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8370B" w:rsidRPr="00FF0206" w:rsidRDefault="00D8370B" w:rsidP="00527729">
      <w:pPr>
        <w:spacing w:line="276" w:lineRule="auto"/>
        <w:rPr>
          <w:rFonts w:cs="Arial"/>
          <w:noProof/>
          <w:szCs w:val="22"/>
          <w:lang w:val="en-AU"/>
        </w:rPr>
      </w:pPr>
      <w:r w:rsidRPr="00FF0206">
        <w:rPr>
          <w:rFonts w:cs="Arial"/>
          <w:noProof/>
          <w:szCs w:val="22"/>
          <w:lang w:val="en-AU"/>
        </w:rPr>
        <w:drawing>
          <wp:anchor distT="0" distB="0" distL="114300" distR="114300" simplePos="0" relativeHeight="251661312" behindDoc="0" locked="0" layoutInCell="1" allowOverlap="1" wp14:anchorId="6625E194" wp14:editId="564BD0BE">
            <wp:simplePos x="0" y="0"/>
            <wp:positionH relativeFrom="column">
              <wp:posOffset>800100</wp:posOffset>
            </wp:positionH>
            <wp:positionV relativeFrom="paragraph">
              <wp:posOffset>7833360</wp:posOffset>
            </wp:positionV>
            <wp:extent cx="4130040" cy="758825"/>
            <wp:effectExtent l="0" t="0" r="3810" b="3175"/>
            <wp:wrapSquare wrapText="bothSides"/>
            <wp:docPr id="8" name="Picture 8" descr="eafm logo strip document resolution (250mm l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fm logo strip document resolution (250mm lo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130040" cy="758825"/>
                    </a:xfrm>
                    <a:prstGeom prst="rect">
                      <a:avLst/>
                    </a:prstGeom>
                    <a:noFill/>
                    <a:ln>
                      <a:noFill/>
                    </a:ln>
                  </pic:spPr>
                </pic:pic>
              </a:graphicData>
            </a:graphic>
          </wp:anchor>
        </w:drawing>
      </w:r>
      <w:r w:rsidRPr="00FF0206">
        <w:rPr>
          <w:rFonts w:cs="Arial"/>
          <w:noProof/>
          <w:szCs w:val="22"/>
          <w:lang w:val="en-AU"/>
        </w:rPr>
        <mc:AlternateContent>
          <mc:Choice Requires="wps">
            <w:drawing>
              <wp:anchor distT="45720" distB="45720" distL="114300" distR="114300" simplePos="0" relativeHeight="251663360" behindDoc="0" locked="0" layoutInCell="1" allowOverlap="1" wp14:anchorId="697C8C65" wp14:editId="6A22E99D">
                <wp:simplePos x="0" y="0"/>
                <wp:positionH relativeFrom="column">
                  <wp:posOffset>1508760</wp:posOffset>
                </wp:positionH>
                <wp:positionV relativeFrom="paragraph">
                  <wp:posOffset>4785360</wp:posOffset>
                </wp:positionV>
                <wp:extent cx="3147060" cy="937260"/>
                <wp:effectExtent l="0" t="0" r="15240" b="1524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47060" cy="937260"/>
                        </a:xfrm>
                        <a:prstGeom prst="rect">
                          <a:avLst/>
                        </a:prstGeom>
                        <a:solidFill>
                          <a:srgbClr val="FFFFFF"/>
                        </a:solidFill>
                        <a:ln w="9525">
                          <a:solidFill>
                            <a:srgbClr val="000000"/>
                          </a:solidFill>
                          <a:miter lim="800000"/>
                          <a:headEnd/>
                          <a:tailEnd/>
                        </a:ln>
                      </wps:spPr>
                      <wps:txbx>
                        <w:txbxContent>
                          <w:p w:rsidR="00F77C46" w:rsidRPr="008C52FF" w:rsidRDefault="00F77C46" w:rsidP="0097197C">
                            <w:pPr>
                              <w:jc w:val="center"/>
                              <w:rPr>
                                <w:b/>
                              </w:rPr>
                            </w:pPr>
                            <w:r>
                              <w:rPr>
                                <w:b/>
                              </w:rPr>
                              <w:t>M</w:t>
                            </w:r>
                            <w:r w:rsidRPr="008C52FF">
                              <w:rPr>
                                <w:b/>
                              </w:rPr>
                              <w:t>aterial</w:t>
                            </w:r>
                            <w:r>
                              <w:rPr>
                                <w:b/>
                              </w:rPr>
                              <w:t>s are</w:t>
                            </w:r>
                            <w:r w:rsidRPr="008C52FF">
                              <w:rPr>
                                <w:b/>
                              </w:rPr>
                              <w:t xml:space="preserve"> available </w:t>
                            </w:r>
                            <w:r>
                              <w:rPr>
                                <w:b/>
                              </w:rPr>
                              <w:t>on:</w:t>
                            </w:r>
                          </w:p>
                          <w:p w:rsidR="00F77C46" w:rsidRPr="008C52FF" w:rsidRDefault="00F77C46" w:rsidP="0097197C">
                            <w:pPr>
                              <w:jc w:val="center"/>
                              <w:rPr>
                                <w:b/>
                              </w:rPr>
                            </w:pPr>
                          </w:p>
                          <w:p w:rsidR="00F77C46" w:rsidRPr="00DA1BCB" w:rsidRDefault="00F77C46" w:rsidP="0097197C">
                            <w:pPr>
                              <w:jc w:val="center"/>
                              <w:rPr>
                                <w:b/>
                                <w:u w:val="single"/>
                              </w:rPr>
                            </w:pPr>
                            <w:r w:rsidRPr="00DA1BCB">
                              <w:rPr>
                                <w:b/>
                                <w:u w:val="single"/>
                              </w:rPr>
                              <w:t>WWW.EAFMLEARN.ORG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97C8C65" id="_x0000_t202" coordsize="21600,21600" o:spt="202" path="m,l,21600r21600,l21600,xe">
                <v:stroke joinstyle="miter"/>
                <v:path gradientshapeok="t" o:connecttype="rect"/>
              </v:shapetype>
              <v:shape id="Text Box 2" o:spid="_x0000_s1026" type="#_x0000_t202" style="position:absolute;margin-left:118.8pt;margin-top:376.8pt;width:247.8pt;height:73.8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">
                <v:textbox>
                  <w:txbxContent>
                    <w:p w:rsidR="00F77C46" w:rsidRPr="008C52FF" w:rsidRDefault="00F77C46" w:rsidP="0097197C">
                      <w:pPr>
                        <w:jc w:val="center"/>
                        <w:rPr>
                          <w:b/>
                        </w:rPr>
                      </w:pPr>
                      <w:r>
                        <w:rPr>
                          <w:b/>
                        </w:rPr>
                        <w:t>M</w:t>
                      </w:r>
                      <w:r w:rsidRPr="008C52FF">
                        <w:rPr>
                          <w:b/>
                        </w:rPr>
                        <w:t>aterial</w:t>
                      </w:r>
                      <w:r>
                        <w:rPr>
                          <w:b/>
                        </w:rPr>
                        <w:t>s are</w:t>
                      </w:r>
                      <w:r w:rsidRPr="008C52FF">
                        <w:rPr>
                          <w:b/>
                        </w:rPr>
                        <w:t xml:space="preserve"> available </w:t>
                      </w:r>
                      <w:r>
                        <w:rPr>
                          <w:b/>
                        </w:rPr>
                        <w:t>on:</w:t>
                      </w:r>
                    </w:p>
                    <w:p w:rsidR="00F77C46" w:rsidRPr="008C52FF" w:rsidRDefault="00F77C46" w:rsidP="0097197C">
                      <w:pPr>
                        <w:jc w:val="center"/>
                        <w:rPr>
                          <w:b/>
                        </w:rPr>
                      </w:pPr>
                    </w:p>
                    <w:p w:rsidR="00F77C46" w:rsidRPr="00DA1BCB" w:rsidRDefault="00F77C46" w:rsidP="0097197C">
                      <w:pPr>
                        <w:jc w:val="center"/>
                        <w:rPr>
                          <w:b/>
                          <w:u w:val="single"/>
                        </w:rPr>
                      </w:pPr>
                      <w:r w:rsidRPr="00DA1BCB">
                        <w:rPr>
                          <w:b/>
                          <w:u w:val="single"/>
                        </w:rPr>
                        <w:t>WWW.EAFMLEARN.ORG</w:t>
                      </w:r>
                    </w:p>
                  </w:txbxContent>
                </v:textbox>
                <w10:wrap type="square"/>
              </v:shape>
            </w:pict>
          </mc:Fallback>
        </mc:AlternateContent>
      </w:r>
      <w:r w:rsidR="0097197C" w:rsidRPr="00FF0206">
        <w:rPr>
          <w:rFonts w:cs="Arial"/>
          <w:noProof/>
          <w:szCs w:val="22"/>
          <w:lang w:val="en-AU"/>
        </w:rPr>
        <mc:AlternateContent>
          <mc:Choice Requires="wps">
            <w:drawing>
              <wp:anchor distT="0" distB="0" distL="114300" distR="114300" simplePos="0" relativeHeight="251660288" behindDoc="0" locked="0" layoutInCell="1" allowOverlap="1" wp14:anchorId="335F0F39" wp14:editId="60D7C1E4">
                <wp:simplePos x="0" y="0"/>
                <wp:positionH relativeFrom="column">
                  <wp:posOffset>-1684020</wp:posOffset>
                </wp:positionH>
                <wp:positionV relativeFrom="paragraph">
                  <wp:posOffset>-76835</wp:posOffset>
                </wp:positionV>
                <wp:extent cx="9144000" cy="4135004"/>
                <wp:effectExtent l="0" t="0" r="0" b="0"/>
                <wp:wrapNone/>
                <wp:docPr id="5"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44000" cy="4135004"/>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blurRad="63500" dist="38099" dir="2700000" algn="ctr" rotWithShape="0">
                                  <a:schemeClr val="bg2">
                                    <a:alpha val="74998"/>
                                  </a:schemeClr>
                                </a:outerShdw>
                              </a:effectLst>
                            </a14:hiddenEffects>
                          </a:ext>
                          <a:ext uri="{FAA26D3D-D897-4be2-8F04-BA451C77F1D7}">
                            <ma14:placeholderFlag xmlns:lc="http://schemas.openxmlformats.org/drawingml/2006/lockedCanvas" xmlns:ma14="http://schemas.microsoft.com/office/mac/drawingml/2011/main" xmlns="" xmlns:p="http://schemas.openxmlformats.org/presentationml/2006/main" xmlns:w="http://schemas.openxmlformats.org/wordprocessingml/2006/main" xmlns:w10="urn:schemas-microsoft-com:office:word" xmlns:v="urn:schemas-microsoft-com:vml" xmlns:o="urn:schemas-microsoft-com:office:office" val="1"/>
                          </a:ext>
                        </a:extLst>
                      </wps:spPr>
                      <wps:txbx>
                        <w:txbxContent>
                          <w:p w:rsidR="00F77C46" w:rsidRDefault="00F77C46" w:rsidP="0097197C">
                            <w:pPr>
                              <w:pStyle w:val="NormalWeb"/>
                              <w:spacing w:before="0" w:beforeAutospacing="0" w:after="0" w:afterAutospacing="0" w:line="264" w:lineRule="auto"/>
                              <w:jc w:val="center"/>
                            </w:pPr>
                            <w:r>
                              <w:rPr>
                                <w:rFonts w:ascii="Arial Narrow" w:hAnsi="Arial Narrow" w:cs="Arial Narrow"/>
                                <w:b/>
                                <w:bCs/>
                                <w:color w:val="FFFFFF" w:themeColor="background1"/>
                                <w:kern w:val="24"/>
                                <w:sz w:val="132"/>
                                <w:szCs w:val="132"/>
                                <w:lang w:val="en-US"/>
                                <w14:textOutline w14:w="9525" w14:cap="flat" w14:cmpd="sng" w14:algn="ctr">
                                  <w14:solidFill>
                                    <w14:srgbClr w14:val="000090"/>
                                  </w14:solidFill>
                                  <w14:prstDash w14:val="solid"/>
                                  <w14:round/>
                                </w14:textOutline>
                              </w:rPr>
                              <w:t>EAFM LEAD</w:t>
                            </w:r>
                          </w:p>
                          <w:p w:rsidR="00F77C46" w:rsidRDefault="00F77C46" w:rsidP="0097197C">
                            <w:pPr>
                              <w:pStyle w:val="NormalWeb"/>
                              <w:spacing w:before="0" w:beforeAutospacing="0" w:after="0" w:afterAutospacing="0" w:line="264" w:lineRule="auto"/>
                              <w:jc w:val="center"/>
                            </w:pPr>
                            <w:r>
                              <w:rPr>
                                <w:rFonts w:ascii="Arial Narrow" w:hAnsi="Arial Narrow" w:cs="Arial Narrow"/>
                                <w:b/>
                                <w:bCs/>
                                <w:color w:val="FFFFFF" w:themeColor="background1"/>
                                <w:kern w:val="24"/>
                                <w:sz w:val="120"/>
                                <w:szCs w:val="120"/>
                                <w:lang w:val="en-US"/>
                                <w14:textOutline w14:w="9525" w14:cap="flat" w14:cmpd="sng" w14:algn="ctr">
                                  <w14:solidFill>
                                    <w14:srgbClr w14:val="000090"/>
                                  </w14:solidFill>
                                  <w14:prstDash w14:val="solid"/>
                                  <w14:round/>
                                </w14:textOutline>
                              </w:rPr>
                              <w:t>Toolkit</w:t>
                            </w:r>
                          </w:p>
                          <w:p w:rsidR="00F77C46" w:rsidRDefault="00F77C46" w:rsidP="0097197C">
                            <w:pPr>
                              <w:pStyle w:val="NormalWeb"/>
                              <w:spacing w:before="0" w:beforeAutospacing="0" w:after="240" w:afterAutospacing="0" w:line="264" w:lineRule="auto"/>
                              <w:jc w:val="center"/>
                            </w:pPr>
                          </w:p>
                        </w:txbxContent>
                      </wps:txbx>
                      <wps:bodyPr vert="horz" wrap="square" lIns="91440" tIns="45720" rIns="91440" bIns="45720" numCol="1" anchor="ctr" anchorCtr="0" compatLnSpc="1">
                        <a:prstTxWarp prst="textNoShape">
                          <a:avLst/>
                        </a:prstTxWarp>
                      </wps:bodyPr>
                    </wps:wsp>
                  </a:graphicData>
                </a:graphic>
              </wp:anchor>
            </w:drawing>
          </mc:Choice>
          <mc:Fallback>
            <w:pict>
              <v:shape w14:anchorId="335F0F39" id="Rectangle 3" o:spid="_x0000_s1027" type="#_x0000_t202" style="position:absolute;margin-left:-132.6pt;margin-top:-6.05pt;width:10in;height:325.6pt;z-index:25166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" filled="f" fillcolor="#5b9bd5 [3204]" stroked="f" strokecolor="black [3213]">
                <v:shadow color="#e7e6e6 [3214]" opacity="49150f" offset=".74833mm,.74833mm"/>
                <v:textbox>
                  <w:txbxContent>
                    <w:p w:rsidR="00F77C46" w:rsidRDefault="00F77C46" w:rsidP="0097197C">
                      <w:pPr>
                        <w:pStyle w:val="NormalWeb"/>
                        <w:spacing w:before="0" w:beforeAutospacing="0" w:after="0" w:afterAutospacing="0" w:line="264" w:lineRule="auto"/>
                        <w:jc w:val="center"/>
                      </w:pPr>
                      <w:r>
                        <w:rPr>
                          <w:rFonts w:ascii="Arial Narrow" w:hAnsi="Arial Narrow" w:cs="Arial Narrow"/>
                          <w:b/>
                          <w:bCs/>
                          <w:color w:val="FFFFFF" w:themeColor="background1"/>
                          <w:kern w:val="24"/>
                          <w:sz w:val="132"/>
                          <w:szCs w:val="132"/>
                          <w:lang w:val="en-US"/>
                          <w14:textOutline w14:w="9525" w14:cap="flat" w14:cmpd="sng" w14:algn="ctr">
                            <w14:solidFill>
                              <w14:srgbClr w14:val="000090"/>
                            </w14:solidFill>
                            <w14:prstDash w14:val="solid"/>
                            <w14:round/>
                          </w14:textOutline>
                        </w:rPr>
                        <w:t>EAFM LEAD</w:t>
                      </w:r>
                    </w:p>
                    <w:p w:rsidR="00F77C46" w:rsidRDefault="00F77C46" w:rsidP="0097197C">
                      <w:pPr>
                        <w:pStyle w:val="NormalWeb"/>
                        <w:spacing w:before="0" w:beforeAutospacing="0" w:after="0" w:afterAutospacing="0" w:line="264" w:lineRule="auto"/>
                        <w:jc w:val="center"/>
                      </w:pPr>
                      <w:r>
                        <w:rPr>
                          <w:rFonts w:ascii="Arial Narrow" w:hAnsi="Arial Narrow" w:cs="Arial Narrow"/>
                          <w:b/>
                          <w:bCs/>
                          <w:color w:val="FFFFFF" w:themeColor="background1"/>
                          <w:kern w:val="24"/>
                          <w:sz w:val="120"/>
                          <w:szCs w:val="120"/>
                          <w:lang w:val="en-US"/>
                          <w14:textOutline w14:w="9525" w14:cap="flat" w14:cmpd="sng" w14:algn="ctr">
                            <w14:solidFill>
                              <w14:srgbClr w14:val="000090"/>
                            </w14:solidFill>
                            <w14:prstDash w14:val="solid"/>
                            <w14:round/>
                          </w14:textOutline>
                        </w:rPr>
                        <w:t>Toolkit</w:t>
                      </w:r>
                    </w:p>
                    <w:p w:rsidR="00F77C46" w:rsidRDefault="00F77C46" w:rsidP="0097197C">
                      <w:pPr>
                        <w:pStyle w:val="NormalWeb"/>
                        <w:spacing w:before="0" w:beforeAutospacing="0" w:after="240" w:afterAutospacing="0" w:line="264" w:lineRule="auto"/>
                        <w:jc w:val="center"/>
                      </w:pPr>
                    </w:p>
                  </w:txbxContent>
                </v:textbox>
              </v:shape>
            </w:pict>
          </mc:Fallback>
        </mc:AlternateContent>
      </w:r>
      <w:r w:rsidR="0097197C" w:rsidRPr="00FF0206">
        <w:rPr>
          <w:rFonts w:cs="Arial"/>
          <w:noProof/>
          <w:szCs w:val="22"/>
          <w:lang w:val="en-AU"/>
        </w:rPr>
        <w:drawing>
          <wp:anchor distT="0" distB="0" distL="114300" distR="114300" simplePos="0" relativeHeight="251659264" behindDoc="0" locked="0" layoutInCell="1" allowOverlap="1" wp14:anchorId="50362CE8" wp14:editId="49659B65">
            <wp:simplePos x="0" y="0"/>
            <wp:positionH relativeFrom="column">
              <wp:posOffset>0</wp:posOffset>
            </wp:positionH>
            <wp:positionV relativeFrom="paragraph">
              <wp:posOffset>0</wp:posOffset>
            </wp:positionV>
            <wp:extent cx="5731510" cy="3223895"/>
            <wp:effectExtent l="0" t="0" r="2540" b="0"/>
            <wp:wrapNone/>
            <wp:docPr id="4" name="Picture 3" descr="EAFM_image_green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EAFM_image_green3.png"/>
                    <pic:cNvPicPr>
                      <a:picLocks noChangeAspect="1"/>
                    </pic:cNvPicPr>
                  </pic:nvPicPr>
                  <pic:blipFill rotWithShape="1">
                    <a:blip r:embed="rId9" cstate="print">
                      <a:alphaModFix/>
                      <a:extLst>
                        <a:ext uri="{28A0092B-C50C-407E-A947-70E740481C1C}">
                          <a14:useLocalDpi xmlns:a14="http://schemas.microsoft.com/office/drawing/2010/main"/>
                        </a:ext>
                      </a:extLst>
                    </a:blip>
                    <a:srcRect t="6531"/>
                    <a:stretch/>
                  </pic:blipFill>
                  <pic:spPr>
                    <a:xfrm>
                      <a:off x="0" y="0"/>
                      <a:ext cx="5731510" cy="3223895"/>
                    </a:xfrm>
                    <a:prstGeom prst="rect">
                      <a:avLst/>
                    </a:prstGeom>
                  </pic:spPr>
                </pic:pic>
              </a:graphicData>
            </a:graphic>
          </wp:anchor>
        </w:drawing>
      </w:r>
    </w:p>
    <w:p w:rsidR="00D8370B" w:rsidRPr="00FF0206" w:rsidRDefault="008C52FF" w:rsidP="00527729">
      <w:pPr>
        <w:widowControl/>
        <w:kinsoku/>
        <w:spacing w:after="160" w:line="276" w:lineRule="auto"/>
        <w:rPr>
          <w:rFonts w:cs="Arial"/>
          <w:noProof/>
          <w:szCs w:val="22"/>
          <w:lang w:val="en-AU"/>
        </w:rPr>
      </w:pPr>
      <w:r w:rsidRPr="00FF0206">
        <w:rPr>
          <w:rFonts w:cs="Arial"/>
          <w:noProof/>
          <w:szCs w:val="22"/>
          <w:lang w:val="en-AU"/>
        </w:rPr>
        <mc:AlternateContent>
          <mc:Choice Requires="wps">
            <w:drawing>
              <wp:anchor distT="45720" distB="45720" distL="114300" distR="114300" simplePos="0" relativeHeight="251708416" behindDoc="0" locked="0" layoutInCell="1" allowOverlap="1">
                <wp:simplePos x="0" y="0"/>
                <wp:positionH relativeFrom="column">
                  <wp:posOffset>1790700</wp:posOffset>
                </wp:positionH>
                <wp:positionV relativeFrom="paragraph">
                  <wp:posOffset>3710940</wp:posOffset>
                </wp:positionV>
                <wp:extent cx="2240280" cy="396240"/>
                <wp:effectExtent l="0" t="0" r="26670" b="22860"/>
                <wp:wrapSquare wrapText="bothSides"/>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0280" cy="396240"/>
                        </a:xfrm>
                        <a:prstGeom prst="rect">
                          <a:avLst/>
                        </a:prstGeom>
                        <a:solidFill>
                          <a:srgbClr val="FFFFFF"/>
                        </a:solidFill>
                        <a:ln w="9525">
                          <a:solidFill>
                            <a:srgbClr val="000000"/>
                          </a:solidFill>
                          <a:miter lim="800000"/>
                          <a:headEnd/>
                          <a:tailEnd/>
                        </a:ln>
                      </wps:spPr>
                      <wps:txbx>
                        <w:txbxContent>
                          <w:p w:rsidR="00F77C46" w:rsidRPr="008C52FF" w:rsidRDefault="00F77C46" w:rsidP="005111CC">
                            <w:pPr>
                              <w:jc w:val="center"/>
                              <w:rPr>
                                <w:b/>
                              </w:rPr>
                            </w:pPr>
                            <w:r>
                              <w:rPr>
                                <w:b/>
                              </w:rPr>
                              <w:t>Version: November, 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28" type="#_x0000_t202" style="position:absolute;margin-left:141pt;margin-top:292.2pt;width:176.4pt;height:31.2pt;z-index:2517084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">
                <v:textbox>
                  <w:txbxContent>
                    <w:p w:rsidR="00F77C46" w:rsidRPr="008C52FF" w:rsidRDefault="00F77C46" w:rsidP="005111CC">
                      <w:pPr>
                        <w:jc w:val="center"/>
                        <w:rPr>
                          <w:b/>
                        </w:rPr>
                      </w:pPr>
                      <w:r>
                        <w:rPr>
                          <w:b/>
                        </w:rPr>
                        <w:t>Version: November, 2016</w:t>
                      </w:r>
                    </w:p>
                  </w:txbxContent>
                </v:textbox>
                <w10:wrap type="square"/>
              </v:shape>
            </w:pict>
          </mc:Fallback>
        </mc:AlternateContent>
      </w:r>
      <w:r w:rsidR="00D8370B" w:rsidRPr="00FF0206">
        <w:rPr>
          <w:rFonts w:cs="Arial"/>
          <w:noProof/>
          <w:szCs w:val="22"/>
          <w:lang w:val="en-AU"/>
        </w:rPr>
        <w:br w:type="page"/>
      </w:r>
    </w:p>
    <w:sdt>
      <w:sdtPr>
        <w:rPr>
          <w:rFonts w:ascii="Arial" w:eastAsiaTheme="minorEastAsia" w:hAnsi="Arial" w:cs="Arial"/>
          <w:color w:val="auto"/>
          <w:sz w:val="22"/>
          <w:szCs w:val="22"/>
          <w:lang w:eastAsia="en-AU"/>
        </w:rPr>
        <w:id w:val="1239826350"/>
        <w:docPartObj>
          <w:docPartGallery w:val="Table of Contents"/>
          <w:docPartUnique/>
        </w:docPartObj>
      </w:sdtPr>
      <w:sdtEndPr>
        <w:rPr>
          <w:rFonts w:ascii="Calibri" w:hAnsi="Calibri"/>
          <w:b/>
          <w:bCs/>
          <w:noProof/>
          <w:sz w:val="24"/>
        </w:rPr>
      </w:sdtEndPr>
      <w:sdtContent>
        <w:p w:rsidR="008D5256" w:rsidRPr="00FF0206" w:rsidRDefault="008D5256" w:rsidP="00527729">
          <w:pPr>
            <w:pStyle w:val="TOCHeading"/>
            <w:spacing w:line="276" w:lineRule="auto"/>
            <w:rPr>
              <w:rFonts w:ascii="Arial" w:hAnsi="Arial" w:cs="Arial"/>
              <w:b/>
              <w:color w:val="auto"/>
              <w:sz w:val="22"/>
              <w:szCs w:val="22"/>
            </w:rPr>
          </w:pPr>
          <w:r w:rsidRPr="00FF0206">
            <w:rPr>
              <w:rFonts w:ascii="Arial" w:hAnsi="Arial" w:cs="Arial"/>
              <w:b/>
              <w:color w:val="auto"/>
              <w:sz w:val="22"/>
              <w:szCs w:val="22"/>
            </w:rPr>
            <w:t>Contents</w:t>
          </w:r>
        </w:p>
        <w:p w:rsidR="008058ED" w:rsidRDefault="008D5256">
          <w:pPr>
            <w:pStyle w:val="TOC1"/>
            <w:tabs>
              <w:tab w:val="right" w:leader="dot" w:pos="9016"/>
            </w:tabs>
            <w:rPr>
              <w:rFonts w:asciiTheme="minorHAnsi" w:hAnsiTheme="minorHAnsi" w:cstheme="minorBidi"/>
              <w:noProof/>
              <w:sz w:val="22"/>
              <w:szCs w:val="22"/>
              <w:lang w:val="en-AU"/>
            </w:rPr>
          </w:pPr>
          <w:r w:rsidRPr="00FF0206">
            <w:rPr>
              <w:rFonts w:cs="Arial"/>
              <w:szCs w:val="22"/>
            </w:rPr>
            <w:fldChar w:fldCharType="begin"/>
          </w:r>
          <w:r w:rsidRPr="00FF0206">
            <w:rPr>
              <w:rFonts w:cs="Arial"/>
              <w:szCs w:val="22"/>
            </w:rPr>
            <w:instrText xml:space="preserve"> TOC \o "1-3" \h \z \u </w:instrText>
          </w:r>
          <w:r w:rsidRPr="00FF0206">
            <w:rPr>
              <w:rFonts w:cs="Arial"/>
              <w:szCs w:val="22"/>
            </w:rPr>
            <w:fldChar w:fldCharType="separate"/>
          </w:r>
          <w:hyperlink w:anchor="_Toc467772577" w:history="1">
            <w:r w:rsidR="008058ED" w:rsidRPr="00F437EE">
              <w:rPr>
                <w:rStyle w:val="Hyperlink"/>
                <w:noProof/>
              </w:rPr>
              <w:t>1. BROCHURES</w:t>
            </w:r>
            <w:r w:rsidR="008058ED">
              <w:rPr>
                <w:noProof/>
                <w:webHidden/>
              </w:rPr>
              <w:tab/>
            </w:r>
            <w:r w:rsidR="008058ED">
              <w:rPr>
                <w:noProof/>
                <w:webHidden/>
              </w:rPr>
              <w:fldChar w:fldCharType="begin"/>
            </w:r>
            <w:r w:rsidR="008058ED">
              <w:rPr>
                <w:noProof/>
                <w:webHidden/>
              </w:rPr>
              <w:instrText xml:space="preserve"> PAGEREF _Toc467772577 \h </w:instrText>
            </w:r>
            <w:r w:rsidR="008058ED">
              <w:rPr>
                <w:noProof/>
                <w:webHidden/>
              </w:rPr>
            </w:r>
            <w:r w:rsidR="008058ED">
              <w:rPr>
                <w:noProof/>
                <w:webHidden/>
              </w:rPr>
              <w:fldChar w:fldCharType="separate"/>
            </w:r>
            <w:r w:rsidR="008058ED">
              <w:rPr>
                <w:noProof/>
                <w:webHidden/>
              </w:rPr>
              <w:t>4</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578" w:history="1">
            <w:r w:rsidR="008058ED" w:rsidRPr="00F437EE">
              <w:rPr>
                <w:rStyle w:val="Hyperlink"/>
                <w:noProof/>
              </w:rPr>
              <w:t>EAFM brochure</w:t>
            </w:r>
            <w:r w:rsidR="008058ED">
              <w:rPr>
                <w:noProof/>
                <w:webHidden/>
              </w:rPr>
              <w:tab/>
            </w:r>
            <w:r w:rsidR="008058ED">
              <w:rPr>
                <w:noProof/>
                <w:webHidden/>
              </w:rPr>
              <w:fldChar w:fldCharType="begin"/>
            </w:r>
            <w:r w:rsidR="008058ED">
              <w:rPr>
                <w:noProof/>
                <w:webHidden/>
              </w:rPr>
              <w:instrText xml:space="preserve"> PAGEREF _Toc467772578 \h </w:instrText>
            </w:r>
            <w:r w:rsidR="008058ED">
              <w:rPr>
                <w:noProof/>
                <w:webHidden/>
              </w:rPr>
            </w:r>
            <w:r w:rsidR="008058ED">
              <w:rPr>
                <w:noProof/>
                <w:webHidden/>
              </w:rPr>
              <w:fldChar w:fldCharType="separate"/>
            </w:r>
            <w:r w:rsidR="008058ED">
              <w:rPr>
                <w:noProof/>
                <w:webHidden/>
              </w:rPr>
              <w:t>5</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579" w:history="1">
            <w:r w:rsidR="008058ED" w:rsidRPr="00F437EE">
              <w:rPr>
                <w:rStyle w:val="Hyperlink"/>
                <w:noProof/>
              </w:rPr>
              <w:t>Essential EAFM flyer</w:t>
            </w:r>
            <w:r w:rsidR="008058ED">
              <w:rPr>
                <w:noProof/>
                <w:webHidden/>
              </w:rPr>
              <w:tab/>
            </w:r>
            <w:r w:rsidR="008058ED">
              <w:rPr>
                <w:noProof/>
                <w:webHidden/>
              </w:rPr>
              <w:fldChar w:fldCharType="begin"/>
            </w:r>
            <w:r w:rsidR="008058ED">
              <w:rPr>
                <w:noProof/>
                <w:webHidden/>
              </w:rPr>
              <w:instrText xml:space="preserve"> PAGEREF _Toc467772579 \h </w:instrText>
            </w:r>
            <w:r w:rsidR="008058ED">
              <w:rPr>
                <w:noProof/>
                <w:webHidden/>
              </w:rPr>
            </w:r>
            <w:r w:rsidR="008058ED">
              <w:rPr>
                <w:noProof/>
                <w:webHidden/>
              </w:rPr>
              <w:fldChar w:fldCharType="separate"/>
            </w:r>
            <w:r w:rsidR="008058ED">
              <w:rPr>
                <w:noProof/>
                <w:webHidden/>
              </w:rPr>
              <w:t>6</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580" w:history="1">
            <w:r w:rsidR="008058ED" w:rsidRPr="00F437EE">
              <w:rPr>
                <w:rStyle w:val="Hyperlink"/>
                <w:noProof/>
              </w:rPr>
              <w:t>LEAD flyer</w:t>
            </w:r>
            <w:r w:rsidR="008058ED">
              <w:rPr>
                <w:noProof/>
                <w:webHidden/>
              </w:rPr>
              <w:tab/>
            </w:r>
            <w:r w:rsidR="008058ED">
              <w:rPr>
                <w:noProof/>
                <w:webHidden/>
              </w:rPr>
              <w:fldChar w:fldCharType="begin"/>
            </w:r>
            <w:r w:rsidR="008058ED">
              <w:rPr>
                <w:noProof/>
                <w:webHidden/>
              </w:rPr>
              <w:instrText xml:space="preserve"> PAGEREF _Toc467772580 \h </w:instrText>
            </w:r>
            <w:r w:rsidR="008058ED">
              <w:rPr>
                <w:noProof/>
                <w:webHidden/>
              </w:rPr>
            </w:r>
            <w:r w:rsidR="008058ED">
              <w:rPr>
                <w:noProof/>
                <w:webHidden/>
              </w:rPr>
              <w:fldChar w:fldCharType="separate"/>
            </w:r>
            <w:r w:rsidR="008058ED">
              <w:rPr>
                <w:noProof/>
                <w:webHidden/>
              </w:rPr>
              <w:t>7</w:t>
            </w:r>
            <w:r w:rsidR="008058ED">
              <w:rPr>
                <w:noProof/>
                <w:webHidden/>
              </w:rPr>
              <w:fldChar w:fldCharType="end"/>
            </w:r>
          </w:hyperlink>
        </w:p>
        <w:p w:rsidR="008058ED" w:rsidRDefault="007B29F7">
          <w:pPr>
            <w:pStyle w:val="TOC1"/>
            <w:tabs>
              <w:tab w:val="right" w:leader="dot" w:pos="9016"/>
            </w:tabs>
            <w:rPr>
              <w:rFonts w:asciiTheme="minorHAnsi" w:hAnsiTheme="minorHAnsi" w:cstheme="minorBidi"/>
              <w:noProof/>
              <w:sz w:val="22"/>
              <w:szCs w:val="22"/>
              <w:lang w:val="en-AU"/>
            </w:rPr>
          </w:pPr>
          <w:hyperlink w:anchor="_Toc467772581" w:history="1">
            <w:r w:rsidR="008058ED" w:rsidRPr="00F437EE">
              <w:rPr>
                <w:rStyle w:val="Hyperlink"/>
                <w:noProof/>
              </w:rPr>
              <w:t>2. CONVERSATIONS</w:t>
            </w:r>
            <w:r w:rsidR="008058ED">
              <w:rPr>
                <w:noProof/>
                <w:webHidden/>
              </w:rPr>
              <w:tab/>
            </w:r>
            <w:r w:rsidR="008058ED">
              <w:rPr>
                <w:noProof/>
                <w:webHidden/>
              </w:rPr>
              <w:fldChar w:fldCharType="begin"/>
            </w:r>
            <w:r w:rsidR="008058ED">
              <w:rPr>
                <w:noProof/>
                <w:webHidden/>
              </w:rPr>
              <w:instrText xml:space="preserve"> PAGEREF _Toc467772581 \h </w:instrText>
            </w:r>
            <w:r w:rsidR="008058ED">
              <w:rPr>
                <w:noProof/>
                <w:webHidden/>
              </w:rPr>
            </w:r>
            <w:r w:rsidR="008058ED">
              <w:rPr>
                <w:noProof/>
                <w:webHidden/>
              </w:rPr>
              <w:fldChar w:fldCharType="separate"/>
            </w:r>
            <w:r w:rsidR="008058ED">
              <w:rPr>
                <w:noProof/>
                <w:webHidden/>
              </w:rPr>
              <w:t>8</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582" w:history="1">
            <w:r w:rsidR="008058ED" w:rsidRPr="00F437EE">
              <w:rPr>
                <w:rStyle w:val="Hyperlink"/>
                <w:noProof/>
              </w:rPr>
              <w:t>One and two minute scripts for engaging with LEADers</w:t>
            </w:r>
            <w:r w:rsidR="008058ED">
              <w:rPr>
                <w:noProof/>
                <w:webHidden/>
              </w:rPr>
              <w:tab/>
            </w:r>
            <w:r w:rsidR="008058ED">
              <w:rPr>
                <w:noProof/>
                <w:webHidden/>
              </w:rPr>
              <w:fldChar w:fldCharType="begin"/>
            </w:r>
            <w:r w:rsidR="008058ED">
              <w:rPr>
                <w:noProof/>
                <w:webHidden/>
              </w:rPr>
              <w:instrText xml:space="preserve"> PAGEREF _Toc467772582 \h </w:instrText>
            </w:r>
            <w:r w:rsidR="008058ED">
              <w:rPr>
                <w:noProof/>
                <w:webHidden/>
              </w:rPr>
            </w:r>
            <w:r w:rsidR="008058ED">
              <w:rPr>
                <w:noProof/>
                <w:webHidden/>
              </w:rPr>
              <w:fldChar w:fldCharType="separate"/>
            </w:r>
            <w:r w:rsidR="008058ED">
              <w:rPr>
                <w:noProof/>
                <w:webHidden/>
              </w:rPr>
              <w:t>9</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583" w:history="1">
            <w:r w:rsidR="008058ED" w:rsidRPr="00F437EE">
              <w:rPr>
                <w:rStyle w:val="Hyperlink"/>
                <w:noProof/>
              </w:rPr>
              <w:t>“Hot news” and the LEAD course</w:t>
            </w:r>
            <w:r w:rsidR="008058ED">
              <w:rPr>
                <w:noProof/>
                <w:webHidden/>
              </w:rPr>
              <w:tab/>
            </w:r>
            <w:r w:rsidR="008058ED">
              <w:rPr>
                <w:noProof/>
                <w:webHidden/>
              </w:rPr>
              <w:fldChar w:fldCharType="begin"/>
            </w:r>
            <w:r w:rsidR="008058ED">
              <w:rPr>
                <w:noProof/>
                <w:webHidden/>
              </w:rPr>
              <w:instrText xml:space="preserve"> PAGEREF _Toc467772583 \h </w:instrText>
            </w:r>
            <w:r w:rsidR="008058ED">
              <w:rPr>
                <w:noProof/>
                <w:webHidden/>
              </w:rPr>
            </w:r>
            <w:r w:rsidR="008058ED">
              <w:rPr>
                <w:noProof/>
                <w:webHidden/>
              </w:rPr>
              <w:fldChar w:fldCharType="separate"/>
            </w:r>
            <w:r w:rsidR="008058ED">
              <w:rPr>
                <w:noProof/>
                <w:webHidden/>
              </w:rPr>
              <w:t>13</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584" w:history="1">
            <w:r w:rsidR="008058ED" w:rsidRPr="00F437EE">
              <w:rPr>
                <w:rStyle w:val="Hyperlink"/>
                <w:noProof/>
              </w:rPr>
              <w:t>Why EAFM?</w:t>
            </w:r>
            <w:r w:rsidR="008058ED">
              <w:rPr>
                <w:noProof/>
                <w:webHidden/>
              </w:rPr>
              <w:tab/>
            </w:r>
            <w:r w:rsidR="008058ED">
              <w:rPr>
                <w:noProof/>
                <w:webHidden/>
              </w:rPr>
              <w:fldChar w:fldCharType="begin"/>
            </w:r>
            <w:r w:rsidR="008058ED">
              <w:rPr>
                <w:noProof/>
                <w:webHidden/>
              </w:rPr>
              <w:instrText xml:space="preserve"> PAGEREF _Toc467772584 \h </w:instrText>
            </w:r>
            <w:r w:rsidR="008058ED">
              <w:rPr>
                <w:noProof/>
                <w:webHidden/>
              </w:rPr>
            </w:r>
            <w:r w:rsidR="008058ED">
              <w:rPr>
                <w:noProof/>
                <w:webHidden/>
              </w:rPr>
              <w:fldChar w:fldCharType="separate"/>
            </w:r>
            <w:r w:rsidR="008058ED">
              <w:rPr>
                <w:noProof/>
                <w:webHidden/>
              </w:rPr>
              <w:t>16</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585" w:history="1">
            <w:r w:rsidR="008058ED" w:rsidRPr="00F437EE">
              <w:rPr>
                <w:rStyle w:val="Hyperlink"/>
                <w:noProof/>
              </w:rPr>
              <w:t>What is EAFM?</w:t>
            </w:r>
            <w:r w:rsidR="008058ED">
              <w:rPr>
                <w:noProof/>
                <w:webHidden/>
              </w:rPr>
              <w:tab/>
            </w:r>
            <w:r w:rsidR="008058ED">
              <w:rPr>
                <w:noProof/>
                <w:webHidden/>
              </w:rPr>
              <w:fldChar w:fldCharType="begin"/>
            </w:r>
            <w:r w:rsidR="008058ED">
              <w:rPr>
                <w:noProof/>
                <w:webHidden/>
              </w:rPr>
              <w:instrText xml:space="preserve"> PAGEREF _Toc467772585 \h </w:instrText>
            </w:r>
            <w:r w:rsidR="008058ED">
              <w:rPr>
                <w:noProof/>
                <w:webHidden/>
              </w:rPr>
            </w:r>
            <w:r w:rsidR="008058ED">
              <w:rPr>
                <w:noProof/>
                <w:webHidden/>
              </w:rPr>
              <w:fldChar w:fldCharType="separate"/>
            </w:r>
            <w:r w:rsidR="008058ED">
              <w:rPr>
                <w:noProof/>
                <w:webHidden/>
              </w:rPr>
              <w:t>19</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586" w:history="1">
            <w:r w:rsidR="008058ED" w:rsidRPr="00F437EE">
              <w:rPr>
                <w:rStyle w:val="Hyperlink"/>
                <w:rFonts w:eastAsia="MS Mincho"/>
                <w:noProof/>
                <w:lang w:eastAsia="ja-JP"/>
              </w:rPr>
              <w:t>EAFM Frequently asked questions (FAQs)</w:t>
            </w:r>
            <w:r w:rsidR="008058ED">
              <w:rPr>
                <w:noProof/>
                <w:webHidden/>
              </w:rPr>
              <w:tab/>
            </w:r>
            <w:r w:rsidR="008058ED">
              <w:rPr>
                <w:noProof/>
                <w:webHidden/>
              </w:rPr>
              <w:fldChar w:fldCharType="begin"/>
            </w:r>
            <w:r w:rsidR="008058ED">
              <w:rPr>
                <w:noProof/>
                <w:webHidden/>
              </w:rPr>
              <w:instrText xml:space="preserve"> PAGEREF _Toc467772586 \h </w:instrText>
            </w:r>
            <w:r w:rsidR="008058ED">
              <w:rPr>
                <w:noProof/>
                <w:webHidden/>
              </w:rPr>
            </w:r>
            <w:r w:rsidR="008058ED">
              <w:rPr>
                <w:noProof/>
                <w:webHidden/>
              </w:rPr>
              <w:fldChar w:fldCharType="separate"/>
            </w:r>
            <w:r w:rsidR="008058ED">
              <w:rPr>
                <w:noProof/>
                <w:webHidden/>
              </w:rPr>
              <w:t>21</w:t>
            </w:r>
            <w:r w:rsidR="008058ED">
              <w:rPr>
                <w:noProof/>
                <w:webHidden/>
              </w:rPr>
              <w:fldChar w:fldCharType="end"/>
            </w:r>
          </w:hyperlink>
        </w:p>
        <w:p w:rsidR="008058ED" w:rsidRDefault="007B29F7">
          <w:pPr>
            <w:pStyle w:val="TOC1"/>
            <w:tabs>
              <w:tab w:val="right" w:leader="dot" w:pos="9016"/>
            </w:tabs>
            <w:rPr>
              <w:rFonts w:asciiTheme="minorHAnsi" w:hAnsiTheme="minorHAnsi" w:cstheme="minorBidi"/>
              <w:noProof/>
              <w:sz w:val="22"/>
              <w:szCs w:val="22"/>
              <w:lang w:val="en-AU"/>
            </w:rPr>
          </w:pPr>
          <w:hyperlink w:anchor="_Toc467772587" w:history="1">
            <w:r w:rsidR="008058ED" w:rsidRPr="00F437EE">
              <w:rPr>
                <w:rStyle w:val="Hyperlink"/>
                <w:noProof/>
              </w:rPr>
              <w:t>3. ANIMATIONS</w:t>
            </w:r>
            <w:r w:rsidR="008058ED">
              <w:rPr>
                <w:noProof/>
                <w:webHidden/>
              </w:rPr>
              <w:tab/>
            </w:r>
            <w:r w:rsidR="008058ED">
              <w:rPr>
                <w:noProof/>
                <w:webHidden/>
              </w:rPr>
              <w:fldChar w:fldCharType="begin"/>
            </w:r>
            <w:r w:rsidR="008058ED">
              <w:rPr>
                <w:noProof/>
                <w:webHidden/>
              </w:rPr>
              <w:instrText xml:space="preserve"> PAGEREF _Toc467772587 \h </w:instrText>
            </w:r>
            <w:r w:rsidR="008058ED">
              <w:rPr>
                <w:noProof/>
                <w:webHidden/>
              </w:rPr>
            </w:r>
            <w:r w:rsidR="008058ED">
              <w:rPr>
                <w:noProof/>
                <w:webHidden/>
              </w:rPr>
              <w:fldChar w:fldCharType="separate"/>
            </w:r>
            <w:r w:rsidR="008058ED">
              <w:rPr>
                <w:noProof/>
                <w:webHidden/>
              </w:rPr>
              <w:t>35</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588" w:history="1">
            <w:r w:rsidR="008058ED" w:rsidRPr="00F437EE">
              <w:rPr>
                <w:rStyle w:val="Hyperlink"/>
                <w:noProof/>
                <w:lang w:val="en-AU"/>
              </w:rPr>
              <w:t>EAFM governance frameworks</w:t>
            </w:r>
            <w:r w:rsidR="008058ED">
              <w:rPr>
                <w:noProof/>
                <w:webHidden/>
              </w:rPr>
              <w:tab/>
            </w:r>
            <w:r w:rsidR="008058ED">
              <w:rPr>
                <w:noProof/>
                <w:webHidden/>
              </w:rPr>
              <w:fldChar w:fldCharType="begin"/>
            </w:r>
            <w:r w:rsidR="008058ED">
              <w:rPr>
                <w:noProof/>
                <w:webHidden/>
              </w:rPr>
              <w:instrText xml:space="preserve"> PAGEREF _Toc467772588 \h </w:instrText>
            </w:r>
            <w:r w:rsidR="008058ED">
              <w:rPr>
                <w:noProof/>
                <w:webHidden/>
              </w:rPr>
            </w:r>
            <w:r w:rsidR="008058ED">
              <w:rPr>
                <w:noProof/>
                <w:webHidden/>
              </w:rPr>
              <w:fldChar w:fldCharType="separate"/>
            </w:r>
            <w:r w:rsidR="008058ED">
              <w:rPr>
                <w:noProof/>
                <w:webHidden/>
              </w:rPr>
              <w:t>36</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589" w:history="1">
            <w:r w:rsidR="008058ED" w:rsidRPr="00F437EE">
              <w:rPr>
                <w:rStyle w:val="Hyperlink"/>
                <w:noProof/>
                <w:lang w:val="en-AU"/>
              </w:rPr>
              <w:t>Policy trade-offs</w:t>
            </w:r>
            <w:r w:rsidR="008058ED">
              <w:rPr>
                <w:noProof/>
                <w:webHidden/>
              </w:rPr>
              <w:tab/>
            </w:r>
            <w:r w:rsidR="008058ED">
              <w:rPr>
                <w:noProof/>
                <w:webHidden/>
              </w:rPr>
              <w:fldChar w:fldCharType="begin"/>
            </w:r>
            <w:r w:rsidR="008058ED">
              <w:rPr>
                <w:noProof/>
                <w:webHidden/>
              </w:rPr>
              <w:instrText xml:space="preserve"> PAGEREF _Toc467772589 \h </w:instrText>
            </w:r>
            <w:r w:rsidR="008058ED">
              <w:rPr>
                <w:noProof/>
                <w:webHidden/>
              </w:rPr>
            </w:r>
            <w:r w:rsidR="008058ED">
              <w:rPr>
                <w:noProof/>
                <w:webHidden/>
              </w:rPr>
              <w:fldChar w:fldCharType="separate"/>
            </w:r>
            <w:r w:rsidR="008058ED">
              <w:rPr>
                <w:noProof/>
                <w:webHidden/>
              </w:rPr>
              <w:t>36</w:t>
            </w:r>
            <w:r w:rsidR="008058ED">
              <w:rPr>
                <w:noProof/>
                <w:webHidden/>
              </w:rPr>
              <w:fldChar w:fldCharType="end"/>
            </w:r>
          </w:hyperlink>
        </w:p>
        <w:p w:rsidR="008058ED" w:rsidRDefault="007B29F7">
          <w:pPr>
            <w:pStyle w:val="TOC1"/>
            <w:tabs>
              <w:tab w:val="right" w:leader="dot" w:pos="9016"/>
            </w:tabs>
            <w:rPr>
              <w:rFonts w:asciiTheme="minorHAnsi" w:hAnsiTheme="minorHAnsi" w:cstheme="minorBidi"/>
              <w:noProof/>
              <w:sz w:val="22"/>
              <w:szCs w:val="22"/>
              <w:lang w:val="en-AU"/>
            </w:rPr>
          </w:pPr>
          <w:hyperlink w:anchor="_Toc467772590" w:history="1">
            <w:r w:rsidR="008058ED" w:rsidRPr="00F437EE">
              <w:rPr>
                <w:rStyle w:val="Hyperlink"/>
                <w:noProof/>
              </w:rPr>
              <w:t>4. VIDEOS</w:t>
            </w:r>
            <w:r w:rsidR="008058ED">
              <w:rPr>
                <w:noProof/>
                <w:webHidden/>
              </w:rPr>
              <w:tab/>
            </w:r>
            <w:r w:rsidR="008058ED">
              <w:rPr>
                <w:noProof/>
                <w:webHidden/>
              </w:rPr>
              <w:fldChar w:fldCharType="begin"/>
            </w:r>
            <w:r w:rsidR="008058ED">
              <w:rPr>
                <w:noProof/>
                <w:webHidden/>
              </w:rPr>
              <w:instrText xml:space="preserve"> PAGEREF _Toc467772590 \h </w:instrText>
            </w:r>
            <w:r w:rsidR="008058ED">
              <w:rPr>
                <w:noProof/>
                <w:webHidden/>
              </w:rPr>
            </w:r>
            <w:r w:rsidR="008058ED">
              <w:rPr>
                <w:noProof/>
                <w:webHidden/>
              </w:rPr>
              <w:fldChar w:fldCharType="separate"/>
            </w:r>
            <w:r w:rsidR="008058ED">
              <w:rPr>
                <w:noProof/>
                <w:webHidden/>
              </w:rPr>
              <w:t>37</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591" w:history="1">
            <w:r w:rsidR="008058ED" w:rsidRPr="00F437EE">
              <w:rPr>
                <w:rStyle w:val="Hyperlink"/>
                <w:noProof/>
                <w:lang w:val="en-AU"/>
              </w:rPr>
              <w:t>Full EAFM video video</w:t>
            </w:r>
            <w:r w:rsidR="008058ED">
              <w:rPr>
                <w:noProof/>
                <w:webHidden/>
              </w:rPr>
              <w:tab/>
            </w:r>
            <w:r w:rsidR="008058ED">
              <w:rPr>
                <w:noProof/>
                <w:webHidden/>
              </w:rPr>
              <w:fldChar w:fldCharType="begin"/>
            </w:r>
            <w:r w:rsidR="008058ED">
              <w:rPr>
                <w:noProof/>
                <w:webHidden/>
              </w:rPr>
              <w:instrText xml:space="preserve"> PAGEREF _Toc467772591 \h </w:instrText>
            </w:r>
            <w:r w:rsidR="008058ED">
              <w:rPr>
                <w:noProof/>
                <w:webHidden/>
              </w:rPr>
            </w:r>
            <w:r w:rsidR="008058ED">
              <w:rPr>
                <w:noProof/>
                <w:webHidden/>
              </w:rPr>
              <w:fldChar w:fldCharType="separate"/>
            </w:r>
            <w:r w:rsidR="008058ED">
              <w:rPr>
                <w:noProof/>
                <w:webHidden/>
              </w:rPr>
              <w:t>38</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592" w:history="1">
            <w:r w:rsidR="008058ED" w:rsidRPr="00F437EE">
              <w:rPr>
                <w:rStyle w:val="Hyperlink"/>
                <w:noProof/>
                <w:lang w:val="en-AU"/>
              </w:rPr>
              <w:t>Short EAFM video (without principles and case study)</w:t>
            </w:r>
            <w:r w:rsidR="008058ED">
              <w:rPr>
                <w:noProof/>
                <w:webHidden/>
              </w:rPr>
              <w:tab/>
            </w:r>
            <w:r w:rsidR="008058ED">
              <w:rPr>
                <w:noProof/>
                <w:webHidden/>
              </w:rPr>
              <w:fldChar w:fldCharType="begin"/>
            </w:r>
            <w:r w:rsidR="008058ED">
              <w:rPr>
                <w:noProof/>
                <w:webHidden/>
              </w:rPr>
              <w:instrText xml:space="preserve"> PAGEREF _Toc467772592 \h </w:instrText>
            </w:r>
            <w:r w:rsidR="008058ED">
              <w:rPr>
                <w:noProof/>
                <w:webHidden/>
              </w:rPr>
            </w:r>
            <w:r w:rsidR="008058ED">
              <w:rPr>
                <w:noProof/>
                <w:webHidden/>
              </w:rPr>
              <w:fldChar w:fldCharType="separate"/>
            </w:r>
            <w:r w:rsidR="008058ED">
              <w:rPr>
                <w:noProof/>
                <w:webHidden/>
              </w:rPr>
              <w:t>38</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593" w:history="1">
            <w:r w:rsidR="008058ED" w:rsidRPr="00F437EE">
              <w:rPr>
                <w:rStyle w:val="Hyperlink"/>
                <w:noProof/>
                <w:lang w:val="en-AU"/>
              </w:rPr>
              <w:t>Principles of EAFM (extract)</w:t>
            </w:r>
            <w:r w:rsidR="008058ED">
              <w:rPr>
                <w:noProof/>
                <w:webHidden/>
              </w:rPr>
              <w:tab/>
            </w:r>
            <w:r w:rsidR="008058ED">
              <w:rPr>
                <w:noProof/>
                <w:webHidden/>
              </w:rPr>
              <w:fldChar w:fldCharType="begin"/>
            </w:r>
            <w:r w:rsidR="008058ED">
              <w:rPr>
                <w:noProof/>
                <w:webHidden/>
              </w:rPr>
              <w:instrText xml:space="preserve"> PAGEREF _Toc467772593 \h </w:instrText>
            </w:r>
            <w:r w:rsidR="008058ED">
              <w:rPr>
                <w:noProof/>
                <w:webHidden/>
              </w:rPr>
            </w:r>
            <w:r w:rsidR="008058ED">
              <w:rPr>
                <w:noProof/>
                <w:webHidden/>
              </w:rPr>
              <w:fldChar w:fldCharType="separate"/>
            </w:r>
            <w:r w:rsidR="008058ED">
              <w:rPr>
                <w:noProof/>
                <w:webHidden/>
              </w:rPr>
              <w:t>38</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594" w:history="1">
            <w:r w:rsidR="008058ED" w:rsidRPr="00F437EE">
              <w:rPr>
                <w:rStyle w:val="Hyperlink"/>
                <w:noProof/>
                <w:lang w:val="en-AU"/>
              </w:rPr>
              <w:t>Samar Sea Case Study (extract)</w:t>
            </w:r>
            <w:r w:rsidR="008058ED">
              <w:rPr>
                <w:noProof/>
                <w:webHidden/>
              </w:rPr>
              <w:tab/>
            </w:r>
            <w:r w:rsidR="008058ED">
              <w:rPr>
                <w:noProof/>
                <w:webHidden/>
              </w:rPr>
              <w:fldChar w:fldCharType="begin"/>
            </w:r>
            <w:r w:rsidR="008058ED">
              <w:rPr>
                <w:noProof/>
                <w:webHidden/>
              </w:rPr>
              <w:instrText xml:space="preserve"> PAGEREF _Toc467772594 \h </w:instrText>
            </w:r>
            <w:r w:rsidR="008058ED">
              <w:rPr>
                <w:noProof/>
                <w:webHidden/>
              </w:rPr>
            </w:r>
            <w:r w:rsidR="008058ED">
              <w:rPr>
                <w:noProof/>
                <w:webHidden/>
              </w:rPr>
              <w:fldChar w:fldCharType="separate"/>
            </w:r>
            <w:r w:rsidR="008058ED">
              <w:rPr>
                <w:noProof/>
                <w:webHidden/>
              </w:rPr>
              <w:t>38</w:t>
            </w:r>
            <w:r w:rsidR="008058ED">
              <w:rPr>
                <w:noProof/>
                <w:webHidden/>
              </w:rPr>
              <w:fldChar w:fldCharType="end"/>
            </w:r>
          </w:hyperlink>
        </w:p>
        <w:p w:rsidR="008058ED" w:rsidRDefault="007B29F7">
          <w:pPr>
            <w:pStyle w:val="TOC1"/>
            <w:tabs>
              <w:tab w:val="right" w:leader="dot" w:pos="9016"/>
            </w:tabs>
            <w:rPr>
              <w:rFonts w:asciiTheme="minorHAnsi" w:hAnsiTheme="minorHAnsi" w:cstheme="minorBidi"/>
              <w:noProof/>
              <w:sz w:val="22"/>
              <w:szCs w:val="22"/>
              <w:lang w:val="en-AU"/>
            </w:rPr>
          </w:pPr>
          <w:hyperlink w:anchor="_Toc467772595" w:history="1">
            <w:r w:rsidR="008058ED" w:rsidRPr="00F437EE">
              <w:rPr>
                <w:rStyle w:val="Hyperlink"/>
                <w:noProof/>
              </w:rPr>
              <w:t>5. POSTERS</w:t>
            </w:r>
            <w:r w:rsidR="008058ED">
              <w:rPr>
                <w:noProof/>
                <w:webHidden/>
              </w:rPr>
              <w:tab/>
            </w:r>
            <w:r w:rsidR="008058ED">
              <w:rPr>
                <w:noProof/>
                <w:webHidden/>
              </w:rPr>
              <w:fldChar w:fldCharType="begin"/>
            </w:r>
            <w:r w:rsidR="008058ED">
              <w:rPr>
                <w:noProof/>
                <w:webHidden/>
              </w:rPr>
              <w:instrText xml:space="preserve"> PAGEREF _Toc467772595 \h </w:instrText>
            </w:r>
            <w:r w:rsidR="008058ED">
              <w:rPr>
                <w:noProof/>
                <w:webHidden/>
              </w:rPr>
            </w:r>
            <w:r w:rsidR="008058ED">
              <w:rPr>
                <w:noProof/>
                <w:webHidden/>
              </w:rPr>
              <w:fldChar w:fldCharType="separate"/>
            </w:r>
            <w:r w:rsidR="008058ED">
              <w:rPr>
                <w:noProof/>
                <w:webHidden/>
              </w:rPr>
              <w:t>39</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596" w:history="1">
            <w:r w:rsidR="008058ED" w:rsidRPr="00F437EE">
              <w:rPr>
                <w:rStyle w:val="Hyperlink"/>
                <w:noProof/>
                <w:lang w:val="en-AU"/>
              </w:rPr>
              <w:t>Posters 1 - 8</w:t>
            </w:r>
            <w:r w:rsidR="008058ED">
              <w:rPr>
                <w:noProof/>
                <w:webHidden/>
              </w:rPr>
              <w:tab/>
            </w:r>
            <w:r w:rsidR="008058ED">
              <w:rPr>
                <w:noProof/>
                <w:webHidden/>
              </w:rPr>
              <w:fldChar w:fldCharType="begin"/>
            </w:r>
            <w:r w:rsidR="008058ED">
              <w:rPr>
                <w:noProof/>
                <w:webHidden/>
              </w:rPr>
              <w:instrText xml:space="preserve"> PAGEREF _Toc467772596 \h </w:instrText>
            </w:r>
            <w:r w:rsidR="008058ED">
              <w:rPr>
                <w:noProof/>
                <w:webHidden/>
              </w:rPr>
            </w:r>
            <w:r w:rsidR="008058ED">
              <w:rPr>
                <w:noProof/>
                <w:webHidden/>
              </w:rPr>
              <w:fldChar w:fldCharType="separate"/>
            </w:r>
            <w:r w:rsidR="008058ED">
              <w:rPr>
                <w:noProof/>
                <w:webHidden/>
              </w:rPr>
              <w:t>40</w:t>
            </w:r>
            <w:r w:rsidR="008058ED">
              <w:rPr>
                <w:noProof/>
                <w:webHidden/>
              </w:rPr>
              <w:fldChar w:fldCharType="end"/>
            </w:r>
          </w:hyperlink>
        </w:p>
        <w:p w:rsidR="008058ED" w:rsidRDefault="007B29F7">
          <w:pPr>
            <w:pStyle w:val="TOC1"/>
            <w:tabs>
              <w:tab w:val="right" w:leader="dot" w:pos="9016"/>
            </w:tabs>
            <w:rPr>
              <w:rFonts w:asciiTheme="minorHAnsi" w:hAnsiTheme="minorHAnsi" w:cstheme="minorBidi"/>
              <w:noProof/>
              <w:sz w:val="22"/>
              <w:szCs w:val="22"/>
              <w:lang w:val="en-AU"/>
            </w:rPr>
          </w:pPr>
          <w:hyperlink w:anchor="_Toc467772597" w:history="1">
            <w:r w:rsidR="008058ED" w:rsidRPr="00F437EE">
              <w:rPr>
                <w:rStyle w:val="Hyperlink"/>
                <w:noProof/>
              </w:rPr>
              <w:t>6. POWERPOINT</w:t>
            </w:r>
            <w:r w:rsidR="008058ED">
              <w:rPr>
                <w:noProof/>
                <w:webHidden/>
              </w:rPr>
              <w:tab/>
            </w:r>
            <w:r w:rsidR="008058ED">
              <w:rPr>
                <w:noProof/>
                <w:webHidden/>
              </w:rPr>
              <w:fldChar w:fldCharType="begin"/>
            </w:r>
            <w:r w:rsidR="008058ED">
              <w:rPr>
                <w:noProof/>
                <w:webHidden/>
              </w:rPr>
              <w:instrText xml:space="preserve"> PAGEREF _Toc467772597 \h </w:instrText>
            </w:r>
            <w:r w:rsidR="008058ED">
              <w:rPr>
                <w:noProof/>
                <w:webHidden/>
              </w:rPr>
            </w:r>
            <w:r w:rsidR="008058ED">
              <w:rPr>
                <w:noProof/>
                <w:webHidden/>
              </w:rPr>
              <w:fldChar w:fldCharType="separate"/>
            </w:r>
            <w:r w:rsidR="008058ED">
              <w:rPr>
                <w:noProof/>
                <w:webHidden/>
              </w:rPr>
              <w:t>45</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598" w:history="1">
            <w:r w:rsidR="008058ED" w:rsidRPr="00F437EE">
              <w:rPr>
                <w:rStyle w:val="Hyperlink"/>
                <w:noProof/>
              </w:rPr>
              <w:t>The why and what of EAFM</w:t>
            </w:r>
            <w:r w:rsidR="008058ED">
              <w:rPr>
                <w:noProof/>
                <w:webHidden/>
              </w:rPr>
              <w:tab/>
            </w:r>
            <w:r w:rsidR="008058ED">
              <w:rPr>
                <w:noProof/>
                <w:webHidden/>
              </w:rPr>
              <w:fldChar w:fldCharType="begin"/>
            </w:r>
            <w:r w:rsidR="008058ED">
              <w:rPr>
                <w:noProof/>
                <w:webHidden/>
              </w:rPr>
              <w:instrText xml:space="preserve"> PAGEREF _Toc467772598 \h </w:instrText>
            </w:r>
            <w:r w:rsidR="008058ED">
              <w:rPr>
                <w:noProof/>
                <w:webHidden/>
              </w:rPr>
            </w:r>
            <w:r w:rsidR="008058ED">
              <w:rPr>
                <w:noProof/>
                <w:webHidden/>
              </w:rPr>
              <w:fldChar w:fldCharType="separate"/>
            </w:r>
            <w:r w:rsidR="008058ED">
              <w:rPr>
                <w:noProof/>
                <w:webHidden/>
              </w:rPr>
              <w:t>46</w:t>
            </w:r>
            <w:r w:rsidR="008058ED">
              <w:rPr>
                <w:noProof/>
                <w:webHidden/>
              </w:rPr>
              <w:fldChar w:fldCharType="end"/>
            </w:r>
          </w:hyperlink>
        </w:p>
        <w:p w:rsidR="008058ED" w:rsidRDefault="007B29F7">
          <w:pPr>
            <w:pStyle w:val="TOC1"/>
            <w:tabs>
              <w:tab w:val="right" w:leader="dot" w:pos="9016"/>
            </w:tabs>
            <w:rPr>
              <w:rFonts w:asciiTheme="minorHAnsi" w:hAnsiTheme="minorHAnsi" w:cstheme="minorBidi"/>
              <w:noProof/>
              <w:sz w:val="22"/>
              <w:szCs w:val="22"/>
              <w:lang w:val="en-AU"/>
            </w:rPr>
          </w:pPr>
          <w:hyperlink w:anchor="_Toc467772599" w:history="1">
            <w:r w:rsidR="008058ED" w:rsidRPr="00F437EE">
              <w:rPr>
                <w:rStyle w:val="Hyperlink"/>
                <w:noProof/>
              </w:rPr>
              <w:t>7. CONSULTATIONS/MEETINGS</w:t>
            </w:r>
            <w:r w:rsidR="008058ED">
              <w:rPr>
                <w:noProof/>
                <w:webHidden/>
              </w:rPr>
              <w:tab/>
            </w:r>
            <w:r w:rsidR="008058ED">
              <w:rPr>
                <w:noProof/>
                <w:webHidden/>
              </w:rPr>
              <w:fldChar w:fldCharType="begin"/>
            </w:r>
            <w:r w:rsidR="008058ED">
              <w:rPr>
                <w:noProof/>
                <w:webHidden/>
              </w:rPr>
              <w:instrText xml:space="preserve"> PAGEREF _Toc467772599 \h </w:instrText>
            </w:r>
            <w:r w:rsidR="008058ED">
              <w:rPr>
                <w:noProof/>
                <w:webHidden/>
              </w:rPr>
            </w:r>
            <w:r w:rsidR="008058ED">
              <w:rPr>
                <w:noProof/>
                <w:webHidden/>
              </w:rPr>
              <w:fldChar w:fldCharType="separate"/>
            </w:r>
            <w:r w:rsidR="008058ED">
              <w:rPr>
                <w:noProof/>
                <w:webHidden/>
              </w:rPr>
              <w:t>49</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00" w:history="1">
            <w:r w:rsidR="008058ED" w:rsidRPr="00F437EE">
              <w:rPr>
                <w:rStyle w:val="Hyperlink"/>
                <w:noProof/>
              </w:rPr>
              <w:t>Checklist for organising a high level consultation</w:t>
            </w:r>
            <w:r w:rsidR="008058ED">
              <w:rPr>
                <w:noProof/>
                <w:webHidden/>
              </w:rPr>
              <w:tab/>
            </w:r>
            <w:r w:rsidR="008058ED">
              <w:rPr>
                <w:noProof/>
                <w:webHidden/>
              </w:rPr>
              <w:fldChar w:fldCharType="begin"/>
            </w:r>
            <w:r w:rsidR="008058ED">
              <w:rPr>
                <w:noProof/>
                <w:webHidden/>
              </w:rPr>
              <w:instrText xml:space="preserve"> PAGEREF _Toc467772600 \h </w:instrText>
            </w:r>
            <w:r w:rsidR="008058ED">
              <w:rPr>
                <w:noProof/>
                <w:webHidden/>
              </w:rPr>
            </w:r>
            <w:r w:rsidR="008058ED">
              <w:rPr>
                <w:noProof/>
                <w:webHidden/>
              </w:rPr>
              <w:fldChar w:fldCharType="separate"/>
            </w:r>
            <w:r w:rsidR="008058ED">
              <w:rPr>
                <w:noProof/>
                <w:webHidden/>
              </w:rPr>
              <w:t>51</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01" w:history="1">
            <w:r w:rsidR="008058ED" w:rsidRPr="00F437EE">
              <w:rPr>
                <w:rStyle w:val="Hyperlink"/>
                <w:rFonts w:eastAsia="Calibri"/>
                <w:noProof/>
                <w:lang w:eastAsia="en-US"/>
              </w:rPr>
              <w:t>EAFM High-level Consultation for Leaders, Executives and Decision Makers (LEAD) 1-Hour Consultation Outline</w:t>
            </w:r>
            <w:r w:rsidR="008058ED">
              <w:rPr>
                <w:noProof/>
                <w:webHidden/>
              </w:rPr>
              <w:tab/>
            </w:r>
            <w:r w:rsidR="008058ED">
              <w:rPr>
                <w:noProof/>
                <w:webHidden/>
              </w:rPr>
              <w:fldChar w:fldCharType="begin"/>
            </w:r>
            <w:r w:rsidR="008058ED">
              <w:rPr>
                <w:noProof/>
                <w:webHidden/>
              </w:rPr>
              <w:instrText xml:space="preserve"> PAGEREF _Toc467772601 \h </w:instrText>
            </w:r>
            <w:r w:rsidR="008058ED">
              <w:rPr>
                <w:noProof/>
                <w:webHidden/>
              </w:rPr>
            </w:r>
            <w:r w:rsidR="008058ED">
              <w:rPr>
                <w:noProof/>
                <w:webHidden/>
              </w:rPr>
              <w:fldChar w:fldCharType="separate"/>
            </w:r>
            <w:r w:rsidR="008058ED">
              <w:rPr>
                <w:noProof/>
                <w:webHidden/>
              </w:rPr>
              <w:t>53</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02" w:history="1">
            <w:r w:rsidR="008058ED" w:rsidRPr="00F437EE">
              <w:rPr>
                <w:rStyle w:val="Hyperlink"/>
                <w:rFonts w:eastAsia="Calibri"/>
                <w:noProof/>
                <w:lang w:eastAsia="en-US"/>
              </w:rPr>
              <w:t>EAFM High-level Consultation for Leaders, Executives and Decision Makers (LEAD) Half-day Consultation Outline</w:t>
            </w:r>
            <w:r w:rsidR="008058ED">
              <w:rPr>
                <w:noProof/>
                <w:webHidden/>
              </w:rPr>
              <w:tab/>
            </w:r>
            <w:r w:rsidR="008058ED">
              <w:rPr>
                <w:noProof/>
                <w:webHidden/>
              </w:rPr>
              <w:fldChar w:fldCharType="begin"/>
            </w:r>
            <w:r w:rsidR="008058ED">
              <w:rPr>
                <w:noProof/>
                <w:webHidden/>
              </w:rPr>
              <w:instrText xml:space="preserve"> PAGEREF _Toc467772602 \h </w:instrText>
            </w:r>
            <w:r w:rsidR="008058ED">
              <w:rPr>
                <w:noProof/>
                <w:webHidden/>
              </w:rPr>
            </w:r>
            <w:r w:rsidR="008058ED">
              <w:rPr>
                <w:noProof/>
                <w:webHidden/>
              </w:rPr>
              <w:fldChar w:fldCharType="separate"/>
            </w:r>
            <w:r w:rsidR="008058ED">
              <w:rPr>
                <w:noProof/>
                <w:webHidden/>
              </w:rPr>
              <w:t>55</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03" w:history="1">
            <w:r w:rsidR="008058ED" w:rsidRPr="00F437EE">
              <w:rPr>
                <w:rStyle w:val="Hyperlink"/>
                <w:rFonts w:eastAsia="Calibri"/>
                <w:noProof/>
                <w:lang w:eastAsia="en-US"/>
              </w:rPr>
              <w:t>EAFM High-level Consultation for Leaders, Executives and Decision Makers (LEAD) 1-Day Consultation Outline</w:t>
            </w:r>
            <w:r w:rsidR="008058ED">
              <w:rPr>
                <w:noProof/>
                <w:webHidden/>
              </w:rPr>
              <w:tab/>
            </w:r>
            <w:r w:rsidR="008058ED">
              <w:rPr>
                <w:noProof/>
                <w:webHidden/>
              </w:rPr>
              <w:fldChar w:fldCharType="begin"/>
            </w:r>
            <w:r w:rsidR="008058ED">
              <w:rPr>
                <w:noProof/>
                <w:webHidden/>
              </w:rPr>
              <w:instrText xml:space="preserve"> PAGEREF _Toc467772603 \h </w:instrText>
            </w:r>
            <w:r w:rsidR="008058ED">
              <w:rPr>
                <w:noProof/>
                <w:webHidden/>
              </w:rPr>
            </w:r>
            <w:r w:rsidR="008058ED">
              <w:rPr>
                <w:noProof/>
                <w:webHidden/>
              </w:rPr>
              <w:fldChar w:fldCharType="separate"/>
            </w:r>
            <w:r w:rsidR="008058ED">
              <w:rPr>
                <w:noProof/>
                <w:webHidden/>
              </w:rPr>
              <w:t>57</w:t>
            </w:r>
            <w:r w:rsidR="008058ED">
              <w:rPr>
                <w:noProof/>
                <w:webHidden/>
              </w:rPr>
              <w:fldChar w:fldCharType="end"/>
            </w:r>
          </w:hyperlink>
        </w:p>
        <w:p w:rsidR="008058ED" w:rsidRDefault="007B29F7">
          <w:pPr>
            <w:pStyle w:val="TOC1"/>
            <w:tabs>
              <w:tab w:val="right" w:leader="dot" w:pos="9016"/>
            </w:tabs>
            <w:rPr>
              <w:rFonts w:asciiTheme="minorHAnsi" w:hAnsiTheme="minorHAnsi" w:cstheme="minorBidi"/>
              <w:noProof/>
              <w:sz w:val="22"/>
              <w:szCs w:val="22"/>
              <w:lang w:val="en-AU"/>
            </w:rPr>
          </w:pPr>
          <w:hyperlink w:anchor="_Toc467772604" w:history="1">
            <w:r w:rsidR="008058ED" w:rsidRPr="00F437EE">
              <w:rPr>
                <w:rStyle w:val="Hyperlink"/>
                <w:noProof/>
              </w:rPr>
              <w:t>8. REFERENCE MATERIAL</w:t>
            </w:r>
            <w:r w:rsidR="008058ED">
              <w:rPr>
                <w:noProof/>
                <w:webHidden/>
              </w:rPr>
              <w:tab/>
            </w:r>
            <w:r w:rsidR="008058ED">
              <w:rPr>
                <w:noProof/>
                <w:webHidden/>
              </w:rPr>
              <w:fldChar w:fldCharType="begin"/>
            </w:r>
            <w:r w:rsidR="008058ED">
              <w:rPr>
                <w:noProof/>
                <w:webHidden/>
              </w:rPr>
              <w:instrText xml:space="preserve"> PAGEREF _Toc467772604 \h </w:instrText>
            </w:r>
            <w:r w:rsidR="008058ED">
              <w:rPr>
                <w:noProof/>
                <w:webHidden/>
              </w:rPr>
            </w:r>
            <w:r w:rsidR="008058ED">
              <w:rPr>
                <w:noProof/>
                <w:webHidden/>
              </w:rPr>
              <w:fldChar w:fldCharType="separate"/>
            </w:r>
            <w:r w:rsidR="008058ED">
              <w:rPr>
                <w:noProof/>
                <w:webHidden/>
              </w:rPr>
              <w:t>59</w:t>
            </w:r>
            <w:r w:rsidR="008058ED">
              <w:rPr>
                <w:noProof/>
                <w:webHidden/>
              </w:rPr>
              <w:fldChar w:fldCharType="end"/>
            </w:r>
          </w:hyperlink>
        </w:p>
        <w:p w:rsidR="008058ED" w:rsidRDefault="007B29F7">
          <w:pPr>
            <w:pStyle w:val="TOC1"/>
            <w:tabs>
              <w:tab w:val="right" w:leader="dot" w:pos="9016"/>
            </w:tabs>
            <w:rPr>
              <w:rFonts w:asciiTheme="minorHAnsi" w:hAnsiTheme="minorHAnsi" w:cstheme="minorBidi"/>
              <w:noProof/>
              <w:sz w:val="22"/>
              <w:szCs w:val="22"/>
              <w:lang w:val="en-AU"/>
            </w:rPr>
          </w:pPr>
          <w:hyperlink w:anchor="_Toc467772605" w:history="1">
            <w:r w:rsidR="008058ED" w:rsidRPr="00F437EE">
              <w:rPr>
                <w:rStyle w:val="Hyperlink"/>
                <w:noProof/>
              </w:rPr>
              <w:t>General Reference Material</w:t>
            </w:r>
            <w:r w:rsidR="008058ED">
              <w:rPr>
                <w:noProof/>
                <w:webHidden/>
              </w:rPr>
              <w:tab/>
            </w:r>
            <w:r w:rsidR="008058ED">
              <w:rPr>
                <w:noProof/>
                <w:webHidden/>
              </w:rPr>
              <w:fldChar w:fldCharType="begin"/>
            </w:r>
            <w:r w:rsidR="008058ED">
              <w:rPr>
                <w:noProof/>
                <w:webHidden/>
              </w:rPr>
              <w:instrText xml:space="preserve"> PAGEREF _Toc467772605 \h </w:instrText>
            </w:r>
            <w:r w:rsidR="008058ED">
              <w:rPr>
                <w:noProof/>
                <w:webHidden/>
              </w:rPr>
            </w:r>
            <w:r w:rsidR="008058ED">
              <w:rPr>
                <w:noProof/>
                <w:webHidden/>
              </w:rPr>
              <w:fldChar w:fldCharType="separate"/>
            </w:r>
            <w:r w:rsidR="008058ED">
              <w:rPr>
                <w:noProof/>
                <w:webHidden/>
              </w:rPr>
              <w:t>60</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06" w:history="1">
            <w:r w:rsidR="008058ED" w:rsidRPr="00F437EE">
              <w:rPr>
                <w:rStyle w:val="Hyperlink"/>
                <w:rFonts w:eastAsia="Times New Roman"/>
                <w:noProof/>
                <w:lang w:val="en-GB" w:eastAsia="en-US"/>
              </w:rPr>
              <w:t>Common issues in fisheries</w:t>
            </w:r>
            <w:r w:rsidR="008058ED">
              <w:rPr>
                <w:noProof/>
                <w:webHidden/>
              </w:rPr>
              <w:tab/>
            </w:r>
            <w:r w:rsidR="008058ED">
              <w:rPr>
                <w:noProof/>
                <w:webHidden/>
              </w:rPr>
              <w:fldChar w:fldCharType="begin"/>
            </w:r>
            <w:r w:rsidR="008058ED">
              <w:rPr>
                <w:noProof/>
                <w:webHidden/>
              </w:rPr>
              <w:instrText xml:space="preserve"> PAGEREF _Toc467772606 \h </w:instrText>
            </w:r>
            <w:r w:rsidR="008058ED">
              <w:rPr>
                <w:noProof/>
                <w:webHidden/>
              </w:rPr>
            </w:r>
            <w:r w:rsidR="008058ED">
              <w:rPr>
                <w:noProof/>
                <w:webHidden/>
              </w:rPr>
              <w:fldChar w:fldCharType="separate"/>
            </w:r>
            <w:r w:rsidR="008058ED">
              <w:rPr>
                <w:noProof/>
                <w:webHidden/>
              </w:rPr>
              <w:t>60</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07" w:history="1">
            <w:r w:rsidR="008058ED" w:rsidRPr="00F437EE">
              <w:rPr>
                <w:rStyle w:val="Hyperlink"/>
                <w:rFonts w:eastAsiaTheme="minorHAnsi"/>
                <w:noProof/>
                <w:lang w:val="en-GB" w:eastAsia="en-US"/>
              </w:rPr>
              <w:t>The seven principles of EAFM</w:t>
            </w:r>
            <w:r w:rsidR="008058ED">
              <w:rPr>
                <w:noProof/>
                <w:webHidden/>
              </w:rPr>
              <w:tab/>
            </w:r>
            <w:r w:rsidR="008058ED">
              <w:rPr>
                <w:noProof/>
                <w:webHidden/>
              </w:rPr>
              <w:fldChar w:fldCharType="begin"/>
            </w:r>
            <w:r w:rsidR="008058ED">
              <w:rPr>
                <w:noProof/>
                <w:webHidden/>
              </w:rPr>
              <w:instrText xml:space="preserve"> PAGEREF _Toc467772607 \h </w:instrText>
            </w:r>
            <w:r w:rsidR="008058ED">
              <w:rPr>
                <w:noProof/>
                <w:webHidden/>
              </w:rPr>
            </w:r>
            <w:r w:rsidR="008058ED">
              <w:rPr>
                <w:noProof/>
                <w:webHidden/>
              </w:rPr>
              <w:fldChar w:fldCharType="separate"/>
            </w:r>
            <w:r w:rsidR="008058ED">
              <w:rPr>
                <w:noProof/>
                <w:webHidden/>
              </w:rPr>
              <w:t>75</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08" w:history="1">
            <w:r w:rsidR="008058ED" w:rsidRPr="00F437EE">
              <w:rPr>
                <w:rStyle w:val="Hyperlink"/>
                <w:rFonts w:eastAsia="Calibri"/>
                <w:noProof/>
                <w:lang w:val="en-GB" w:eastAsia="en-US"/>
              </w:rPr>
              <w:t>How many EAFM-type actions are you already doing and how are they linked?</w:t>
            </w:r>
            <w:r w:rsidR="008058ED">
              <w:rPr>
                <w:noProof/>
                <w:webHidden/>
              </w:rPr>
              <w:tab/>
            </w:r>
            <w:r w:rsidR="008058ED">
              <w:rPr>
                <w:noProof/>
                <w:webHidden/>
              </w:rPr>
              <w:fldChar w:fldCharType="begin"/>
            </w:r>
            <w:r w:rsidR="008058ED">
              <w:rPr>
                <w:noProof/>
                <w:webHidden/>
              </w:rPr>
              <w:instrText xml:space="preserve"> PAGEREF _Toc467772608 \h </w:instrText>
            </w:r>
            <w:r w:rsidR="008058ED">
              <w:rPr>
                <w:noProof/>
                <w:webHidden/>
              </w:rPr>
            </w:r>
            <w:r w:rsidR="008058ED">
              <w:rPr>
                <w:noProof/>
                <w:webHidden/>
              </w:rPr>
              <w:fldChar w:fldCharType="separate"/>
            </w:r>
            <w:r w:rsidR="008058ED">
              <w:rPr>
                <w:noProof/>
                <w:webHidden/>
              </w:rPr>
              <w:t>77</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09" w:history="1">
            <w:r w:rsidR="008058ED" w:rsidRPr="00F437EE">
              <w:rPr>
                <w:rStyle w:val="Hyperlink"/>
                <w:rFonts w:eastAsiaTheme="minorHAnsi"/>
                <w:noProof/>
                <w:lang w:val="en-AU" w:eastAsia="en-US"/>
              </w:rPr>
              <w:t>Terminology: legislation, policies and management plans</w:t>
            </w:r>
            <w:r w:rsidR="008058ED">
              <w:rPr>
                <w:noProof/>
                <w:webHidden/>
              </w:rPr>
              <w:tab/>
            </w:r>
            <w:r w:rsidR="008058ED">
              <w:rPr>
                <w:noProof/>
                <w:webHidden/>
              </w:rPr>
              <w:fldChar w:fldCharType="begin"/>
            </w:r>
            <w:r w:rsidR="008058ED">
              <w:rPr>
                <w:noProof/>
                <w:webHidden/>
              </w:rPr>
              <w:instrText xml:space="preserve"> PAGEREF _Toc467772609 \h </w:instrText>
            </w:r>
            <w:r w:rsidR="008058ED">
              <w:rPr>
                <w:noProof/>
                <w:webHidden/>
              </w:rPr>
            </w:r>
            <w:r w:rsidR="008058ED">
              <w:rPr>
                <w:noProof/>
                <w:webHidden/>
              </w:rPr>
              <w:fldChar w:fldCharType="separate"/>
            </w:r>
            <w:r w:rsidR="008058ED">
              <w:rPr>
                <w:noProof/>
                <w:webHidden/>
              </w:rPr>
              <w:t>81</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10" w:history="1">
            <w:r w:rsidR="008058ED" w:rsidRPr="00F437EE">
              <w:rPr>
                <w:rStyle w:val="Hyperlink"/>
                <w:rFonts w:eastAsia="MS Mincho"/>
                <w:noProof/>
                <w:lang w:eastAsia="en-US"/>
              </w:rPr>
              <w:t>Policy trade-offs – when well-intentioned policies lead to conflicting outcomes</w:t>
            </w:r>
            <w:r w:rsidR="008058ED">
              <w:rPr>
                <w:noProof/>
                <w:webHidden/>
              </w:rPr>
              <w:tab/>
            </w:r>
            <w:r w:rsidR="008058ED">
              <w:rPr>
                <w:noProof/>
                <w:webHidden/>
              </w:rPr>
              <w:fldChar w:fldCharType="begin"/>
            </w:r>
            <w:r w:rsidR="008058ED">
              <w:rPr>
                <w:noProof/>
                <w:webHidden/>
              </w:rPr>
              <w:instrText xml:space="preserve"> PAGEREF _Toc467772610 \h </w:instrText>
            </w:r>
            <w:r w:rsidR="008058ED">
              <w:rPr>
                <w:noProof/>
                <w:webHidden/>
              </w:rPr>
            </w:r>
            <w:r w:rsidR="008058ED">
              <w:rPr>
                <w:noProof/>
                <w:webHidden/>
              </w:rPr>
              <w:fldChar w:fldCharType="separate"/>
            </w:r>
            <w:r w:rsidR="008058ED">
              <w:rPr>
                <w:noProof/>
                <w:webHidden/>
              </w:rPr>
              <w:t>86</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11" w:history="1">
            <w:r w:rsidR="008058ED" w:rsidRPr="00F437EE">
              <w:rPr>
                <w:rStyle w:val="Hyperlink"/>
                <w:rFonts w:eastAsia="SimSun"/>
                <w:noProof/>
                <w:lang w:eastAsia="zh-CN" w:bidi="th-TH"/>
              </w:rPr>
              <w:t>EAFM Example</w:t>
            </w:r>
            <w:r w:rsidR="008058ED">
              <w:rPr>
                <w:noProof/>
                <w:webHidden/>
              </w:rPr>
              <w:tab/>
            </w:r>
            <w:r w:rsidR="008058ED">
              <w:rPr>
                <w:noProof/>
                <w:webHidden/>
              </w:rPr>
              <w:fldChar w:fldCharType="begin"/>
            </w:r>
            <w:r w:rsidR="008058ED">
              <w:rPr>
                <w:noProof/>
                <w:webHidden/>
              </w:rPr>
              <w:instrText xml:space="preserve"> PAGEREF _Toc467772611 \h </w:instrText>
            </w:r>
            <w:r w:rsidR="008058ED">
              <w:rPr>
                <w:noProof/>
                <w:webHidden/>
              </w:rPr>
            </w:r>
            <w:r w:rsidR="008058ED">
              <w:rPr>
                <w:noProof/>
                <w:webHidden/>
              </w:rPr>
              <w:fldChar w:fldCharType="separate"/>
            </w:r>
            <w:r w:rsidR="008058ED">
              <w:rPr>
                <w:noProof/>
                <w:webHidden/>
              </w:rPr>
              <w:t>89</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12" w:history="1">
            <w:r w:rsidR="008058ED" w:rsidRPr="00F437EE">
              <w:rPr>
                <w:rStyle w:val="Hyperlink"/>
                <w:rFonts w:eastAsia="Calibri"/>
                <w:noProof/>
                <w:lang w:val="en-GB" w:eastAsia="en-US"/>
              </w:rPr>
              <w:t>Profile for a LEAD facilitator</w:t>
            </w:r>
            <w:r w:rsidR="008058ED">
              <w:rPr>
                <w:noProof/>
                <w:webHidden/>
              </w:rPr>
              <w:tab/>
            </w:r>
            <w:r w:rsidR="008058ED">
              <w:rPr>
                <w:noProof/>
                <w:webHidden/>
              </w:rPr>
              <w:fldChar w:fldCharType="begin"/>
            </w:r>
            <w:r w:rsidR="008058ED">
              <w:rPr>
                <w:noProof/>
                <w:webHidden/>
              </w:rPr>
              <w:instrText xml:space="preserve"> PAGEREF _Toc467772612 \h </w:instrText>
            </w:r>
            <w:r w:rsidR="008058ED">
              <w:rPr>
                <w:noProof/>
                <w:webHidden/>
              </w:rPr>
            </w:r>
            <w:r w:rsidR="008058ED">
              <w:rPr>
                <w:noProof/>
                <w:webHidden/>
              </w:rPr>
              <w:fldChar w:fldCharType="separate"/>
            </w:r>
            <w:r w:rsidR="008058ED">
              <w:rPr>
                <w:noProof/>
                <w:webHidden/>
              </w:rPr>
              <w:t>92</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13" w:history="1">
            <w:r w:rsidR="008058ED" w:rsidRPr="00F437EE">
              <w:rPr>
                <w:rStyle w:val="Hyperlink"/>
                <w:rFonts w:eastAsia="Calibri"/>
                <w:noProof/>
                <w:lang w:val="en-GB" w:eastAsia="en-US"/>
              </w:rPr>
              <w:t>Guidelines for EAFM champions</w:t>
            </w:r>
            <w:r w:rsidR="008058ED">
              <w:rPr>
                <w:noProof/>
                <w:webHidden/>
              </w:rPr>
              <w:tab/>
            </w:r>
            <w:r w:rsidR="008058ED">
              <w:rPr>
                <w:noProof/>
                <w:webHidden/>
              </w:rPr>
              <w:fldChar w:fldCharType="begin"/>
            </w:r>
            <w:r w:rsidR="008058ED">
              <w:rPr>
                <w:noProof/>
                <w:webHidden/>
              </w:rPr>
              <w:instrText xml:space="preserve"> PAGEREF _Toc467772613 \h </w:instrText>
            </w:r>
            <w:r w:rsidR="008058ED">
              <w:rPr>
                <w:noProof/>
                <w:webHidden/>
              </w:rPr>
            </w:r>
            <w:r w:rsidR="008058ED">
              <w:rPr>
                <w:noProof/>
                <w:webHidden/>
              </w:rPr>
              <w:fldChar w:fldCharType="separate"/>
            </w:r>
            <w:r w:rsidR="008058ED">
              <w:rPr>
                <w:noProof/>
                <w:webHidden/>
              </w:rPr>
              <w:t>93</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14" w:history="1">
            <w:r w:rsidR="008058ED" w:rsidRPr="00F437EE">
              <w:rPr>
                <w:rStyle w:val="Hyperlink"/>
                <w:rFonts w:eastAsia="Calibri"/>
                <w:noProof/>
                <w:lang w:val="en-GB" w:eastAsia="en-US"/>
              </w:rPr>
              <w:t>Criteria for EAFM LEAD facilitation</w:t>
            </w:r>
            <w:r w:rsidR="008058ED">
              <w:rPr>
                <w:noProof/>
                <w:webHidden/>
              </w:rPr>
              <w:tab/>
            </w:r>
            <w:r w:rsidR="008058ED">
              <w:rPr>
                <w:noProof/>
                <w:webHidden/>
              </w:rPr>
              <w:fldChar w:fldCharType="begin"/>
            </w:r>
            <w:r w:rsidR="008058ED">
              <w:rPr>
                <w:noProof/>
                <w:webHidden/>
              </w:rPr>
              <w:instrText xml:space="preserve"> PAGEREF _Toc467772614 \h </w:instrText>
            </w:r>
            <w:r w:rsidR="008058ED">
              <w:rPr>
                <w:noProof/>
                <w:webHidden/>
              </w:rPr>
            </w:r>
            <w:r w:rsidR="008058ED">
              <w:rPr>
                <w:noProof/>
                <w:webHidden/>
              </w:rPr>
              <w:fldChar w:fldCharType="separate"/>
            </w:r>
            <w:r w:rsidR="008058ED">
              <w:rPr>
                <w:noProof/>
                <w:webHidden/>
              </w:rPr>
              <w:t>94</w:t>
            </w:r>
            <w:r w:rsidR="008058ED">
              <w:rPr>
                <w:noProof/>
                <w:webHidden/>
              </w:rPr>
              <w:fldChar w:fldCharType="end"/>
            </w:r>
          </w:hyperlink>
        </w:p>
        <w:p w:rsidR="008058ED" w:rsidRDefault="007B29F7">
          <w:pPr>
            <w:pStyle w:val="TOC1"/>
            <w:tabs>
              <w:tab w:val="right" w:leader="dot" w:pos="9016"/>
            </w:tabs>
            <w:rPr>
              <w:rFonts w:asciiTheme="minorHAnsi" w:hAnsiTheme="minorHAnsi" w:cstheme="minorBidi"/>
              <w:noProof/>
              <w:sz w:val="22"/>
              <w:szCs w:val="22"/>
              <w:lang w:val="en-AU"/>
            </w:rPr>
          </w:pPr>
          <w:hyperlink w:anchor="_Toc467772615" w:history="1">
            <w:r w:rsidR="008058ED" w:rsidRPr="00F437EE">
              <w:rPr>
                <w:rStyle w:val="Hyperlink"/>
                <w:noProof/>
              </w:rPr>
              <w:t>EAFM LEAD Modules for a 1-day training course</w:t>
            </w:r>
            <w:r w:rsidR="008058ED">
              <w:rPr>
                <w:noProof/>
                <w:webHidden/>
              </w:rPr>
              <w:tab/>
            </w:r>
            <w:r w:rsidR="008058ED">
              <w:rPr>
                <w:noProof/>
                <w:webHidden/>
              </w:rPr>
              <w:fldChar w:fldCharType="begin"/>
            </w:r>
            <w:r w:rsidR="008058ED">
              <w:rPr>
                <w:noProof/>
                <w:webHidden/>
              </w:rPr>
              <w:instrText xml:space="preserve"> PAGEREF _Toc467772615 \h </w:instrText>
            </w:r>
            <w:r w:rsidR="008058ED">
              <w:rPr>
                <w:noProof/>
                <w:webHidden/>
              </w:rPr>
            </w:r>
            <w:r w:rsidR="008058ED">
              <w:rPr>
                <w:noProof/>
                <w:webHidden/>
              </w:rPr>
              <w:fldChar w:fldCharType="separate"/>
            </w:r>
            <w:r w:rsidR="008058ED">
              <w:rPr>
                <w:noProof/>
                <w:webHidden/>
              </w:rPr>
              <w:t>96</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16" w:history="1">
            <w:r w:rsidR="008058ED" w:rsidRPr="00F437EE">
              <w:rPr>
                <w:rStyle w:val="Hyperlink"/>
                <w:rFonts w:eastAsiaTheme="minorHAnsi"/>
                <w:noProof/>
                <w:lang w:val="en-AU" w:eastAsia="en-US"/>
              </w:rPr>
              <w:t>EAFM Modules 1 - 10</w:t>
            </w:r>
            <w:r w:rsidR="008058ED">
              <w:rPr>
                <w:noProof/>
                <w:webHidden/>
              </w:rPr>
              <w:tab/>
            </w:r>
            <w:r w:rsidR="008058ED">
              <w:rPr>
                <w:noProof/>
                <w:webHidden/>
              </w:rPr>
              <w:fldChar w:fldCharType="begin"/>
            </w:r>
            <w:r w:rsidR="008058ED">
              <w:rPr>
                <w:noProof/>
                <w:webHidden/>
              </w:rPr>
              <w:instrText xml:space="preserve"> PAGEREF _Toc467772616 \h </w:instrText>
            </w:r>
            <w:r w:rsidR="008058ED">
              <w:rPr>
                <w:noProof/>
                <w:webHidden/>
              </w:rPr>
            </w:r>
            <w:r w:rsidR="008058ED">
              <w:rPr>
                <w:noProof/>
                <w:webHidden/>
              </w:rPr>
              <w:fldChar w:fldCharType="separate"/>
            </w:r>
            <w:r w:rsidR="008058ED">
              <w:rPr>
                <w:noProof/>
                <w:webHidden/>
              </w:rPr>
              <w:t>96</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17" w:history="1">
            <w:r w:rsidR="008058ED" w:rsidRPr="00F437EE">
              <w:rPr>
                <w:rStyle w:val="Hyperlink"/>
                <w:noProof/>
              </w:rPr>
              <w:t>9. KEY TERMS - LANGUAGES</w:t>
            </w:r>
            <w:r w:rsidR="008058ED">
              <w:rPr>
                <w:noProof/>
                <w:webHidden/>
              </w:rPr>
              <w:tab/>
            </w:r>
            <w:r w:rsidR="008058ED">
              <w:rPr>
                <w:noProof/>
                <w:webHidden/>
              </w:rPr>
              <w:fldChar w:fldCharType="begin"/>
            </w:r>
            <w:r w:rsidR="008058ED">
              <w:rPr>
                <w:noProof/>
                <w:webHidden/>
              </w:rPr>
              <w:instrText xml:space="preserve"> PAGEREF _Toc467772617 \h </w:instrText>
            </w:r>
            <w:r w:rsidR="008058ED">
              <w:rPr>
                <w:noProof/>
                <w:webHidden/>
              </w:rPr>
            </w:r>
            <w:r w:rsidR="008058ED">
              <w:rPr>
                <w:noProof/>
                <w:webHidden/>
              </w:rPr>
              <w:fldChar w:fldCharType="separate"/>
            </w:r>
            <w:r w:rsidR="008058ED">
              <w:rPr>
                <w:noProof/>
                <w:webHidden/>
              </w:rPr>
              <w:t>98</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18" w:history="1">
            <w:r w:rsidR="008058ED" w:rsidRPr="00F437EE">
              <w:rPr>
                <w:rStyle w:val="Hyperlink"/>
                <w:noProof/>
              </w:rPr>
              <w:t>Key words in EAFM: English</w:t>
            </w:r>
            <w:r w:rsidR="008058ED">
              <w:rPr>
                <w:noProof/>
                <w:webHidden/>
              </w:rPr>
              <w:tab/>
            </w:r>
            <w:r w:rsidR="008058ED">
              <w:rPr>
                <w:noProof/>
                <w:webHidden/>
              </w:rPr>
              <w:fldChar w:fldCharType="begin"/>
            </w:r>
            <w:r w:rsidR="008058ED">
              <w:rPr>
                <w:noProof/>
                <w:webHidden/>
              </w:rPr>
              <w:instrText xml:space="preserve"> PAGEREF _Toc467772618 \h </w:instrText>
            </w:r>
            <w:r w:rsidR="008058ED">
              <w:rPr>
                <w:noProof/>
                <w:webHidden/>
              </w:rPr>
            </w:r>
            <w:r w:rsidR="008058ED">
              <w:rPr>
                <w:noProof/>
                <w:webHidden/>
              </w:rPr>
              <w:fldChar w:fldCharType="separate"/>
            </w:r>
            <w:r w:rsidR="008058ED">
              <w:rPr>
                <w:noProof/>
                <w:webHidden/>
              </w:rPr>
              <w:t>99</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19" w:history="1">
            <w:r w:rsidR="008058ED" w:rsidRPr="00F437EE">
              <w:rPr>
                <w:rStyle w:val="Hyperlink"/>
                <w:noProof/>
              </w:rPr>
              <w:t>English meaning of key words in EAFM</w:t>
            </w:r>
            <w:r w:rsidR="008058ED">
              <w:rPr>
                <w:noProof/>
                <w:webHidden/>
              </w:rPr>
              <w:tab/>
            </w:r>
            <w:r w:rsidR="008058ED">
              <w:rPr>
                <w:noProof/>
                <w:webHidden/>
              </w:rPr>
              <w:fldChar w:fldCharType="begin"/>
            </w:r>
            <w:r w:rsidR="008058ED">
              <w:rPr>
                <w:noProof/>
                <w:webHidden/>
              </w:rPr>
              <w:instrText xml:space="preserve"> PAGEREF _Toc467772619 \h </w:instrText>
            </w:r>
            <w:r w:rsidR="008058ED">
              <w:rPr>
                <w:noProof/>
                <w:webHidden/>
              </w:rPr>
            </w:r>
            <w:r w:rsidR="008058ED">
              <w:rPr>
                <w:noProof/>
                <w:webHidden/>
              </w:rPr>
              <w:fldChar w:fldCharType="separate"/>
            </w:r>
            <w:r w:rsidR="008058ED">
              <w:rPr>
                <w:noProof/>
                <w:webHidden/>
              </w:rPr>
              <w:t>101</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20" w:history="1">
            <w:r w:rsidR="008058ED" w:rsidRPr="00F437EE">
              <w:rPr>
                <w:rStyle w:val="Hyperlink"/>
                <w:rFonts w:ascii="Arial" w:hAnsi="Arial"/>
                <w:noProof/>
              </w:rPr>
              <w:t>Key words in EAFM: Bahasa Indonesian</w:t>
            </w:r>
            <w:r w:rsidR="008058ED" w:rsidRPr="00F437EE">
              <w:rPr>
                <w:rStyle w:val="Hyperlink"/>
                <w:noProof/>
              </w:rPr>
              <w:t xml:space="preserve"> Kata kunci dalam</w:t>
            </w:r>
            <w:r w:rsidR="008058ED">
              <w:rPr>
                <w:noProof/>
                <w:webHidden/>
              </w:rPr>
              <w:tab/>
            </w:r>
            <w:r w:rsidR="008058ED">
              <w:rPr>
                <w:noProof/>
                <w:webHidden/>
              </w:rPr>
              <w:fldChar w:fldCharType="begin"/>
            </w:r>
            <w:r w:rsidR="008058ED">
              <w:rPr>
                <w:noProof/>
                <w:webHidden/>
              </w:rPr>
              <w:instrText xml:space="preserve"> PAGEREF _Toc467772620 \h </w:instrText>
            </w:r>
            <w:r w:rsidR="008058ED">
              <w:rPr>
                <w:noProof/>
                <w:webHidden/>
              </w:rPr>
            </w:r>
            <w:r w:rsidR="008058ED">
              <w:rPr>
                <w:noProof/>
                <w:webHidden/>
              </w:rPr>
              <w:fldChar w:fldCharType="separate"/>
            </w:r>
            <w:r w:rsidR="008058ED">
              <w:rPr>
                <w:noProof/>
                <w:webHidden/>
              </w:rPr>
              <w:t>104</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21" w:history="1">
            <w:r w:rsidR="008058ED" w:rsidRPr="00F437EE">
              <w:rPr>
                <w:rStyle w:val="Hyperlink"/>
                <w:noProof/>
              </w:rPr>
              <w:t>Key Words in EAFM: Khmer</w:t>
            </w:r>
            <w:r w:rsidR="008058ED">
              <w:rPr>
                <w:noProof/>
                <w:webHidden/>
              </w:rPr>
              <w:tab/>
            </w:r>
            <w:r w:rsidR="008058ED">
              <w:rPr>
                <w:noProof/>
                <w:webHidden/>
              </w:rPr>
              <w:fldChar w:fldCharType="begin"/>
            </w:r>
            <w:r w:rsidR="008058ED">
              <w:rPr>
                <w:noProof/>
                <w:webHidden/>
              </w:rPr>
              <w:instrText xml:space="preserve"> PAGEREF _Toc467772621 \h </w:instrText>
            </w:r>
            <w:r w:rsidR="008058ED">
              <w:rPr>
                <w:noProof/>
                <w:webHidden/>
              </w:rPr>
            </w:r>
            <w:r w:rsidR="008058ED">
              <w:rPr>
                <w:noProof/>
                <w:webHidden/>
              </w:rPr>
              <w:fldChar w:fldCharType="separate"/>
            </w:r>
            <w:r w:rsidR="008058ED">
              <w:rPr>
                <w:noProof/>
                <w:webHidden/>
              </w:rPr>
              <w:t>106</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22" w:history="1">
            <w:r w:rsidR="008058ED" w:rsidRPr="00F437EE">
              <w:rPr>
                <w:rStyle w:val="Hyperlink"/>
                <w:noProof/>
              </w:rPr>
              <w:t>Key words in EAFM: Laos</w:t>
            </w:r>
            <w:r w:rsidR="008058ED">
              <w:rPr>
                <w:noProof/>
                <w:webHidden/>
              </w:rPr>
              <w:tab/>
            </w:r>
            <w:r w:rsidR="008058ED">
              <w:rPr>
                <w:noProof/>
                <w:webHidden/>
              </w:rPr>
              <w:fldChar w:fldCharType="begin"/>
            </w:r>
            <w:r w:rsidR="008058ED">
              <w:rPr>
                <w:noProof/>
                <w:webHidden/>
              </w:rPr>
              <w:instrText xml:space="preserve"> PAGEREF _Toc467772622 \h </w:instrText>
            </w:r>
            <w:r w:rsidR="008058ED">
              <w:rPr>
                <w:noProof/>
                <w:webHidden/>
              </w:rPr>
            </w:r>
            <w:r w:rsidR="008058ED">
              <w:rPr>
                <w:noProof/>
                <w:webHidden/>
              </w:rPr>
              <w:fldChar w:fldCharType="separate"/>
            </w:r>
            <w:r w:rsidR="008058ED">
              <w:rPr>
                <w:noProof/>
                <w:webHidden/>
              </w:rPr>
              <w:t>108</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23" w:history="1">
            <w:r w:rsidR="008058ED" w:rsidRPr="00F437EE">
              <w:rPr>
                <w:rStyle w:val="Hyperlink"/>
                <w:noProof/>
              </w:rPr>
              <w:t>Key words in EAFM: Myanmar</w:t>
            </w:r>
            <w:r w:rsidR="008058ED">
              <w:rPr>
                <w:noProof/>
                <w:webHidden/>
              </w:rPr>
              <w:tab/>
            </w:r>
            <w:r w:rsidR="008058ED">
              <w:rPr>
                <w:noProof/>
                <w:webHidden/>
              </w:rPr>
              <w:fldChar w:fldCharType="begin"/>
            </w:r>
            <w:r w:rsidR="008058ED">
              <w:rPr>
                <w:noProof/>
                <w:webHidden/>
              </w:rPr>
              <w:instrText xml:space="preserve"> PAGEREF _Toc467772623 \h </w:instrText>
            </w:r>
            <w:r w:rsidR="008058ED">
              <w:rPr>
                <w:noProof/>
                <w:webHidden/>
              </w:rPr>
            </w:r>
            <w:r w:rsidR="008058ED">
              <w:rPr>
                <w:noProof/>
                <w:webHidden/>
              </w:rPr>
              <w:fldChar w:fldCharType="separate"/>
            </w:r>
            <w:r w:rsidR="008058ED">
              <w:rPr>
                <w:noProof/>
                <w:webHidden/>
              </w:rPr>
              <w:t>110</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24" w:history="1">
            <w:r w:rsidR="008058ED" w:rsidRPr="00F437EE">
              <w:rPr>
                <w:rStyle w:val="Hyperlink"/>
                <w:noProof/>
              </w:rPr>
              <w:t>Key words in EAFM: Bahasa Malay</w:t>
            </w:r>
            <w:r w:rsidR="008058ED">
              <w:rPr>
                <w:noProof/>
                <w:webHidden/>
              </w:rPr>
              <w:tab/>
            </w:r>
            <w:r w:rsidR="008058ED">
              <w:rPr>
                <w:noProof/>
                <w:webHidden/>
              </w:rPr>
              <w:fldChar w:fldCharType="begin"/>
            </w:r>
            <w:r w:rsidR="008058ED">
              <w:rPr>
                <w:noProof/>
                <w:webHidden/>
              </w:rPr>
              <w:instrText xml:space="preserve"> PAGEREF _Toc467772624 \h </w:instrText>
            </w:r>
            <w:r w:rsidR="008058ED">
              <w:rPr>
                <w:noProof/>
                <w:webHidden/>
              </w:rPr>
            </w:r>
            <w:r w:rsidR="008058ED">
              <w:rPr>
                <w:noProof/>
                <w:webHidden/>
              </w:rPr>
              <w:fldChar w:fldCharType="separate"/>
            </w:r>
            <w:r w:rsidR="008058ED">
              <w:rPr>
                <w:noProof/>
                <w:webHidden/>
              </w:rPr>
              <w:t>112</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25" w:history="1">
            <w:r w:rsidR="008058ED" w:rsidRPr="00F437EE">
              <w:rPr>
                <w:rStyle w:val="Hyperlink"/>
                <w:noProof/>
              </w:rPr>
              <w:t>Key words in EAFM: Thai</w:t>
            </w:r>
            <w:r w:rsidR="008058ED">
              <w:rPr>
                <w:noProof/>
                <w:webHidden/>
              </w:rPr>
              <w:tab/>
            </w:r>
            <w:r w:rsidR="008058ED">
              <w:rPr>
                <w:noProof/>
                <w:webHidden/>
              </w:rPr>
              <w:fldChar w:fldCharType="begin"/>
            </w:r>
            <w:r w:rsidR="008058ED">
              <w:rPr>
                <w:noProof/>
                <w:webHidden/>
              </w:rPr>
              <w:instrText xml:space="preserve"> PAGEREF _Toc467772625 \h </w:instrText>
            </w:r>
            <w:r w:rsidR="008058ED">
              <w:rPr>
                <w:noProof/>
                <w:webHidden/>
              </w:rPr>
            </w:r>
            <w:r w:rsidR="008058ED">
              <w:rPr>
                <w:noProof/>
                <w:webHidden/>
              </w:rPr>
              <w:fldChar w:fldCharType="separate"/>
            </w:r>
            <w:r w:rsidR="008058ED">
              <w:rPr>
                <w:noProof/>
                <w:webHidden/>
              </w:rPr>
              <w:t>114</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26" w:history="1">
            <w:r w:rsidR="008058ED" w:rsidRPr="00F437EE">
              <w:rPr>
                <w:rStyle w:val="Hyperlink"/>
                <w:noProof/>
              </w:rPr>
              <w:t>Key words in EAFM: Vietnamese</w:t>
            </w:r>
            <w:r w:rsidR="008058ED">
              <w:rPr>
                <w:noProof/>
                <w:webHidden/>
              </w:rPr>
              <w:tab/>
            </w:r>
            <w:r w:rsidR="008058ED">
              <w:rPr>
                <w:noProof/>
                <w:webHidden/>
              </w:rPr>
              <w:fldChar w:fldCharType="begin"/>
            </w:r>
            <w:r w:rsidR="008058ED">
              <w:rPr>
                <w:noProof/>
                <w:webHidden/>
              </w:rPr>
              <w:instrText xml:space="preserve"> PAGEREF _Toc467772626 \h </w:instrText>
            </w:r>
            <w:r w:rsidR="008058ED">
              <w:rPr>
                <w:noProof/>
                <w:webHidden/>
              </w:rPr>
            </w:r>
            <w:r w:rsidR="008058ED">
              <w:rPr>
                <w:noProof/>
                <w:webHidden/>
              </w:rPr>
              <w:fldChar w:fldCharType="separate"/>
            </w:r>
            <w:r w:rsidR="008058ED">
              <w:rPr>
                <w:noProof/>
                <w:webHidden/>
              </w:rPr>
              <w:t>116</w:t>
            </w:r>
            <w:r w:rsidR="008058ED">
              <w:rPr>
                <w:noProof/>
                <w:webHidden/>
              </w:rPr>
              <w:fldChar w:fldCharType="end"/>
            </w:r>
          </w:hyperlink>
        </w:p>
        <w:p w:rsidR="008058ED" w:rsidRDefault="007B29F7">
          <w:pPr>
            <w:pStyle w:val="TOC2"/>
            <w:tabs>
              <w:tab w:val="right" w:leader="dot" w:pos="9016"/>
            </w:tabs>
            <w:rPr>
              <w:rFonts w:asciiTheme="minorHAnsi" w:hAnsiTheme="minorHAnsi" w:cstheme="minorBidi"/>
              <w:noProof/>
              <w:sz w:val="22"/>
              <w:szCs w:val="22"/>
              <w:lang w:val="en-AU"/>
            </w:rPr>
          </w:pPr>
          <w:hyperlink w:anchor="_Toc467772627" w:history="1">
            <w:r w:rsidR="008058ED" w:rsidRPr="00F437EE">
              <w:rPr>
                <w:rStyle w:val="Hyperlink"/>
                <w:noProof/>
              </w:rPr>
              <w:t>Key words in EAFM: Tagalog</w:t>
            </w:r>
            <w:r w:rsidR="008058ED">
              <w:rPr>
                <w:noProof/>
                <w:webHidden/>
              </w:rPr>
              <w:tab/>
            </w:r>
            <w:r w:rsidR="008058ED">
              <w:rPr>
                <w:noProof/>
                <w:webHidden/>
              </w:rPr>
              <w:fldChar w:fldCharType="begin"/>
            </w:r>
            <w:r w:rsidR="008058ED">
              <w:rPr>
                <w:noProof/>
                <w:webHidden/>
              </w:rPr>
              <w:instrText xml:space="preserve"> PAGEREF _Toc467772627 \h </w:instrText>
            </w:r>
            <w:r w:rsidR="008058ED">
              <w:rPr>
                <w:noProof/>
                <w:webHidden/>
              </w:rPr>
            </w:r>
            <w:r w:rsidR="008058ED">
              <w:rPr>
                <w:noProof/>
                <w:webHidden/>
              </w:rPr>
              <w:fldChar w:fldCharType="separate"/>
            </w:r>
            <w:r w:rsidR="008058ED">
              <w:rPr>
                <w:noProof/>
                <w:webHidden/>
              </w:rPr>
              <w:t>117</w:t>
            </w:r>
            <w:r w:rsidR="008058ED">
              <w:rPr>
                <w:noProof/>
                <w:webHidden/>
              </w:rPr>
              <w:fldChar w:fldCharType="end"/>
            </w:r>
          </w:hyperlink>
        </w:p>
        <w:p w:rsidR="008D5256" w:rsidRPr="00FF0206" w:rsidRDefault="008D5256" w:rsidP="00527729">
          <w:pPr>
            <w:spacing w:line="276" w:lineRule="auto"/>
            <w:rPr>
              <w:rFonts w:cs="Arial"/>
              <w:szCs w:val="22"/>
            </w:rPr>
          </w:pPr>
          <w:r w:rsidRPr="00FF0206">
            <w:rPr>
              <w:rFonts w:cs="Arial"/>
              <w:b/>
              <w:bCs/>
              <w:noProof/>
              <w:szCs w:val="22"/>
            </w:rPr>
            <w:fldChar w:fldCharType="end"/>
          </w:r>
        </w:p>
      </w:sdtContent>
    </w:sdt>
    <w:p w:rsidR="00D8370B" w:rsidRPr="00FF0206" w:rsidRDefault="00D8370B" w:rsidP="00527729">
      <w:pPr>
        <w:widowControl/>
        <w:kinsoku/>
        <w:spacing w:after="160" w:line="276" w:lineRule="auto"/>
        <w:rPr>
          <w:rFonts w:cs="Arial"/>
          <w:noProof/>
          <w:szCs w:val="22"/>
          <w:lang w:val="en-AU"/>
        </w:rPr>
      </w:pPr>
    </w:p>
    <w:p w:rsidR="00D8370B" w:rsidRPr="00FF0206" w:rsidRDefault="00D8370B" w:rsidP="00527729">
      <w:pPr>
        <w:widowControl/>
        <w:kinsoku/>
        <w:spacing w:after="160" w:line="276" w:lineRule="auto"/>
        <w:rPr>
          <w:rFonts w:cs="Arial"/>
          <w:noProof/>
          <w:szCs w:val="22"/>
          <w:lang w:val="en-AU"/>
        </w:rPr>
      </w:pPr>
    </w:p>
    <w:p w:rsidR="00D8370B" w:rsidRPr="00FF0206" w:rsidRDefault="00D8370B" w:rsidP="00527729">
      <w:pPr>
        <w:widowControl/>
        <w:kinsoku/>
        <w:spacing w:after="160" w:line="276" w:lineRule="auto"/>
        <w:rPr>
          <w:rFonts w:cs="Arial"/>
          <w:noProof/>
          <w:szCs w:val="22"/>
          <w:lang w:val="en-AU"/>
        </w:rPr>
      </w:pPr>
    </w:p>
    <w:p w:rsidR="00D8370B" w:rsidRPr="00FF0206" w:rsidRDefault="00D8370B" w:rsidP="00527729">
      <w:pPr>
        <w:widowControl/>
        <w:kinsoku/>
        <w:spacing w:after="160" w:line="276" w:lineRule="auto"/>
        <w:rPr>
          <w:rFonts w:cs="Arial"/>
          <w:noProof/>
          <w:szCs w:val="22"/>
          <w:lang w:val="en-AU"/>
        </w:rPr>
      </w:pPr>
    </w:p>
    <w:p w:rsidR="002E3742" w:rsidRPr="00FF0206" w:rsidRDefault="002E3742" w:rsidP="00527729">
      <w:pPr>
        <w:widowControl/>
        <w:kinsoku/>
        <w:spacing w:after="160" w:line="276" w:lineRule="auto"/>
        <w:rPr>
          <w:rFonts w:cs="Arial"/>
          <w:b/>
          <w:noProof/>
          <w:szCs w:val="22"/>
          <w:lang w:val="en-AU"/>
        </w:rPr>
      </w:pPr>
      <w:r w:rsidRPr="00FF0206">
        <w:rPr>
          <w:rFonts w:cs="Arial"/>
          <w:b/>
          <w:noProof/>
          <w:szCs w:val="22"/>
          <w:lang w:val="en-AU"/>
        </w:rPr>
        <w:br w:type="page"/>
      </w:r>
    </w:p>
    <w:p w:rsidR="00EA3FC3" w:rsidRDefault="00EA3FC3" w:rsidP="00527729">
      <w:pPr>
        <w:pStyle w:val="Heading1"/>
        <w:spacing w:line="276" w:lineRule="auto"/>
        <w:jc w:val="left"/>
        <w:rPr>
          <w:rFonts w:cs="Arial"/>
          <w:noProof/>
          <w:sz w:val="22"/>
          <w:szCs w:val="22"/>
          <w:lang w:val="en-AU"/>
        </w:rPr>
      </w:pPr>
    </w:p>
    <w:p w:rsidR="007B5C62" w:rsidRDefault="007B5C62" w:rsidP="007B5C62">
      <w:pPr>
        <w:rPr>
          <w:lang w:val="en-AU"/>
        </w:rPr>
      </w:pPr>
    </w:p>
    <w:p w:rsidR="007B5C62" w:rsidRDefault="007B5C62" w:rsidP="007B5C62">
      <w:pPr>
        <w:rPr>
          <w:lang w:val="en-AU"/>
        </w:rPr>
      </w:pPr>
    </w:p>
    <w:p w:rsidR="007B5C62" w:rsidRPr="007B5C62" w:rsidRDefault="007B5C62" w:rsidP="007B5C62">
      <w:pPr>
        <w:rPr>
          <w:lang w:val="en-AU"/>
        </w:rPr>
      </w:pPr>
    </w:p>
    <w:p w:rsidR="00EA3FC3" w:rsidRDefault="00EA3FC3" w:rsidP="00527729">
      <w:pPr>
        <w:pStyle w:val="Heading1"/>
        <w:spacing w:line="276" w:lineRule="auto"/>
        <w:jc w:val="left"/>
        <w:rPr>
          <w:rFonts w:cs="Arial"/>
          <w:noProof/>
          <w:sz w:val="22"/>
          <w:szCs w:val="22"/>
          <w:lang w:val="en-AU"/>
        </w:rPr>
      </w:pPr>
    </w:p>
    <w:p w:rsidR="00EA3FC3" w:rsidRDefault="00EA3FC3" w:rsidP="00527729">
      <w:pPr>
        <w:pStyle w:val="Heading1"/>
        <w:spacing w:line="276" w:lineRule="auto"/>
        <w:jc w:val="left"/>
        <w:rPr>
          <w:rFonts w:cs="Arial"/>
          <w:noProof/>
          <w:sz w:val="22"/>
          <w:szCs w:val="22"/>
          <w:lang w:val="en-AU"/>
        </w:rPr>
      </w:pPr>
    </w:p>
    <w:p w:rsidR="00EA3FC3" w:rsidRDefault="00EA3FC3" w:rsidP="00527729">
      <w:pPr>
        <w:pStyle w:val="Heading1"/>
        <w:spacing w:line="276" w:lineRule="auto"/>
        <w:jc w:val="left"/>
        <w:rPr>
          <w:rFonts w:cs="Arial"/>
          <w:noProof/>
          <w:sz w:val="22"/>
          <w:szCs w:val="22"/>
          <w:lang w:val="en-AU"/>
        </w:rPr>
      </w:pPr>
    </w:p>
    <w:p w:rsidR="00EA3FC3" w:rsidRDefault="00EA3FC3" w:rsidP="00527729">
      <w:pPr>
        <w:pStyle w:val="Heading1"/>
        <w:spacing w:line="276" w:lineRule="auto"/>
        <w:jc w:val="left"/>
        <w:rPr>
          <w:rFonts w:cs="Arial"/>
          <w:noProof/>
          <w:sz w:val="22"/>
          <w:szCs w:val="22"/>
          <w:lang w:val="en-AU"/>
        </w:rPr>
      </w:pPr>
    </w:p>
    <w:p w:rsidR="00EA3FC3" w:rsidRDefault="00EA3FC3" w:rsidP="00527729">
      <w:pPr>
        <w:pStyle w:val="Heading1"/>
        <w:spacing w:line="276" w:lineRule="auto"/>
        <w:jc w:val="left"/>
        <w:rPr>
          <w:rFonts w:cs="Arial"/>
          <w:noProof/>
          <w:sz w:val="22"/>
          <w:szCs w:val="22"/>
          <w:lang w:val="en-AU"/>
        </w:rPr>
      </w:pPr>
    </w:p>
    <w:p w:rsidR="00EA3FC3" w:rsidRDefault="00EA3FC3" w:rsidP="00527729">
      <w:pPr>
        <w:pStyle w:val="Heading1"/>
        <w:spacing w:line="276" w:lineRule="auto"/>
        <w:jc w:val="left"/>
        <w:rPr>
          <w:rFonts w:cs="Arial"/>
          <w:noProof/>
          <w:sz w:val="22"/>
          <w:szCs w:val="22"/>
          <w:lang w:val="en-AU"/>
        </w:rPr>
      </w:pPr>
    </w:p>
    <w:p w:rsidR="005508EF" w:rsidRPr="00054A3D" w:rsidRDefault="005508EF" w:rsidP="00201621">
      <w:pPr>
        <w:pStyle w:val="Heading1"/>
      </w:pPr>
      <w:bookmarkStart w:id="0" w:name="_Toc467772577"/>
      <w:r w:rsidRPr="00054A3D">
        <w:t>1. BROCHURES</w:t>
      </w:r>
      <w:bookmarkEnd w:id="0"/>
    </w:p>
    <w:p w:rsidR="005508EF" w:rsidRPr="00FF0206" w:rsidRDefault="005508EF" w:rsidP="00527729">
      <w:pPr>
        <w:widowControl/>
        <w:kinsoku/>
        <w:spacing w:after="160" w:line="276" w:lineRule="auto"/>
        <w:rPr>
          <w:rFonts w:cs="Arial"/>
          <w:b/>
          <w:noProof/>
          <w:szCs w:val="22"/>
          <w:lang w:val="en-AU"/>
        </w:rPr>
      </w:pPr>
      <w:r w:rsidRPr="00FF0206">
        <w:rPr>
          <w:rFonts w:cs="Arial"/>
          <w:b/>
          <w:noProof/>
          <w:szCs w:val="22"/>
          <w:lang w:val="en-AU"/>
        </w:rPr>
        <w:br w:type="page"/>
      </w:r>
    </w:p>
    <w:p w:rsidR="005508EF" w:rsidRPr="00054A3D" w:rsidRDefault="005508EF" w:rsidP="00527729">
      <w:pPr>
        <w:pStyle w:val="Heading2"/>
      </w:pPr>
      <w:bookmarkStart w:id="1" w:name="_Toc467772578"/>
      <w:r w:rsidRPr="00054A3D">
        <w:t>EAFM brochure</w:t>
      </w:r>
      <w:bookmarkEnd w:id="1"/>
    </w:p>
    <w:p w:rsidR="005508EF" w:rsidRPr="00FF0206" w:rsidRDefault="005508EF" w:rsidP="00527729">
      <w:pPr>
        <w:widowControl/>
        <w:kinsoku/>
        <w:spacing w:after="160" w:line="276" w:lineRule="auto"/>
        <w:rPr>
          <w:rFonts w:cs="Arial"/>
          <w:b/>
          <w:noProof/>
          <w:szCs w:val="22"/>
          <w:lang w:val="en-AU"/>
        </w:rPr>
      </w:pPr>
      <w:r w:rsidRPr="00FF0206">
        <w:rPr>
          <w:rFonts w:cs="Arial"/>
          <w:noProof/>
          <w:szCs w:val="22"/>
          <w:lang w:val="en-AU"/>
        </w:rPr>
        <w:drawing>
          <wp:inline distT="0" distB="0" distL="0" distR="0" wp14:anchorId="43291B8C" wp14:editId="1B12A234">
            <wp:extent cx="5731510" cy="8097994"/>
            <wp:effectExtent l="0" t="0" r="254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31510" cy="8097994"/>
                    </a:xfrm>
                    <a:prstGeom prst="rect">
                      <a:avLst/>
                    </a:prstGeom>
                    <a:noFill/>
                    <a:ln>
                      <a:noFill/>
                    </a:ln>
                  </pic:spPr>
                </pic:pic>
              </a:graphicData>
            </a:graphic>
          </wp:inline>
        </w:drawing>
      </w:r>
    </w:p>
    <w:p w:rsidR="005508EF" w:rsidRPr="00FF0206" w:rsidRDefault="005508EF" w:rsidP="00527729">
      <w:pPr>
        <w:widowControl/>
        <w:kinsoku/>
        <w:spacing w:after="160" w:line="276" w:lineRule="auto"/>
        <w:rPr>
          <w:rFonts w:cs="Arial"/>
          <w:b/>
          <w:noProof/>
          <w:szCs w:val="22"/>
          <w:lang w:val="en-AU"/>
        </w:rPr>
      </w:pPr>
      <w:r w:rsidRPr="00FF0206">
        <w:rPr>
          <w:rFonts w:cs="Arial"/>
          <w:b/>
          <w:noProof/>
          <w:szCs w:val="22"/>
          <w:lang w:val="en-AU"/>
        </w:rPr>
        <w:br w:type="page"/>
      </w:r>
    </w:p>
    <w:p w:rsidR="005508EF" w:rsidRPr="00054A3D" w:rsidRDefault="005508EF" w:rsidP="00527729">
      <w:pPr>
        <w:pStyle w:val="Heading2"/>
      </w:pPr>
      <w:bookmarkStart w:id="2" w:name="_Toc467772579"/>
      <w:r w:rsidRPr="00054A3D">
        <w:t>Essential EAFM flyer</w:t>
      </w:r>
      <w:bookmarkEnd w:id="2"/>
    </w:p>
    <w:p w:rsidR="005508EF" w:rsidRPr="00FF0206" w:rsidRDefault="005508EF" w:rsidP="00527729">
      <w:pPr>
        <w:widowControl/>
        <w:kinsoku/>
        <w:spacing w:after="160" w:line="276" w:lineRule="auto"/>
        <w:rPr>
          <w:rFonts w:cs="Arial"/>
          <w:b/>
          <w:noProof/>
          <w:szCs w:val="22"/>
          <w:lang w:val="en-AU"/>
        </w:rPr>
      </w:pPr>
      <w:r w:rsidRPr="00FF0206">
        <w:rPr>
          <w:rFonts w:cs="Arial"/>
          <w:noProof/>
          <w:szCs w:val="22"/>
          <w:lang w:val="en-AU"/>
        </w:rPr>
        <w:drawing>
          <wp:inline distT="0" distB="0" distL="0" distR="0" wp14:anchorId="34E55E49" wp14:editId="5E5EF59A">
            <wp:extent cx="5731510" cy="8106158"/>
            <wp:effectExtent l="0" t="0" r="254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31510" cy="8106158"/>
                    </a:xfrm>
                    <a:prstGeom prst="rect">
                      <a:avLst/>
                    </a:prstGeom>
                    <a:noFill/>
                    <a:ln>
                      <a:noFill/>
                    </a:ln>
                  </pic:spPr>
                </pic:pic>
              </a:graphicData>
            </a:graphic>
          </wp:inline>
        </w:drawing>
      </w:r>
    </w:p>
    <w:p w:rsidR="005508EF" w:rsidRPr="00FF0206" w:rsidRDefault="005508EF" w:rsidP="00527729">
      <w:pPr>
        <w:widowControl/>
        <w:kinsoku/>
        <w:spacing w:after="160" w:line="276" w:lineRule="auto"/>
        <w:rPr>
          <w:rFonts w:cs="Arial"/>
          <w:b/>
          <w:noProof/>
          <w:szCs w:val="22"/>
          <w:lang w:val="en-AU"/>
        </w:rPr>
      </w:pPr>
      <w:r w:rsidRPr="00FF0206">
        <w:rPr>
          <w:rFonts w:cs="Arial"/>
          <w:b/>
          <w:noProof/>
          <w:szCs w:val="22"/>
          <w:lang w:val="en-AU"/>
        </w:rPr>
        <w:br w:type="page"/>
      </w:r>
    </w:p>
    <w:p w:rsidR="005508EF" w:rsidRPr="00054A3D" w:rsidRDefault="005508EF" w:rsidP="00527729">
      <w:pPr>
        <w:pStyle w:val="Heading2"/>
      </w:pPr>
      <w:bookmarkStart w:id="3" w:name="_Toc467772580"/>
      <w:r w:rsidRPr="00054A3D">
        <w:t>LEAD flyer</w:t>
      </w:r>
      <w:bookmarkEnd w:id="3"/>
    </w:p>
    <w:p w:rsidR="005508EF" w:rsidRPr="00FF0206" w:rsidRDefault="005508EF" w:rsidP="00527729">
      <w:pPr>
        <w:widowControl/>
        <w:kinsoku/>
        <w:spacing w:after="160" w:line="276" w:lineRule="auto"/>
        <w:rPr>
          <w:rFonts w:cs="Arial"/>
          <w:b/>
          <w:noProof/>
          <w:szCs w:val="22"/>
          <w:lang w:val="en-AU"/>
        </w:rPr>
      </w:pPr>
      <w:r w:rsidRPr="00FF0206">
        <w:rPr>
          <w:rFonts w:cs="Arial"/>
          <w:noProof/>
          <w:szCs w:val="22"/>
          <w:lang w:val="en-AU"/>
        </w:rPr>
        <w:drawing>
          <wp:inline distT="0" distB="0" distL="0" distR="0" wp14:anchorId="7C01020A" wp14:editId="4DB82574">
            <wp:extent cx="5731510" cy="8106158"/>
            <wp:effectExtent l="0" t="0" r="2540"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31510" cy="8106158"/>
                    </a:xfrm>
                    <a:prstGeom prst="rect">
                      <a:avLst/>
                    </a:prstGeom>
                    <a:noFill/>
                    <a:ln>
                      <a:noFill/>
                    </a:ln>
                  </pic:spPr>
                </pic:pic>
              </a:graphicData>
            </a:graphic>
          </wp:inline>
        </w:drawing>
      </w:r>
    </w:p>
    <w:p w:rsidR="005508EF" w:rsidRPr="00FF0206" w:rsidRDefault="005508EF" w:rsidP="00527729">
      <w:pPr>
        <w:widowControl/>
        <w:kinsoku/>
        <w:spacing w:after="160" w:line="276" w:lineRule="auto"/>
        <w:rPr>
          <w:rFonts w:cs="Arial"/>
          <w:b/>
          <w:noProof/>
          <w:szCs w:val="22"/>
          <w:lang w:val="en-AU"/>
        </w:rPr>
      </w:pPr>
      <w:r w:rsidRPr="00FF0206">
        <w:rPr>
          <w:rFonts w:cs="Arial"/>
          <w:b/>
          <w:noProof/>
          <w:szCs w:val="22"/>
          <w:lang w:val="en-AU"/>
        </w:rPr>
        <w:br w:type="page"/>
      </w:r>
    </w:p>
    <w:p w:rsidR="00EA3FC3" w:rsidRDefault="00EA3FC3" w:rsidP="00527729">
      <w:pPr>
        <w:pStyle w:val="Heading1"/>
        <w:spacing w:before="0" w:line="276" w:lineRule="auto"/>
        <w:jc w:val="left"/>
        <w:rPr>
          <w:rFonts w:cs="Arial"/>
          <w:sz w:val="22"/>
          <w:szCs w:val="22"/>
        </w:rPr>
      </w:pPr>
    </w:p>
    <w:p w:rsidR="00EA3FC3" w:rsidRDefault="00EA3FC3" w:rsidP="00527729">
      <w:pPr>
        <w:pStyle w:val="Heading1"/>
        <w:spacing w:before="0" w:line="276" w:lineRule="auto"/>
        <w:jc w:val="left"/>
        <w:rPr>
          <w:rFonts w:cs="Arial"/>
          <w:sz w:val="22"/>
          <w:szCs w:val="22"/>
        </w:rPr>
      </w:pPr>
    </w:p>
    <w:p w:rsidR="00EA3FC3" w:rsidRDefault="00EA3FC3" w:rsidP="00527729">
      <w:pPr>
        <w:pStyle w:val="Heading1"/>
        <w:spacing w:before="0" w:line="276" w:lineRule="auto"/>
        <w:jc w:val="left"/>
        <w:rPr>
          <w:rFonts w:cs="Arial"/>
          <w:sz w:val="22"/>
          <w:szCs w:val="22"/>
        </w:rPr>
      </w:pPr>
    </w:p>
    <w:p w:rsidR="00EA3FC3" w:rsidRDefault="00EA3FC3" w:rsidP="00527729">
      <w:pPr>
        <w:pStyle w:val="Heading1"/>
        <w:spacing w:before="0" w:line="276" w:lineRule="auto"/>
        <w:jc w:val="left"/>
        <w:rPr>
          <w:rFonts w:cs="Arial"/>
          <w:sz w:val="22"/>
          <w:szCs w:val="22"/>
        </w:rPr>
      </w:pPr>
    </w:p>
    <w:p w:rsidR="00EA3FC3" w:rsidRDefault="00EA3FC3" w:rsidP="00527729">
      <w:pPr>
        <w:pStyle w:val="Heading1"/>
        <w:spacing w:before="0" w:line="276" w:lineRule="auto"/>
        <w:jc w:val="left"/>
        <w:rPr>
          <w:rFonts w:cs="Arial"/>
          <w:sz w:val="22"/>
          <w:szCs w:val="22"/>
        </w:rPr>
      </w:pPr>
    </w:p>
    <w:p w:rsidR="00EA3FC3" w:rsidRDefault="00EA3FC3" w:rsidP="00527729">
      <w:pPr>
        <w:pStyle w:val="Heading1"/>
        <w:spacing w:before="0" w:line="276" w:lineRule="auto"/>
        <w:jc w:val="left"/>
        <w:rPr>
          <w:rFonts w:cs="Arial"/>
          <w:sz w:val="22"/>
          <w:szCs w:val="22"/>
        </w:rPr>
      </w:pPr>
    </w:p>
    <w:p w:rsidR="00EA3FC3" w:rsidRDefault="00EA3FC3" w:rsidP="00527729">
      <w:pPr>
        <w:pStyle w:val="Heading1"/>
        <w:spacing w:before="0" w:line="276" w:lineRule="auto"/>
        <w:jc w:val="left"/>
        <w:rPr>
          <w:rFonts w:cs="Arial"/>
          <w:sz w:val="22"/>
          <w:szCs w:val="22"/>
        </w:rPr>
      </w:pPr>
    </w:p>
    <w:p w:rsidR="00EA3FC3" w:rsidRDefault="00EA3FC3" w:rsidP="00527729">
      <w:pPr>
        <w:pStyle w:val="Heading1"/>
        <w:spacing w:before="0" w:line="276" w:lineRule="auto"/>
        <w:jc w:val="left"/>
        <w:rPr>
          <w:rFonts w:cs="Arial"/>
          <w:sz w:val="22"/>
          <w:szCs w:val="22"/>
        </w:rPr>
      </w:pPr>
    </w:p>
    <w:p w:rsidR="00EA3FC3" w:rsidRDefault="00EA3FC3" w:rsidP="00527729">
      <w:pPr>
        <w:pStyle w:val="Heading1"/>
        <w:spacing w:before="0" w:line="276" w:lineRule="auto"/>
        <w:jc w:val="left"/>
        <w:rPr>
          <w:rFonts w:cs="Arial"/>
          <w:sz w:val="22"/>
          <w:szCs w:val="22"/>
        </w:rPr>
      </w:pPr>
    </w:p>
    <w:p w:rsidR="00EA3FC3" w:rsidRDefault="00EA3FC3" w:rsidP="00527729">
      <w:pPr>
        <w:pStyle w:val="Heading1"/>
        <w:spacing w:before="0" w:line="276" w:lineRule="auto"/>
        <w:jc w:val="left"/>
        <w:rPr>
          <w:rFonts w:cs="Arial"/>
          <w:sz w:val="22"/>
          <w:szCs w:val="22"/>
        </w:rPr>
      </w:pPr>
    </w:p>
    <w:p w:rsidR="00EA3FC3" w:rsidRDefault="00EA3FC3" w:rsidP="00527729">
      <w:pPr>
        <w:pStyle w:val="Heading1"/>
        <w:spacing w:before="0" w:line="276" w:lineRule="auto"/>
        <w:jc w:val="left"/>
        <w:rPr>
          <w:rFonts w:cs="Arial"/>
          <w:sz w:val="22"/>
          <w:szCs w:val="22"/>
        </w:rPr>
      </w:pPr>
    </w:p>
    <w:p w:rsidR="00EA3FC3" w:rsidRDefault="00EA3FC3" w:rsidP="00527729">
      <w:pPr>
        <w:pStyle w:val="Heading1"/>
        <w:spacing w:before="0" w:line="276" w:lineRule="auto"/>
        <w:jc w:val="left"/>
        <w:rPr>
          <w:rFonts w:cs="Arial"/>
          <w:sz w:val="22"/>
          <w:szCs w:val="22"/>
        </w:rPr>
      </w:pPr>
    </w:p>
    <w:p w:rsidR="00EA3FC3" w:rsidRDefault="00EA3FC3" w:rsidP="00527729">
      <w:pPr>
        <w:pStyle w:val="Heading1"/>
        <w:spacing w:before="0" w:line="276" w:lineRule="auto"/>
        <w:jc w:val="left"/>
        <w:rPr>
          <w:rFonts w:cs="Arial"/>
          <w:sz w:val="22"/>
          <w:szCs w:val="22"/>
        </w:rPr>
      </w:pPr>
    </w:p>
    <w:p w:rsidR="00EA3FC3" w:rsidRDefault="00EA3FC3" w:rsidP="00527729">
      <w:pPr>
        <w:pStyle w:val="Heading1"/>
        <w:spacing w:before="0" w:line="276" w:lineRule="auto"/>
        <w:jc w:val="left"/>
        <w:rPr>
          <w:rFonts w:cs="Arial"/>
          <w:sz w:val="22"/>
          <w:szCs w:val="22"/>
        </w:rPr>
      </w:pPr>
    </w:p>
    <w:p w:rsidR="00EA3FC3" w:rsidRDefault="00EA3FC3" w:rsidP="00527729">
      <w:pPr>
        <w:pStyle w:val="Heading1"/>
        <w:spacing w:before="0" w:line="276" w:lineRule="auto"/>
        <w:jc w:val="left"/>
        <w:rPr>
          <w:rFonts w:cs="Arial"/>
          <w:sz w:val="22"/>
          <w:szCs w:val="22"/>
        </w:rPr>
      </w:pPr>
    </w:p>
    <w:p w:rsidR="00DA1BCB" w:rsidRPr="00054A3D" w:rsidRDefault="005508EF" w:rsidP="00201621">
      <w:pPr>
        <w:pStyle w:val="Heading1"/>
      </w:pPr>
      <w:bookmarkStart w:id="4" w:name="_Toc467772581"/>
      <w:r w:rsidRPr="00054A3D">
        <w:t>2.</w:t>
      </w:r>
      <w:r w:rsidR="009B1481" w:rsidRPr="00054A3D">
        <w:t xml:space="preserve"> </w:t>
      </w:r>
      <w:r w:rsidR="005B026F" w:rsidRPr="00054A3D">
        <w:t>CONVERSATIONS</w:t>
      </w:r>
      <w:bookmarkEnd w:id="4"/>
    </w:p>
    <w:p w:rsidR="00DA1BCB" w:rsidRPr="00FF0206" w:rsidRDefault="00DA1BCB" w:rsidP="00527729">
      <w:pPr>
        <w:widowControl/>
        <w:kinsoku/>
        <w:spacing w:after="160" w:line="276" w:lineRule="auto"/>
        <w:rPr>
          <w:rFonts w:eastAsiaTheme="majorEastAsia" w:cs="Arial"/>
          <w:b/>
          <w:szCs w:val="22"/>
        </w:rPr>
      </w:pPr>
      <w:r w:rsidRPr="00FF0206">
        <w:rPr>
          <w:rFonts w:cs="Arial"/>
          <w:szCs w:val="22"/>
        </w:rPr>
        <w:br w:type="page"/>
      </w:r>
    </w:p>
    <w:p w:rsidR="00E848EA" w:rsidRPr="00FE4DB2" w:rsidRDefault="00E848EA" w:rsidP="00E848EA">
      <w:pPr>
        <w:spacing w:line="276" w:lineRule="auto"/>
        <w:rPr>
          <w:rFonts w:cstheme="minorHAnsi"/>
          <w:b/>
        </w:rPr>
      </w:pPr>
      <w:r w:rsidRPr="00FE4DB2">
        <w:rPr>
          <w:rFonts w:cstheme="minorHAnsi"/>
          <w:b/>
          <w:noProof/>
          <w:color w:val="548DD4"/>
          <w:lang w:val="en-AU"/>
        </w:rPr>
        <w:drawing>
          <wp:inline distT="0" distB="0" distL="0" distR="0" wp14:anchorId="200296FC" wp14:editId="1E66F8EC">
            <wp:extent cx="5943600" cy="1828800"/>
            <wp:effectExtent l="0" t="0" r="0" b="0"/>
            <wp:docPr id="1" name="Picture 1" descr="EAFM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FM_banne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1828800"/>
                    </a:xfrm>
                    <a:prstGeom prst="rect">
                      <a:avLst/>
                    </a:prstGeom>
                    <a:noFill/>
                    <a:ln>
                      <a:noFill/>
                    </a:ln>
                  </pic:spPr>
                </pic:pic>
              </a:graphicData>
            </a:graphic>
          </wp:inline>
        </w:drawing>
      </w:r>
    </w:p>
    <w:p w:rsidR="00E848EA" w:rsidRPr="00FE4DB2" w:rsidRDefault="00E848EA" w:rsidP="00E848EA">
      <w:pPr>
        <w:spacing w:line="276" w:lineRule="auto"/>
        <w:rPr>
          <w:rFonts w:cstheme="minorHAnsi"/>
          <w:b/>
          <w:color w:val="8496B0" w:themeColor="text2" w:themeTint="99"/>
        </w:rPr>
      </w:pPr>
    </w:p>
    <w:p w:rsidR="00E848EA" w:rsidRPr="00FE4DB2" w:rsidRDefault="00E848EA" w:rsidP="00E848EA">
      <w:pPr>
        <w:spacing w:line="276" w:lineRule="auto"/>
        <w:jc w:val="right"/>
        <w:rPr>
          <w:rFonts w:cstheme="minorHAnsi"/>
          <w:b/>
          <w:noProof/>
        </w:rPr>
      </w:pPr>
      <w:r w:rsidRPr="00FE4DB2">
        <w:rPr>
          <w:rFonts w:cstheme="minorHAnsi"/>
          <w:b/>
          <w:noProof/>
        </w:rPr>
        <w:t>A1: Conversation</w:t>
      </w:r>
    </w:p>
    <w:p w:rsidR="00E848EA" w:rsidRPr="00FE4DB2" w:rsidRDefault="00E848EA" w:rsidP="00E848EA">
      <w:pPr>
        <w:spacing w:line="276" w:lineRule="auto"/>
        <w:jc w:val="right"/>
        <w:rPr>
          <w:rFonts w:cstheme="minorHAnsi"/>
          <w:b/>
        </w:rPr>
      </w:pPr>
    </w:p>
    <w:p w:rsidR="00E848EA" w:rsidRPr="00FE4DB2" w:rsidRDefault="00E848EA" w:rsidP="00E848EA">
      <w:pPr>
        <w:pStyle w:val="Heading2"/>
      </w:pPr>
      <w:bookmarkStart w:id="5" w:name="_Toc467772582"/>
      <w:r w:rsidRPr="00FE4DB2">
        <w:t xml:space="preserve">One and two minute scripts for </w:t>
      </w:r>
      <w:r>
        <w:t>engaging with LEADers</w:t>
      </w:r>
      <w:bookmarkEnd w:id="5"/>
    </w:p>
    <w:p w:rsidR="00E848EA" w:rsidRPr="00FE4DB2" w:rsidRDefault="00E848EA" w:rsidP="00E848EA">
      <w:pPr>
        <w:spacing w:line="276" w:lineRule="auto"/>
        <w:rPr>
          <w:rFonts w:cstheme="minorHAnsi"/>
          <w:i/>
        </w:rPr>
      </w:pPr>
    </w:p>
    <w:p w:rsidR="00E848EA" w:rsidRPr="00FE4DB2" w:rsidRDefault="00E848EA" w:rsidP="00E848EA">
      <w:pPr>
        <w:spacing w:line="276" w:lineRule="auto"/>
        <w:rPr>
          <w:rFonts w:cstheme="minorHAnsi"/>
          <w:b/>
        </w:rPr>
      </w:pPr>
      <w:r w:rsidRPr="00FE4DB2">
        <w:rPr>
          <w:rFonts w:cstheme="minorHAnsi"/>
          <w:b/>
        </w:rPr>
        <w:t>PURPOSE</w:t>
      </w:r>
    </w:p>
    <w:p w:rsidR="00E848EA" w:rsidRPr="00FE4DB2" w:rsidRDefault="00E848EA" w:rsidP="00E848EA">
      <w:pPr>
        <w:spacing w:line="276" w:lineRule="auto"/>
        <w:jc w:val="both"/>
        <w:rPr>
          <w:rFonts w:cstheme="minorHAnsi"/>
        </w:rPr>
      </w:pPr>
      <w:r w:rsidRPr="00FE4DB2">
        <w:rPr>
          <w:rFonts w:cstheme="minorHAnsi"/>
        </w:rPr>
        <w:t>This tool is intended to provide guidance on   how to engage an executive officer (typically senior Department of Fisheries, Fishery or Agriculture Minister or   Secretary, or Provincial governor or equivalent) to promote the   concept of EAFM as a tool to address a challenge in a fishery. It is expected that there is a narrow window of opportunity to   engage an executive officer and to present   a short outline of the challenge to be addressed and the proposed solution.</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b/>
        </w:rPr>
      </w:pPr>
      <w:r w:rsidRPr="00FE4DB2">
        <w:rPr>
          <w:rFonts w:cstheme="minorHAnsi"/>
          <w:b/>
        </w:rPr>
        <w:t>HOW TO USE THE DOCUMENT</w:t>
      </w:r>
    </w:p>
    <w:p w:rsidR="00E848EA" w:rsidRPr="00FE4DB2" w:rsidRDefault="00E848EA" w:rsidP="00E848EA">
      <w:pPr>
        <w:spacing w:line="276" w:lineRule="auto"/>
        <w:rPr>
          <w:rFonts w:cstheme="minorHAnsi"/>
          <w:b/>
        </w:rPr>
      </w:pPr>
      <w:r w:rsidRPr="00FE4DB2">
        <w:rPr>
          <w:rFonts w:cstheme="minorHAnsi"/>
        </w:rPr>
        <w:t>This document should be used together with:</w:t>
      </w:r>
    </w:p>
    <w:p w:rsidR="00E848EA" w:rsidRPr="00FE4DB2" w:rsidRDefault="00E848EA" w:rsidP="00E848EA">
      <w:pPr>
        <w:pStyle w:val="ListParagraph"/>
        <w:numPr>
          <w:ilvl w:val="0"/>
          <w:numId w:val="1"/>
        </w:numPr>
        <w:spacing w:line="276" w:lineRule="auto"/>
        <w:jc w:val="left"/>
        <w:rPr>
          <w:rFonts w:cstheme="minorHAnsi"/>
          <w:szCs w:val="24"/>
        </w:rPr>
      </w:pPr>
      <w:r w:rsidRPr="00FE4DB2">
        <w:rPr>
          <w:rFonts w:cstheme="minorHAnsi"/>
          <w:szCs w:val="24"/>
        </w:rPr>
        <w:t>“Hot news” and the LEAD course [A2: Conversations]</w:t>
      </w:r>
    </w:p>
    <w:p w:rsidR="00E848EA" w:rsidRPr="00FE4DB2" w:rsidRDefault="00E848EA" w:rsidP="00E848EA">
      <w:pPr>
        <w:pStyle w:val="ListParagraph"/>
        <w:numPr>
          <w:ilvl w:val="0"/>
          <w:numId w:val="1"/>
        </w:numPr>
        <w:spacing w:line="276" w:lineRule="auto"/>
        <w:jc w:val="left"/>
        <w:rPr>
          <w:rFonts w:cstheme="minorHAnsi"/>
          <w:szCs w:val="24"/>
        </w:rPr>
      </w:pPr>
      <w:r w:rsidRPr="00FE4DB2">
        <w:rPr>
          <w:rFonts w:cstheme="minorHAnsi"/>
          <w:szCs w:val="24"/>
        </w:rPr>
        <w:t>Common issues in fisheries [B1: Reference material]</w:t>
      </w:r>
    </w:p>
    <w:p w:rsidR="00E848EA" w:rsidRPr="00FE4DB2" w:rsidRDefault="00E848EA" w:rsidP="00E848EA">
      <w:pPr>
        <w:pStyle w:val="ListParagraph"/>
        <w:numPr>
          <w:ilvl w:val="0"/>
          <w:numId w:val="1"/>
        </w:numPr>
        <w:spacing w:line="276" w:lineRule="auto"/>
        <w:jc w:val="left"/>
        <w:rPr>
          <w:rFonts w:cstheme="minorHAnsi"/>
          <w:szCs w:val="24"/>
        </w:rPr>
      </w:pPr>
      <w:r w:rsidRPr="00FE4DB2">
        <w:rPr>
          <w:rFonts w:cstheme="minorHAnsi"/>
          <w:szCs w:val="24"/>
        </w:rPr>
        <w:t>How many EAFM-type actions are you already doing and how are they linked? [B3: Reference material]</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b/>
        </w:rPr>
      </w:pPr>
      <w:r w:rsidRPr="00FE4DB2">
        <w:rPr>
          <w:rFonts w:cstheme="minorHAnsi"/>
          <w:b/>
        </w:rPr>
        <w:t>KNOW THE TARGET</w:t>
      </w:r>
    </w:p>
    <w:p w:rsidR="00E848EA" w:rsidRPr="00FE4DB2" w:rsidRDefault="00E848EA" w:rsidP="00E848EA">
      <w:pPr>
        <w:pStyle w:val="ListParagraph"/>
        <w:numPr>
          <w:ilvl w:val="0"/>
          <w:numId w:val="2"/>
        </w:numPr>
        <w:spacing w:line="276" w:lineRule="auto"/>
        <w:jc w:val="left"/>
        <w:rPr>
          <w:rFonts w:cstheme="minorHAnsi"/>
          <w:szCs w:val="24"/>
        </w:rPr>
      </w:pPr>
      <w:r w:rsidRPr="00FE4DB2">
        <w:rPr>
          <w:rFonts w:cstheme="minorHAnsi"/>
          <w:szCs w:val="24"/>
        </w:rPr>
        <w:t xml:space="preserve">Know the target for your communication </w:t>
      </w:r>
    </w:p>
    <w:p w:rsidR="00E848EA" w:rsidRPr="00FE4DB2" w:rsidRDefault="00E848EA" w:rsidP="00E848EA">
      <w:pPr>
        <w:pStyle w:val="ListParagraph"/>
        <w:numPr>
          <w:ilvl w:val="1"/>
          <w:numId w:val="2"/>
        </w:numPr>
        <w:spacing w:line="276" w:lineRule="auto"/>
        <w:jc w:val="left"/>
        <w:rPr>
          <w:rFonts w:cstheme="minorHAnsi"/>
          <w:szCs w:val="24"/>
        </w:rPr>
      </w:pPr>
      <w:r w:rsidRPr="00FE4DB2">
        <w:rPr>
          <w:rFonts w:cstheme="minorHAnsi"/>
          <w:szCs w:val="24"/>
        </w:rPr>
        <w:t xml:space="preserve">Google and/or talk with in-country representatives to learn more about the leader/minister to be approached </w:t>
      </w:r>
    </w:p>
    <w:p w:rsidR="00E848EA" w:rsidRPr="00FE4DB2" w:rsidRDefault="00E848EA" w:rsidP="00E848EA">
      <w:pPr>
        <w:pStyle w:val="ListParagraph"/>
        <w:numPr>
          <w:ilvl w:val="1"/>
          <w:numId w:val="2"/>
        </w:numPr>
        <w:spacing w:line="276" w:lineRule="auto"/>
        <w:jc w:val="left"/>
        <w:rPr>
          <w:rFonts w:cstheme="minorHAnsi"/>
          <w:szCs w:val="24"/>
        </w:rPr>
      </w:pPr>
      <w:r w:rsidRPr="00FE4DB2">
        <w:rPr>
          <w:rFonts w:cstheme="minorHAnsi"/>
          <w:szCs w:val="24"/>
        </w:rPr>
        <w:t>Identify topics of importance for them.</w:t>
      </w:r>
    </w:p>
    <w:p w:rsidR="00E848EA" w:rsidRPr="00FE4DB2" w:rsidRDefault="00E848EA" w:rsidP="00E848EA">
      <w:pPr>
        <w:pStyle w:val="ListParagraph"/>
        <w:numPr>
          <w:ilvl w:val="1"/>
          <w:numId w:val="2"/>
        </w:numPr>
        <w:spacing w:line="276" w:lineRule="auto"/>
        <w:jc w:val="left"/>
        <w:rPr>
          <w:rFonts w:cstheme="minorHAnsi"/>
          <w:szCs w:val="24"/>
        </w:rPr>
      </w:pPr>
      <w:r w:rsidRPr="00FE4DB2">
        <w:rPr>
          <w:rFonts w:cstheme="minorHAnsi"/>
          <w:szCs w:val="24"/>
        </w:rPr>
        <w:t>Know the current policies or initiatives and  try to link these to  how EAFM can deliver  the outcome</w:t>
      </w:r>
    </w:p>
    <w:p w:rsidR="00E848EA" w:rsidRPr="00FE4DB2" w:rsidRDefault="00E848EA" w:rsidP="00E848EA">
      <w:pPr>
        <w:spacing w:line="276" w:lineRule="auto"/>
        <w:rPr>
          <w:rFonts w:cstheme="minorHAnsi"/>
          <w:b/>
        </w:rPr>
      </w:pPr>
    </w:p>
    <w:p w:rsidR="00E848EA" w:rsidRPr="00FE4DB2" w:rsidRDefault="00E848EA" w:rsidP="00E848EA">
      <w:pPr>
        <w:spacing w:line="276" w:lineRule="auto"/>
        <w:rPr>
          <w:rFonts w:cstheme="minorHAnsi"/>
          <w:b/>
        </w:rPr>
      </w:pPr>
      <w:r w:rsidRPr="00FE4DB2">
        <w:rPr>
          <w:rFonts w:cstheme="minorHAnsi"/>
          <w:b/>
        </w:rPr>
        <w:t>DEVELOP A SHORT CHECKLIST OF TALKING POINTS</w:t>
      </w:r>
    </w:p>
    <w:p w:rsidR="00E848EA" w:rsidRPr="00FE4DB2" w:rsidRDefault="00E848EA" w:rsidP="00E848EA">
      <w:pPr>
        <w:pStyle w:val="ListParagraph"/>
        <w:numPr>
          <w:ilvl w:val="0"/>
          <w:numId w:val="2"/>
        </w:numPr>
        <w:spacing w:line="276" w:lineRule="auto"/>
        <w:jc w:val="left"/>
        <w:rPr>
          <w:rFonts w:cstheme="minorHAnsi"/>
          <w:szCs w:val="24"/>
        </w:rPr>
      </w:pPr>
      <w:r w:rsidRPr="00FE4DB2">
        <w:rPr>
          <w:rFonts w:cstheme="minorHAnsi"/>
          <w:szCs w:val="24"/>
        </w:rPr>
        <w:t>Review the issues</w:t>
      </w:r>
    </w:p>
    <w:p w:rsidR="00E848EA" w:rsidRPr="00FE4DB2" w:rsidRDefault="00E848EA" w:rsidP="00E848EA">
      <w:pPr>
        <w:pStyle w:val="ListParagraph"/>
        <w:numPr>
          <w:ilvl w:val="1"/>
          <w:numId w:val="2"/>
        </w:numPr>
        <w:spacing w:line="276" w:lineRule="auto"/>
        <w:jc w:val="left"/>
        <w:rPr>
          <w:rFonts w:cstheme="minorHAnsi"/>
          <w:szCs w:val="24"/>
        </w:rPr>
      </w:pPr>
      <w:r w:rsidRPr="00FE4DB2">
        <w:rPr>
          <w:rFonts w:cstheme="minorHAnsi"/>
          <w:szCs w:val="24"/>
        </w:rPr>
        <w:t>What is likely to be of political interest to the intended target</w:t>
      </w:r>
    </w:p>
    <w:p w:rsidR="00E848EA" w:rsidRPr="00FE4DB2" w:rsidRDefault="00E848EA" w:rsidP="00E848EA">
      <w:pPr>
        <w:pStyle w:val="ListParagraph"/>
        <w:numPr>
          <w:ilvl w:val="1"/>
          <w:numId w:val="2"/>
        </w:numPr>
        <w:spacing w:line="276" w:lineRule="auto"/>
        <w:jc w:val="left"/>
        <w:rPr>
          <w:rFonts w:cstheme="minorHAnsi"/>
          <w:szCs w:val="24"/>
        </w:rPr>
      </w:pPr>
      <w:r w:rsidRPr="00FE4DB2">
        <w:rPr>
          <w:rFonts w:cstheme="minorHAnsi"/>
          <w:szCs w:val="24"/>
        </w:rPr>
        <w:t>What are the  “hot topics” for the country/province</w:t>
      </w:r>
    </w:p>
    <w:p w:rsidR="00E848EA" w:rsidRPr="00FE4DB2" w:rsidRDefault="00E848EA" w:rsidP="00E848EA">
      <w:pPr>
        <w:pStyle w:val="ListParagraph"/>
        <w:numPr>
          <w:ilvl w:val="1"/>
          <w:numId w:val="2"/>
        </w:numPr>
        <w:spacing w:line="276" w:lineRule="auto"/>
        <w:jc w:val="left"/>
        <w:rPr>
          <w:rFonts w:cstheme="minorHAnsi"/>
          <w:szCs w:val="24"/>
        </w:rPr>
      </w:pPr>
      <w:r w:rsidRPr="00FE4DB2">
        <w:rPr>
          <w:rFonts w:cstheme="minorHAnsi"/>
          <w:szCs w:val="24"/>
        </w:rPr>
        <w:t>Be country/locality specific</w:t>
      </w:r>
    </w:p>
    <w:p w:rsidR="00E848EA" w:rsidRPr="00FE4DB2" w:rsidRDefault="00E848EA" w:rsidP="00E848EA">
      <w:pPr>
        <w:pStyle w:val="ListParagraph"/>
        <w:numPr>
          <w:ilvl w:val="0"/>
          <w:numId w:val="2"/>
        </w:numPr>
        <w:spacing w:line="276" w:lineRule="auto"/>
        <w:jc w:val="left"/>
        <w:rPr>
          <w:rFonts w:cstheme="minorHAnsi"/>
          <w:szCs w:val="24"/>
        </w:rPr>
      </w:pPr>
      <w:r w:rsidRPr="00FE4DB2">
        <w:rPr>
          <w:rFonts w:cstheme="minorHAnsi"/>
          <w:szCs w:val="24"/>
        </w:rPr>
        <w:t>Explain what EAFM is good for</w:t>
      </w:r>
    </w:p>
    <w:p w:rsidR="00E848EA" w:rsidRPr="00FE4DB2" w:rsidRDefault="00E848EA" w:rsidP="00E848EA">
      <w:pPr>
        <w:pStyle w:val="ListParagraph"/>
        <w:numPr>
          <w:ilvl w:val="1"/>
          <w:numId w:val="2"/>
        </w:numPr>
        <w:spacing w:line="276" w:lineRule="auto"/>
        <w:jc w:val="left"/>
        <w:rPr>
          <w:rFonts w:cstheme="minorHAnsi"/>
          <w:szCs w:val="24"/>
        </w:rPr>
      </w:pPr>
      <w:r w:rsidRPr="00FE4DB2">
        <w:rPr>
          <w:rFonts w:cstheme="minorHAnsi"/>
          <w:szCs w:val="24"/>
        </w:rPr>
        <w:t>Link the status of the fisheries, habitats, human components and how fisheries are currently being managed</w:t>
      </w:r>
    </w:p>
    <w:p w:rsidR="00E848EA" w:rsidRPr="00FE4DB2" w:rsidRDefault="00E848EA" w:rsidP="00E848EA">
      <w:pPr>
        <w:pStyle w:val="ListParagraph"/>
        <w:numPr>
          <w:ilvl w:val="1"/>
          <w:numId w:val="2"/>
        </w:numPr>
        <w:spacing w:line="276" w:lineRule="auto"/>
        <w:jc w:val="left"/>
        <w:rPr>
          <w:rFonts w:cstheme="minorHAnsi"/>
          <w:szCs w:val="24"/>
        </w:rPr>
      </w:pPr>
      <w:r w:rsidRPr="00FE4DB2">
        <w:rPr>
          <w:rFonts w:cstheme="minorHAnsi"/>
          <w:szCs w:val="24"/>
        </w:rPr>
        <w:t>Apply 3 components of EAFM to discussion: human well-being; ecological well-being; good governance</w:t>
      </w:r>
    </w:p>
    <w:p w:rsidR="00E848EA" w:rsidRPr="00FE4DB2" w:rsidRDefault="00E848EA" w:rsidP="00E848EA">
      <w:pPr>
        <w:pStyle w:val="ListParagraph"/>
        <w:numPr>
          <w:ilvl w:val="1"/>
          <w:numId w:val="2"/>
        </w:numPr>
        <w:spacing w:line="276" w:lineRule="auto"/>
        <w:jc w:val="left"/>
        <w:rPr>
          <w:rFonts w:cstheme="minorHAnsi"/>
          <w:szCs w:val="24"/>
        </w:rPr>
      </w:pPr>
      <w:r w:rsidRPr="00FE4DB2">
        <w:rPr>
          <w:rFonts w:cstheme="minorHAnsi"/>
          <w:szCs w:val="24"/>
        </w:rPr>
        <w:t>Explain “why” EAFM is significant to the country (tying to hot topics and/or topics of interest) and how traditional fisheries management is failing</w:t>
      </w:r>
    </w:p>
    <w:p w:rsidR="00E848EA" w:rsidRPr="00FE4DB2" w:rsidRDefault="00E848EA" w:rsidP="00E848EA">
      <w:pPr>
        <w:pStyle w:val="ListParagraph"/>
        <w:numPr>
          <w:ilvl w:val="0"/>
          <w:numId w:val="2"/>
        </w:numPr>
        <w:spacing w:line="276" w:lineRule="auto"/>
        <w:jc w:val="left"/>
        <w:rPr>
          <w:rFonts w:cstheme="minorHAnsi"/>
          <w:szCs w:val="24"/>
        </w:rPr>
      </w:pPr>
      <w:r w:rsidRPr="00FE4DB2">
        <w:rPr>
          <w:rFonts w:cstheme="minorHAnsi"/>
          <w:szCs w:val="24"/>
        </w:rPr>
        <w:t>Discuss how steps can be taken to initiate an EAFM approach or an EAFM plan</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b/>
        </w:rPr>
      </w:pPr>
      <w:r w:rsidRPr="00FE4DB2">
        <w:rPr>
          <w:rFonts w:cstheme="minorHAnsi"/>
          <w:b/>
        </w:rPr>
        <w:t>ENGAGE WITH THE EXECUTIVE</w:t>
      </w:r>
    </w:p>
    <w:p w:rsidR="00E848EA" w:rsidRPr="00FE4DB2" w:rsidRDefault="00E848EA" w:rsidP="00E848EA">
      <w:pPr>
        <w:pStyle w:val="ListParagraph"/>
        <w:numPr>
          <w:ilvl w:val="0"/>
          <w:numId w:val="2"/>
        </w:numPr>
        <w:spacing w:line="276" w:lineRule="auto"/>
        <w:jc w:val="left"/>
        <w:rPr>
          <w:rFonts w:cstheme="minorHAnsi"/>
          <w:szCs w:val="24"/>
        </w:rPr>
      </w:pPr>
      <w:r w:rsidRPr="00FE4DB2">
        <w:rPr>
          <w:rFonts w:cstheme="minorHAnsi"/>
          <w:szCs w:val="24"/>
        </w:rPr>
        <w:t>Engaging the target</w:t>
      </w:r>
    </w:p>
    <w:p w:rsidR="00E848EA" w:rsidRPr="00FE4DB2" w:rsidRDefault="00E848EA" w:rsidP="00E848EA">
      <w:pPr>
        <w:pStyle w:val="ListParagraph"/>
        <w:numPr>
          <w:ilvl w:val="0"/>
          <w:numId w:val="2"/>
        </w:numPr>
        <w:spacing w:line="276" w:lineRule="auto"/>
        <w:jc w:val="left"/>
        <w:rPr>
          <w:rFonts w:cstheme="minorHAnsi"/>
          <w:szCs w:val="24"/>
        </w:rPr>
      </w:pPr>
      <w:r w:rsidRPr="00FE4DB2">
        <w:rPr>
          <w:rFonts w:cstheme="minorHAnsi"/>
          <w:szCs w:val="24"/>
        </w:rPr>
        <w:t>Transitional statement (optional)</w:t>
      </w:r>
    </w:p>
    <w:p w:rsidR="00E848EA" w:rsidRPr="00FE4DB2" w:rsidRDefault="00E848EA" w:rsidP="00E848EA">
      <w:pPr>
        <w:pStyle w:val="ListParagraph"/>
        <w:numPr>
          <w:ilvl w:val="0"/>
          <w:numId w:val="2"/>
        </w:numPr>
        <w:spacing w:line="276" w:lineRule="auto"/>
        <w:jc w:val="left"/>
        <w:rPr>
          <w:rFonts w:cstheme="minorHAnsi"/>
          <w:szCs w:val="24"/>
        </w:rPr>
      </w:pPr>
      <w:r w:rsidRPr="00FE4DB2">
        <w:rPr>
          <w:rFonts w:cstheme="minorHAnsi"/>
          <w:szCs w:val="24"/>
        </w:rPr>
        <w:t xml:space="preserve">Setting the stage </w:t>
      </w:r>
    </w:p>
    <w:p w:rsidR="00E848EA" w:rsidRPr="00FE4DB2" w:rsidRDefault="00E848EA" w:rsidP="00E848EA">
      <w:pPr>
        <w:pStyle w:val="ListParagraph"/>
        <w:numPr>
          <w:ilvl w:val="0"/>
          <w:numId w:val="2"/>
        </w:numPr>
        <w:spacing w:line="276" w:lineRule="auto"/>
        <w:jc w:val="left"/>
        <w:rPr>
          <w:rFonts w:cstheme="minorHAnsi"/>
          <w:szCs w:val="24"/>
        </w:rPr>
      </w:pPr>
      <w:r w:rsidRPr="00FE4DB2">
        <w:rPr>
          <w:rFonts w:cstheme="minorHAnsi"/>
          <w:szCs w:val="24"/>
        </w:rPr>
        <w:t>What is the EAFM</w:t>
      </w:r>
    </w:p>
    <w:p w:rsidR="00E848EA" w:rsidRPr="00FE4DB2" w:rsidRDefault="00E848EA" w:rsidP="00E848EA">
      <w:pPr>
        <w:pStyle w:val="ListParagraph"/>
        <w:numPr>
          <w:ilvl w:val="0"/>
          <w:numId w:val="2"/>
        </w:numPr>
        <w:spacing w:line="276" w:lineRule="auto"/>
        <w:jc w:val="left"/>
        <w:rPr>
          <w:rFonts w:cstheme="minorHAnsi"/>
          <w:szCs w:val="24"/>
        </w:rPr>
      </w:pPr>
      <w:r w:rsidRPr="00FE4DB2">
        <w:rPr>
          <w:rFonts w:cstheme="minorHAnsi"/>
          <w:szCs w:val="24"/>
        </w:rPr>
        <w:t>Why use the EAFM</w:t>
      </w:r>
    </w:p>
    <w:p w:rsidR="00E848EA" w:rsidRPr="00FE4DB2" w:rsidRDefault="00E848EA" w:rsidP="00E848EA">
      <w:pPr>
        <w:pStyle w:val="ListParagraph"/>
        <w:numPr>
          <w:ilvl w:val="0"/>
          <w:numId w:val="2"/>
        </w:numPr>
        <w:spacing w:line="276" w:lineRule="auto"/>
        <w:jc w:val="left"/>
        <w:rPr>
          <w:rFonts w:cstheme="minorHAnsi"/>
          <w:szCs w:val="24"/>
        </w:rPr>
      </w:pPr>
      <w:r w:rsidRPr="00FE4DB2">
        <w:rPr>
          <w:rFonts w:cstheme="minorHAnsi"/>
          <w:szCs w:val="24"/>
        </w:rPr>
        <w:t>Wrap up</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b/>
        </w:rPr>
      </w:pPr>
      <w:r w:rsidRPr="00FE4DB2">
        <w:rPr>
          <w:rFonts w:cstheme="minorHAnsi"/>
          <w:b/>
        </w:rPr>
        <w:t xml:space="preserve">Example: </w:t>
      </w:r>
      <w:proofErr w:type="gramStart"/>
      <w:r w:rsidRPr="00FE4DB2">
        <w:rPr>
          <w:rFonts w:cstheme="minorHAnsi"/>
          <w:b/>
        </w:rPr>
        <w:t>“ 1</w:t>
      </w:r>
      <w:proofErr w:type="gramEnd"/>
      <w:r w:rsidRPr="00FE4DB2">
        <w:rPr>
          <w:rFonts w:cstheme="minorHAnsi"/>
          <w:b/>
        </w:rPr>
        <w:t xml:space="preserve"> min script” to include above information (should adapt depending on situation):</w:t>
      </w:r>
    </w:p>
    <w:p w:rsidR="00E848EA" w:rsidRPr="00FE4DB2" w:rsidRDefault="00E848EA" w:rsidP="00E848EA">
      <w:pPr>
        <w:spacing w:line="276" w:lineRule="auto"/>
        <w:rPr>
          <w:rFonts w:cstheme="minorHAnsi"/>
          <w:i/>
        </w:rPr>
      </w:pPr>
    </w:p>
    <w:p w:rsidR="00E848EA" w:rsidRPr="00FE4DB2" w:rsidRDefault="00E848EA" w:rsidP="00E848EA">
      <w:pPr>
        <w:spacing w:line="276" w:lineRule="auto"/>
        <w:rPr>
          <w:rFonts w:cstheme="minorHAnsi"/>
          <w:b/>
          <w:u w:val="single"/>
        </w:rPr>
      </w:pPr>
      <w:r w:rsidRPr="00FE4DB2">
        <w:rPr>
          <w:rFonts w:cstheme="minorHAnsi"/>
          <w:b/>
          <w:u w:val="single"/>
        </w:rPr>
        <w:t xml:space="preserve">Engaging the Target:  </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rPr>
      </w:pPr>
      <w:r w:rsidRPr="00FE4DB2">
        <w:rPr>
          <w:rFonts w:cstheme="minorHAnsi"/>
        </w:rPr>
        <w:t>YOU: Hello, Mr</w:t>
      </w:r>
      <w:proofErr w:type="gramStart"/>
      <w:r w:rsidRPr="00FE4DB2">
        <w:rPr>
          <w:rFonts w:cstheme="minorHAnsi"/>
        </w:rPr>
        <w:t>./</w:t>
      </w:r>
      <w:proofErr w:type="gramEnd"/>
      <w:r w:rsidRPr="00FE4DB2">
        <w:rPr>
          <w:rFonts w:cstheme="minorHAnsi"/>
        </w:rPr>
        <w:t xml:space="preserve">Ms. Very Important Person.  I understand that you have been recently briefed on a recent, violent conflict in </w:t>
      </w:r>
      <w:proofErr w:type="spellStart"/>
      <w:r w:rsidRPr="00FE4DB2">
        <w:rPr>
          <w:rFonts w:cstheme="minorHAnsi"/>
        </w:rPr>
        <w:t>Chumphon</w:t>
      </w:r>
      <w:proofErr w:type="spellEnd"/>
      <w:r w:rsidRPr="00FE4DB2">
        <w:rPr>
          <w:rFonts w:cstheme="minorHAnsi"/>
        </w:rPr>
        <w:t xml:space="preserve"> province between trawls and trap fishers.   </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rPr>
      </w:pPr>
      <w:r w:rsidRPr="00FE4DB2">
        <w:rPr>
          <w:rFonts w:cstheme="minorHAnsi"/>
        </w:rPr>
        <w:t>VIP: Indeed/I know</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b/>
          <w:u w:val="single"/>
        </w:rPr>
      </w:pPr>
      <w:r w:rsidRPr="00FE4DB2">
        <w:rPr>
          <w:rFonts w:cstheme="minorHAnsi"/>
          <w:b/>
          <w:u w:val="single"/>
        </w:rPr>
        <w:t xml:space="preserve">Transition Statement: </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rPr>
      </w:pPr>
      <w:r w:rsidRPr="00FE4DB2">
        <w:rPr>
          <w:rFonts w:cstheme="minorHAnsi"/>
        </w:rPr>
        <w:t xml:space="preserve">YOU: I have been also working on this and believe that we have a way to address this issue in a manner that supports the mission of our ministry. </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rPr>
      </w:pPr>
      <w:r w:rsidRPr="00FE4DB2">
        <w:rPr>
          <w:rFonts w:cstheme="minorHAnsi"/>
        </w:rPr>
        <w:t xml:space="preserve">VIP: Really?  </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b/>
          <w:u w:val="single"/>
        </w:rPr>
      </w:pPr>
      <w:r w:rsidRPr="00FE4DB2">
        <w:rPr>
          <w:rFonts w:cstheme="minorHAnsi"/>
          <w:b/>
          <w:u w:val="single"/>
        </w:rPr>
        <w:t xml:space="preserve">Setting the Stage: </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rPr>
      </w:pPr>
      <w:r w:rsidRPr="00FE4DB2">
        <w:rPr>
          <w:rFonts w:cstheme="minorHAnsi"/>
        </w:rPr>
        <w:t xml:space="preserve">YOU: Some people in the Ministry, including myself, have been trained to implement a process used to address ecosystem challenges.  </w:t>
      </w:r>
    </w:p>
    <w:p w:rsidR="00E848EA" w:rsidRPr="00FE4DB2" w:rsidRDefault="00E848EA" w:rsidP="00E848EA">
      <w:pPr>
        <w:spacing w:line="276" w:lineRule="auto"/>
        <w:rPr>
          <w:rFonts w:cstheme="minorHAnsi"/>
        </w:rPr>
      </w:pPr>
      <w:r w:rsidRPr="00FE4DB2">
        <w:rPr>
          <w:rFonts w:cstheme="minorHAnsi"/>
        </w:rPr>
        <w:t>It is called the Ecosystem Approach to Fisheries Management (EAFM).</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rPr>
      </w:pPr>
      <w:r w:rsidRPr="00FE4DB2">
        <w:rPr>
          <w:rFonts w:cstheme="minorHAnsi"/>
        </w:rPr>
        <w:t xml:space="preserve">VIP: What is EAFM?  </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b/>
          <w:u w:val="single"/>
        </w:rPr>
      </w:pPr>
      <w:r w:rsidRPr="00FE4DB2">
        <w:rPr>
          <w:rFonts w:cstheme="minorHAnsi"/>
          <w:b/>
          <w:u w:val="single"/>
        </w:rPr>
        <w:t xml:space="preserve">What is </w:t>
      </w:r>
      <w:proofErr w:type="gramStart"/>
      <w:r w:rsidRPr="00FE4DB2">
        <w:rPr>
          <w:rFonts w:cstheme="minorHAnsi"/>
          <w:b/>
          <w:u w:val="single"/>
        </w:rPr>
        <w:t>EAFM</w:t>
      </w:r>
      <w:proofErr w:type="gramEnd"/>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rPr>
      </w:pPr>
      <w:r w:rsidRPr="00FE4DB2">
        <w:rPr>
          <w:rFonts w:cstheme="minorHAnsi"/>
        </w:rPr>
        <w:t xml:space="preserve">YOU: EAFM promotes sustainability by balancing </w:t>
      </w:r>
      <w:r>
        <w:rPr>
          <w:rFonts w:cstheme="minorHAnsi"/>
        </w:rPr>
        <w:t>the well-being of people with the health of the environment</w:t>
      </w:r>
      <w:r w:rsidRPr="00FE4DB2">
        <w:rPr>
          <w:rFonts w:cstheme="minorHAnsi"/>
        </w:rPr>
        <w:t xml:space="preserve"> through good governance. </w:t>
      </w:r>
    </w:p>
    <w:p w:rsidR="00E848EA" w:rsidRPr="00FE4DB2" w:rsidRDefault="00E848EA" w:rsidP="00E848EA">
      <w:pPr>
        <w:spacing w:line="276" w:lineRule="auto"/>
        <w:rPr>
          <w:rFonts w:cstheme="minorHAnsi"/>
        </w:rPr>
      </w:pPr>
      <w:r w:rsidRPr="00FE4DB2">
        <w:rPr>
          <w:rFonts w:cstheme="minorHAnsi"/>
        </w:rPr>
        <w:t>This is done by including extensive stakeholder participation.</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rPr>
      </w:pPr>
      <w:r w:rsidRPr="00FE4DB2">
        <w:rPr>
          <w:rFonts w:cstheme="minorHAnsi"/>
        </w:rPr>
        <w:t>VIP: But don’t we do these things already?</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b/>
          <w:u w:val="single"/>
        </w:rPr>
      </w:pPr>
      <w:r w:rsidRPr="00FE4DB2">
        <w:rPr>
          <w:rFonts w:cstheme="minorHAnsi"/>
          <w:b/>
          <w:u w:val="single"/>
        </w:rPr>
        <w:t>Why use EAFM</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rPr>
      </w:pPr>
      <w:r w:rsidRPr="00FE4DB2">
        <w:rPr>
          <w:rFonts w:cstheme="minorHAnsi"/>
        </w:rPr>
        <w:t xml:space="preserve">YOU: Yes, but we are not doing them in a holistic </w:t>
      </w:r>
      <w:r>
        <w:rPr>
          <w:rFonts w:cstheme="minorHAnsi"/>
        </w:rPr>
        <w:t xml:space="preserve">integrated </w:t>
      </w:r>
      <w:r w:rsidRPr="00FE4DB2">
        <w:rPr>
          <w:rFonts w:cstheme="minorHAnsi"/>
        </w:rPr>
        <w:t xml:space="preserve">approach.  The EAFM process can reduce conflict through a defined, holistic process that will help the stakeholders come to a solution.  </w:t>
      </w:r>
    </w:p>
    <w:p w:rsidR="00E848EA" w:rsidRPr="00FE4DB2" w:rsidRDefault="00E848EA" w:rsidP="00E848EA">
      <w:pPr>
        <w:spacing w:line="276" w:lineRule="auto"/>
        <w:rPr>
          <w:rFonts w:cstheme="minorHAnsi"/>
        </w:rPr>
      </w:pPr>
      <w:r w:rsidRPr="00FE4DB2">
        <w:rPr>
          <w:rFonts w:cstheme="minorHAnsi"/>
        </w:rPr>
        <w:t xml:space="preserve">A solution will also lead to better compliance of our laws.    </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b/>
          <w:u w:val="single"/>
        </w:rPr>
      </w:pPr>
      <w:r w:rsidRPr="00FE4DB2">
        <w:rPr>
          <w:rFonts w:cstheme="minorHAnsi"/>
          <w:b/>
          <w:u w:val="single"/>
        </w:rPr>
        <w:t>Wrap Up</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rPr>
      </w:pPr>
      <w:r w:rsidRPr="00FE4DB2">
        <w:rPr>
          <w:rFonts w:cstheme="minorHAnsi"/>
        </w:rPr>
        <w:t xml:space="preserve">I would be happy to talk with you further or provide additional information.  Thank you for your time.  </w:t>
      </w:r>
    </w:p>
    <w:p w:rsidR="00E848EA" w:rsidRPr="00FE4DB2" w:rsidRDefault="00E848EA" w:rsidP="00E848EA">
      <w:pPr>
        <w:spacing w:line="276" w:lineRule="auto"/>
        <w:rPr>
          <w:rFonts w:cstheme="minorHAnsi"/>
        </w:rPr>
      </w:pPr>
    </w:p>
    <w:p w:rsidR="00E848EA" w:rsidRPr="00FE4DB2" w:rsidRDefault="00E848EA" w:rsidP="00E848EA">
      <w:pPr>
        <w:spacing w:after="120" w:line="276" w:lineRule="auto"/>
        <w:rPr>
          <w:rFonts w:cstheme="minorHAnsi"/>
          <w:i/>
        </w:rPr>
      </w:pPr>
    </w:p>
    <w:p w:rsidR="00E848EA" w:rsidRPr="00FE4DB2" w:rsidRDefault="00E848EA" w:rsidP="00E848EA">
      <w:pPr>
        <w:spacing w:line="276" w:lineRule="auto"/>
        <w:rPr>
          <w:rFonts w:cstheme="minorHAnsi"/>
          <w:b/>
        </w:rPr>
      </w:pPr>
      <w:r w:rsidRPr="00FE4DB2">
        <w:rPr>
          <w:rFonts w:cstheme="minorHAnsi"/>
          <w:b/>
        </w:rPr>
        <w:t xml:space="preserve">Example: </w:t>
      </w:r>
      <w:proofErr w:type="gramStart"/>
      <w:r w:rsidRPr="00FE4DB2">
        <w:rPr>
          <w:rFonts w:cstheme="minorHAnsi"/>
          <w:b/>
        </w:rPr>
        <w:t>“ 2</w:t>
      </w:r>
      <w:proofErr w:type="gramEnd"/>
      <w:r w:rsidRPr="00FE4DB2">
        <w:rPr>
          <w:rFonts w:cstheme="minorHAnsi"/>
          <w:b/>
        </w:rPr>
        <w:t xml:space="preserve"> min script” to include above information (should adapt depending on situation):</w:t>
      </w:r>
    </w:p>
    <w:p w:rsidR="00E848EA" w:rsidRPr="00FE4DB2" w:rsidRDefault="00E848EA" w:rsidP="00E848EA">
      <w:pPr>
        <w:spacing w:line="276" w:lineRule="auto"/>
        <w:rPr>
          <w:rFonts w:cstheme="minorHAnsi"/>
          <w:i/>
        </w:rPr>
      </w:pPr>
    </w:p>
    <w:p w:rsidR="00E848EA" w:rsidRPr="00FE4DB2" w:rsidRDefault="00E848EA" w:rsidP="00E848EA">
      <w:pPr>
        <w:spacing w:line="276" w:lineRule="auto"/>
        <w:rPr>
          <w:rFonts w:cstheme="minorHAnsi"/>
          <w:b/>
          <w:u w:val="single"/>
        </w:rPr>
      </w:pPr>
      <w:r w:rsidRPr="00FE4DB2">
        <w:rPr>
          <w:rFonts w:cstheme="minorHAnsi"/>
          <w:b/>
          <w:u w:val="single"/>
        </w:rPr>
        <w:t xml:space="preserve">Engaging the Target:  </w:t>
      </w:r>
    </w:p>
    <w:p w:rsidR="00E848EA" w:rsidRPr="00FE4DB2" w:rsidRDefault="00E848EA" w:rsidP="00E848EA">
      <w:pPr>
        <w:spacing w:line="276" w:lineRule="auto"/>
        <w:rPr>
          <w:rFonts w:cstheme="minorHAnsi"/>
        </w:rPr>
      </w:pPr>
      <w:r w:rsidRPr="00FE4DB2">
        <w:rPr>
          <w:rFonts w:cstheme="minorHAnsi"/>
        </w:rPr>
        <w:t>YOU: Hello, Mr</w:t>
      </w:r>
      <w:proofErr w:type="gramStart"/>
      <w:r w:rsidRPr="00FE4DB2">
        <w:rPr>
          <w:rFonts w:cstheme="minorHAnsi"/>
        </w:rPr>
        <w:t>./</w:t>
      </w:r>
      <w:proofErr w:type="gramEnd"/>
      <w:r w:rsidRPr="00FE4DB2">
        <w:rPr>
          <w:rFonts w:cstheme="minorHAnsi"/>
        </w:rPr>
        <w:t xml:space="preserve">Ms. Very Important Person.  I understand that you have been recently briefed on a recent, violent conflict in </w:t>
      </w:r>
      <w:proofErr w:type="spellStart"/>
      <w:r w:rsidRPr="00FE4DB2">
        <w:rPr>
          <w:rFonts w:cstheme="minorHAnsi"/>
        </w:rPr>
        <w:t>Chumphon</w:t>
      </w:r>
      <w:proofErr w:type="spellEnd"/>
      <w:r w:rsidRPr="00FE4DB2">
        <w:rPr>
          <w:rFonts w:cstheme="minorHAnsi"/>
        </w:rPr>
        <w:t xml:space="preserve"> province between trawls and trap fishers.   This is an important issue for us to resolve in order to encourage the resumption of sustainable fishing and respect for the fisheries management plans. </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rPr>
      </w:pPr>
      <w:r w:rsidRPr="00FE4DB2">
        <w:rPr>
          <w:rFonts w:cstheme="minorHAnsi"/>
        </w:rPr>
        <w:t>VIP: Indeed/I know</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b/>
          <w:u w:val="single"/>
        </w:rPr>
      </w:pPr>
      <w:r w:rsidRPr="00FE4DB2">
        <w:rPr>
          <w:rFonts w:cstheme="minorHAnsi"/>
          <w:b/>
          <w:u w:val="single"/>
        </w:rPr>
        <w:t xml:space="preserve">Transition Statement: </w:t>
      </w:r>
    </w:p>
    <w:p w:rsidR="00E848EA" w:rsidRPr="00FE4DB2" w:rsidRDefault="00E848EA" w:rsidP="00E848EA">
      <w:pPr>
        <w:spacing w:line="276" w:lineRule="auto"/>
        <w:rPr>
          <w:rFonts w:cstheme="minorHAnsi"/>
        </w:rPr>
      </w:pPr>
      <w:r w:rsidRPr="00FE4DB2">
        <w:rPr>
          <w:rFonts w:cstheme="minorHAnsi"/>
        </w:rPr>
        <w:t xml:space="preserve">YOU: I have also been </w:t>
      </w:r>
      <w:r w:rsidRPr="00FE4DB2">
        <w:rPr>
          <w:rFonts w:cstheme="minorHAnsi"/>
          <w:u w:val="single"/>
        </w:rPr>
        <w:t>working on/thinking about</w:t>
      </w:r>
      <w:r w:rsidRPr="00FE4DB2">
        <w:rPr>
          <w:rFonts w:cstheme="minorHAnsi"/>
        </w:rPr>
        <w:t xml:space="preserve"> this and believe that we have a way to address this issue in a manner that supports the mission of our agency/ministry.  </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rPr>
      </w:pPr>
      <w:r w:rsidRPr="00FE4DB2">
        <w:rPr>
          <w:rFonts w:cstheme="minorHAnsi"/>
        </w:rPr>
        <w:t xml:space="preserve">VIP: Really?  </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b/>
          <w:u w:val="single"/>
        </w:rPr>
      </w:pPr>
      <w:r w:rsidRPr="00FE4DB2">
        <w:rPr>
          <w:rFonts w:cstheme="minorHAnsi"/>
          <w:b/>
          <w:u w:val="single"/>
        </w:rPr>
        <w:t xml:space="preserve">Setting the Stage: </w:t>
      </w:r>
    </w:p>
    <w:p w:rsidR="00E848EA" w:rsidRPr="00FE4DB2" w:rsidRDefault="00E848EA" w:rsidP="00E848EA">
      <w:pPr>
        <w:spacing w:line="276" w:lineRule="auto"/>
        <w:rPr>
          <w:rFonts w:cstheme="minorHAnsi"/>
        </w:rPr>
      </w:pPr>
      <w:r w:rsidRPr="00FE4DB2">
        <w:rPr>
          <w:rFonts w:cstheme="minorHAnsi"/>
        </w:rPr>
        <w:t>YOU: Some people in the Ministry, including myself, have been trained to implement a process used to address ecosystem challenges.  It is called the Ecosystem Approach to Fisheries Management (EAFM).</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rPr>
      </w:pPr>
      <w:r w:rsidRPr="00FE4DB2">
        <w:rPr>
          <w:rFonts w:cstheme="minorHAnsi"/>
        </w:rPr>
        <w:t xml:space="preserve">VIP: What is EAFM?  </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b/>
          <w:u w:val="single"/>
        </w:rPr>
      </w:pPr>
      <w:r w:rsidRPr="00FE4DB2">
        <w:rPr>
          <w:rFonts w:cstheme="minorHAnsi"/>
          <w:b/>
          <w:u w:val="single"/>
        </w:rPr>
        <w:t xml:space="preserve">What is </w:t>
      </w:r>
      <w:proofErr w:type="gramStart"/>
      <w:r w:rsidRPr="00FE4DB2">
        <w:rPr>
          <w:rFonts w:cstheme="minorHAnsi"/>
          <w:b/>
          <w:u w:val="single"/>
        </w:rPr>
        <w:t>EAFM</w:t>
      </w:r>
      <w:proofErr w:type="gramEnd"/>
    </w:p>
    <w:p w:rsidR="00E848EA" w:rsidRPr="00FE4DB2" w:rsidRDefault="00E848EA" w:rsidP="00E848EA">
      <w:pPr>
        <w:spacing w:line="276" w:lineRule="auto"/>
        <w:rPr>
          <w:rFonts w:cstheme="minorHAnsi"/>
        </w:rPr>
      </w:pPr>
      <w:r w:rsidRPr="00FE4DB2">
        <w:rPr>
          <w:rFonts w:cstheme="minorHAnsi"/>
        </w:rPr>
        <w:t xml:space="preserve">YOU: EAFM promotes the sustainable development and a way to sustainably maximize the ecosystem benefits.  It does this by balancing </w:t>
      </w:r>
      <w:r>
        <w:rPr>
          <w:rFonts w:cstheme="minorHAnsi"/>
        </w:rPr>
        <w:t>the well-being of people and the health of the environment</w:t>
      </w:r>
      <w:r w:rsidRPr="00FE4DB2">
        <w:rPr>
          <w:rFonts w:cstheme="minorHAnsi"/>
        </w:rPr>
        <w:t xml:space="preserve"> through good governance. It is a process that involves 5 steps: Plan, Do and Check &amp; Improve. This is done by including extensive stakeholder participation.  </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rPr>
      </w:pPr>
      <w:r w:rsidRPr="00FE4DB2">
        <w:rPr>
          <w:rFonts w:cstheme="minorHAnsi"/>
        </w:rPr>
        <w:t>VIP: But don’t we do these things already?</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b/>
          <w:u w:val="single"/>
        </w:rPr>
      </w:pPr>
      <w:r w:rsidRPr="00FE4DB2">
        <w:rPr>
          <w:rFonts w:cstheme="minorHAnsi"/>
          <w:b/>
          <w:u w:val="single"/>
        </w:rPr>
        <w:t>Why use EAFM</w:t>
      </w:r>
    </w:p>
    <w:p w:rsidR="00E848EA" w:rsidRPr="00FE4DB2" w:rsidRDefault="00E848EA" w:rsidP="00E848EA">
      <w:pPr>
        <w:spacing w:line="276" w:lineRule="auto"/>
        <w:rPr>
          <w:rFonts w:cstheme="minorHAnsi"/>
        </w:rPr>
      </w:pPr>
      <w:r w:rsidRPr="00FE4DB2">
        <w:rPr>
          <w:rFonts w:cstheme="minorHAnsi"/>
        </w:rPr>
        <w:t xml:space="preserve">YOU: Yes, we are doing aspects of EAFM but not in a holistic approach.  The EAFM process can reduce this trawl/trap conflict in </w:t>
      </w:r>
      <w:proofErr w:type="spellStart"/>
      <w:r w:rsidRPr="00FE4DB2">
        <w:rPr>
          <w:rFonts w:cstheme="minorHAnsi"/>
        </w:rPr>
        <w:t>Chumphon</w:t>
      </w:r>
      <w:proofErr w:type="spellEnd"/>
      <w:r w:rsidRPr="00FE4DB2">
        <w:rPr>
          <w:rFonts w:cstheme="minorHAnsi"/>
        </w:rPr>
        <w:t xml:space="preserve"> Province through a defined, holistic process that will help the stakeholders come to a solution.  A solution will also lead to better compliance of our laws.   EAFM has been introduced in the region and is an appropriate tool that supports participatory fisheries management.  </w:t>
      </w: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b/>
          <w:u w:val="single"/>
        </w:rPr>
      </w:pPr>
      <w:r w:rsidRPr="00FE4DB2">
        <w:rPr>
          <w:rFonts w:cstheme="minorHAnsi"/>
          <w:b/>
          <w:u w:val="single"/>
        </w:rPr>
        <w:t>Wrap Up</w:t>
      </w:r>
    </w:p>
    <w:p w:rsidR="002810A8" w:rsidRDefault="00E848EA" w:rsidP="00E848EA">
      <w:pPr>
        <w:spacing w:line="276" w:lineRule="auto"/>
        <w:rPr>
          <w:rFonts w:cstheme="minorHAnsi"/>
        </w:rPr>
      </w:pPr>
      <w:r w:rsidRPr="00FE4DB2">
        <w:rPr>
          <w:rFonts w:cstheme="minorHAnsi"/>
        </w:rPr>
        <w:t xml:space="preserve">I would be happy to talk with you further or provide additional information.  Thank you for your time.  </w:t>
      </w:r>
    </w:p>
    <w:p w:rsidR="002810A8" w:rsidRDefault="002810A8">
      <w:pPr>
        <w:widowControl/>
        <w:kinsoku/>
        <w:spacing w:after="160" w:line="259" w:lineRule="auto"/>
        <w:rPr>
          <w:rFonts w:cstheme="minorHAnsi"/>
        </w:rPr>
      </w:pPr>
      <w:r>
        <w:rPr>
          <w:rFonts w:cstheme="minorHAnsi"/>
        </w:rPr>
        <w:br w:type="page"/>
      </w:r>
    </w:p>
    <w:p w:rsidR="002810A8" w:rsidRPr="00DE0575" w:rsidRDefault="002810A8" w:rsidP="002810A8">
      <w:pPr>
        <w:jc w:val="center"/>
        <w:rPr>
          <w:rFonts w:cstheme="minorHAnsi"/>
          <w:b/>
          <w:bCs/>
          <w:color w:val="3366FF"/>
        </w:rPr>
      </w:pPr>
      <w:r w:rsidRPr="00DE0575">
        <w:rPr>
          <w:rFonts w:cstheme="minorHAnsi"/>
          <w:b/>
          <w:bCs/>
          <w:noProof/>
          <w:u w:val="single"/>
          <w:lang w:val="en-AU"/>
        </w:rPr>
        <mc:AlternateContent>
          <mc:Choice Requires="wps">
            <w:drawing>
              <wp:anchor distT="0" distB="0" distL="114300" distR="114300" simplePos="0" relativeHeight="251781120" behindDoc="0" locked="0" layoutInCell="1" allowOverlap="1" wp14:anchorId="6A3880FC" wp14:editId="14B92CD3">
                <wp:simplePos x="0" y="0"/>
                <wp:positionH relativeFrom="column">
                  <wp:posOffset>4465320</wp:posOffset>
                </wp:positionH>
                <wp:positionV relativeFrom="paragraph">
                  <wp:posOffset>1889760</wp:posOffset>
                </wp:positionV>
                <wp:extent cx="1905000" cy="267335"/>
                <wp:effectExtent l="0" t="0" r="0" b="0"/>
                <wp:wrapNone/>
                <wp:docPr id="1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05000" cy="267335"/>
                        </a:xfrm>
                        <a:prstGeom prst="rect">
                          <a:avLst/>
                        </a:prstGeom>
                        <a:solidFill>
                          <a:srgbClr val="FFFFFF"/>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w="9525">
                              <a:solidFill>
                                <a:srgbClr val="000000"/>
                              </a:solidFill>
                              <a:miter lim="800000"/>
                              <a:headEnd/>
                              <a:tailEnd/>
                            </a14:hiddenLine>
                          </a:ext>
                        </a:extLst>
                      </wps:spPr>
                      <wps:txbx>
                        <w:txbxContent>
                          <w:p w:rsidR="00F77C46" w:rsidRPr="0068505D" w:rsidRDefault="00F77C46" w:rsidP="002810A8">
                            <w:pPr>
                              <w:rPr>
                                <w:b/>
                                <w:noProof/>
                                <w:color w:val="595959"/>
                                <w:sz w:val="28"/>
                              </w:rPr>
                            </w:pPr>
                            <w:r>
                              <w:rPr>
                                <w:b/>
                                <w:noProof/>
                                <w:color w:val="595959"/>
                                <w:sz w:val="28"/>
                              </w:rPr>
                              <w:t>A2: Conversation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3880FC" id="Text Box 17" o:spid="_x0000_s1029" type="#_x0000_t202" style="position:absolute;left:0;text-align:left;margin-left:351.6pt;margin-top:148.8pt;width:150pt;height:21.0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" stroked="f">
                <v:textbox>
                  <w:txbxContent>
                    <w:p w:rsidR="00F77C46" w:rsidRPr="0068505D" w:rsidRDefault="00F77C46" w:rsidP="002810A8">
                      <w:pPr>
                        <w:rPr>
                          <w:b/>
                          <w:noProof/>
                          <w:color w:val="595959"/>
                          <w:sz w:val="28"/>
                        </w:rPr>
                      </w:pPr>
                      <w:r>
                        <w:rPr>
                          <w:b/>
                          <w:noProof/>
                          <w:color w:val="595959"/>
                          <w:sz w:val="28"/>
                        </w:rPr>
                        <w:t>A2: Conversation</w:t>
                      </w:r>
                    </w:p>
                  </w:txbxContent>
                </v:textbox>
              </v:shape>
            </w:pict>
          </mc:Fallback>
        </mc:AlternateContent>
      </w:r>
      <w:r w:rsidRPr="00DE0575">
        <w:rPr>
          <w:rFonts w:cstheme="minorHAnsi"/>
          <w:b/>
          <w:noProof/>
          <w:color w:val="548DD4"/>
          <w:lang w:val="en-AU"/>
        </w:rPr>
        <w:drawing>
          <wp:anchor distT="0" distB="0" distL="114300" distR="114300" simplePos="0" relativeHeight="251782144" behindDoc="0" locked="0" layoutInCell="1" allowOverlap="1">
            <wp:simplePos x="0" y="0"/>
            <wp:positionH relativeFrom="column">
              <wp:posOffset>0</wp:posOffset>
            </wp:positionH>
            <wp:positionV relativeFrom="paragraph">
              <wp:posOffset>0</wp:posOffset>
            </wp:positionV>
            <wp:extent cx="5943600" cy="1828800"/>
            <wp:effectExtent l="0" t="0" r="0" b="0"/>
            <wp:wrapSquare wrapText="bothSides"/>
            <wp:docPr id="18" name="Picture 18" descr="EAFM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FM_banne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1828800"/>
                    </a:xfrm>
                    <a:prstGeom prst="rect">
                      <a:avLst/>
                    </a:prstGeom>
                    <a:noFill/>
                    <a:ln>
                      <a:noFill/>
                    </a:ln>
                  </pic:spPr>
                </pic:pic>
              </a:graphicData>
            </a:graphic>
          </wp:anchor>
        </w:drawing>
      </w:r>
    </w:p>
    <w:p w:rsidR="002810A8" w:rsidRPr="00DE0575" w:rsidRDefault="002810A8" w:rsidP="002810A8">
      <w:pPr>
        <w:jc w:val="center"/>
        <w:rPr>
          <w:rFonts w:cstheme="minorHAnsi"/>
          <w:b/>
          <w:bCs/>
          <w:color w:val="3366FF"/>
        </w:rPr>
      </w:pPr>
    </w:p>
    <w:p w:rsidR="002810A8" w:rsidRPr="00DE0575" w:rsidRDefault="002810A8" w:rsidP="002810A8">
      <w:pPr>
        <w:pStyle w:val="Heading2"/>
      </w:pPr>
      <w:bookmarkStart w:id="6" w:name="_Toc467772583"/>
      <w:r w:rsidRPr="00DE0575">
        <w:t>“Hot news” and the LEAD course</w:t>
      </w:r>
      <w:bookmarkEnd w:id="6"/>
    </w:p>
    <w:p w:rsidR="002810A8" w:rsidRDefault="002810A8" w:rsidP="002810A8">
      <w:pPr>
        <w:jc w:val="both"/>
        <w:rPr>
          <w:rFonts w:cstheme="minorHAnsi"/>
          <w:b/>
          <w:bCs/>
        </w:rPr>
      </w:pPr>
    </w:p>
    <w:p w:rsidR="002810A8" w:rsidRPr="00DE0575" w:rsidRDefault="002810A8" w:rsidP="002810A8">
      <w:pPr>
        <w:jc w:val="both"/>
        <w:rPr>
          <w:rFonts w:cstheme="minorHAnsi"/>
          <w:b/>
          <w:bCs/>
        </w:rPr>
      </w:pPr>
      <w:r w:rsidRPr="00DE0575">
        <w:rPr>
          <w:rFonts w:cstheme="minorHAnsi"/>
          <w:b/>
          <w:bCs/>
        </w:rPr>
        <w:t>PURPOSE</w:t>
      </w:r>
    </w:p>
    <w:p w:rsidR="002810A8" w:rsidRPr="00DE0575" w:rsidRDefault="002810A8" w:rsidP="002810A8">
      <w:pPr>
        <w:jc w:val="both"/>
        <w:rPr>
          <w:rFonts w:cstheme="minorHAnsi"/>
        </w:rPr>
      </w:pPr>
      <w:r w:rsidRPr="00DE0575">
        <w:rPr>
          <w:rFonts w:cstheme="minorHAnsi"/>
        </w:rPr>
        <w:t xml:space="preserve">To have better engagement and understanding between the LEAD Course provider and the LEAD course participants in each country. </w:t>
      </w:r>
    </w:p>
    <w:p w:rsidR="002810A8" w:rsidRDefault="002810A8" w:rsidP="002810A8">
      <w:pPr>
        <w:jc w:val="both"/>
        <w:rPr>
          <w:rFonts w:cstheme="minorHAnsi"/>
        </w:rPr>
      </w:pPr>
    </w:p>
    <w:p w:rsidR="002810A8" w:rsidRPr="00DE0575" w:rsidRDefault="002810A8" w:rsidP="002810A8">
      <w:pPr>
        <w:jc w:val="both"/>
        <w:rPr>
          <w:rFonts w:cstheme="minorHAnsi"/>
        </w:rPr>
      </w:pPr>
      <w:r w:rsidRPr="00DE0575">
        <w:rPr>
          <w:rFonts w:cstheme="minorHAnsi"/>
        </w:rPr>
        <w:t xml:space="preserve">“Hot news” will </w:t>
      </w:r>
    </w:p>
    <w:p w:rsidR="002810A8" w:rsidRPr="00DE0575" w:rsidRDefault="002810A8" w:rsidP="002810A8">
      <w:pPr>
        <w:pStyle w:val="ListParagraph"/>
        <w:numPr>
          <w:ilvl w:val="0"/>
          <w:numId w:val="3"/>
        </w:numPr>
        <w:spacing w:before="0" w:after="200" w:line="276" w:lineRule="auto"/>
        <w:ind w:right="0"/>
        <w:jc w:val="both"/>
        <w:rPr>
          <w:rFonts w:cstheme="minorHAnsi"/>
          <w:szCs w:val="24"/>
        </w:rPr>
      </w:pPr>
      <w:r w:rsidRPr="00DE0575">
        <w:rPr>
          <w:rFonts w:cstheme="minorHAnsi"/>
          <w:szCs w:val="24"/>
        </w:rPr>
        <w:t>Allow LEAD course providers to be aware of and able to discuss key current issues related to EAFM with decision makers(ministers/secretaries/LEAD course participants)</w:t>
      </w:r>
    </w:p>
    <w:p w:rsidR="002810A8" w:rsidRPr="00DE0575" w:rsidRDefault="002810A8" w:rsidP="002810A8">
      <w:pPr>
        <w:pStyle w:val="ListParagraph"/>
        <w:numPr>
          <w:ilvl w:val="0"/>
          <w:numId w:val="3"/>
        </w:numPr>
        <w:spacing w:before="0" w:after="200" w:line="276" w:lineRule="auto"/>
        <w:ind w:right="0"/>
        <w:jc w:val="both"/>
        <w:rPr>
          <w:rFonts w:cstheme="minorHAnsi"/>
          <w:szCs w:val="24"/>
        </w:rPr>
      </w:pPr>
      <w:r w:rsidRPr="00DE0575">
        <w:rPr>
          <w:rFonts w:cstheme="minorHAnsi"/>
          <w:szCs w:val="24"/>
        </w:rPr>
        <w:t xml:space="preserve">Help LEAD course delivery for that country by linking these key issues to the courses and allowing course providers to prepare in advance. </w:t>
      </w:r>
    </w:p>
    <w:p w:rsidR="002810A8" w:rsidRPr="00DE0575" w:rsidRDefault="002810A8" w:rsidP="002810A8">
      <w:pPr>
        <w:jc w:val="both"/>
        <w:rPr>
          <w:rFonts w:cstheme="minorHAnsi"/>
        </w:rPr>
      </w:pPr>
      <w:r w:rsidRPr="00DE0575">
        <w:rPr>
          <w:rFonts w:cstheme="minorHAnsi"/>
        </w:rPr>
        <w:t xml:space="preserve">The hot-news helps the LEAD course provider to understand better the context and issues for the participants. When the LEAD provider talks to them in the course, they might raise these problems for concerns.  When we are briefing decision makers (ministers/secretaries/LEAD course participants) about LEAD and EAFM knowing the key issues in advance will help “sell” EAFM packages. It helps us to prepare and get win-win situation when we already prepared what the answer and link to EAFM. Also help to improve LEAD course more effective. </w:t>
      </w:r>
    </w:p>
    <w:p w:rsidR="002810A8" w:rsidRPr="00DE0575" w:rsidRDefault="002810A8" w:rsidP="002810A8">
      <w:pPr>
        <w:jc w:val="both"/>
        <w:rPr>
          <w:rFonts w:cstheme="minorHAnsi"/>
        </w:rPr>
      </w:pPr>
      <w:r w:rsidRPr="00DE0575">
        <w:rPr>
          <w:rFonts w:cstheme="minorHAnsi"/>
        </w:rPr>
        <w:t xml:space="preserve">The examples below are for “hot-news” collected in many countries to help understand each country problem in fisheries. Sources can be personal contact, the press or government reports. </w:t>
      </w:r>
    </w:p>
    <w:p w:rsidR="002810A8" w:rsidRDefault="002810A8" w:rsidP="002810A8">
      <w:pPr>
        <w:rPr>
          <w:rFonts w:cstheme="minorHAnsi"/>
          <w:b/>
          <w:bCs/>
        </w:rPr>
      </w:pPr>
    </w:p>
    <w:p w:rsidR="002810A8" w:rsidRPr="00DE0575" w:rsidRDefault="002810A8" w:rsidP="002810A8">
      <w:pPr>
        <w:rPr>
          <w:rFonts w:cstheme="minorHAnsi"/>
          <w:b/>
          <w:bCs/>
        </w:rPr>
      </w:pPr>
      <w:r w:rsidRPr="00DE0575">
        <w:rPr>
          <w:rFonts w:cstheme="minorHAnsi"/>
          <w:b/>
          <w:bCs/>
        </w:rPr>
        <w:t>SOURCES OF HOT NEWS</w:t>
      </w:r>
    </w:p>
    <w:p w:rsidR="002810A8" w:rsidRPr="00DE0575" w:rsidRDefault="002810A8" w:rsidP="002810A8">
      <w:pPr>
        <w:pStyle w:val="ListParagraph"/>
        <w:numPr>
          <w:ilvl w:val="0"/>
          <w:numId w:val="4"/>
        </w:numPr>
        <w:spacing w:before="0" w:after="200" w:line="276" w:lineRule="auto"/>
        <w:ind w:right="0"/>
        <w:jc w:val="both"/>
        <w:rPr>
          <w:rFonts w:cstheme="minorHAnsi"/>
          <w:szCs w:val="24"/>
        </w:rPr>
      </w:pPr>
      <w:r w:rsidRPr="00DE0575">
        <w:rPr>
          <w:rFonts w:cstheme="minorHAnsi"/>
          <w:szCs w:val="24"/>
        </w:rPr>
        <w:t>Hot news changes regularly</w:t>
      </w:r>
    </w:p>
    <w:p w:rsidR="002810A8" w:rsidRPr="00DE0575" w:rsidRDefault="002810A8" w:rsidP="002810A8">
      <w:pPr>
        <w:pStyle w:val="ListParagraph"/>
        <w:numPr>
          <w:ilvl w:val="0"/>
          <w:numId w:val="4"/>
        </w:numPr>
        <w:spacing w:before="0" w:after="200" w:line="276" w:lineRule="auto"/>
        <w:ind w:right="0"/>
        <w:jc w:val="both"/>
        <w:rPr>
          <w:rFonts w:cstheme="minorHAnsi"/>
          <w:szCs w:val="24"/>
        </w:rPr>
      </w:pPr>
      <w:r w:rsidRPr="00DE0575">
        <w:rPr>
          <w:rFonts w:cstheme="minorHAnsi"/>
          <w:szCs w:val="24"/>
        </w:rPr>
        <w:t>It is recommended that” hot news” should cover the process by which news can be collected prior to any LEAD course.</w:t>
      </w:r>
    </w:p>
    <w:p w:rsidR="002810A8" w:rsidRPr="00DE0575" w:rsidRDefault="002810A8" w:rsidP="002810A8">
      <w:pPr>
        <w:pStyle w:val="ListParagraph"/>
        <w:numPr>
          <w:ilvl w:val="0"/>
          <w:numId w:val="4"/>
        </w:numPr>
        <w:spacing w:before="0" w:after="200" w:line="276" w:lineRule="auto"/>
        <w:ind w:right="0"/>
        <w:jc w:val="both"/>
        <w:rPr>
          <w:rFonts w:cstheme="minorHAnsi"/>
          <w:szCs w:val="24"/>
        </w:rPr>
      </w:pPr>
      <w:r w:rsidRPr="00DE0575">
        <w:rPr>
          <w:rFonts w:cstheme="minorHAnsi"/>
          <w:szCs w:val="24"/>
        </w:rPr>
        <w:t>Hot news can often be   found by an internet search of fisheries keywords for a certain country.</w:t>
      </w:r>
    </w:p>
    <w:p w:rsidR="002810A8" w:rsidRPr="00DE0575" w:rsidRDefault="002810A8" w:rsidP="002810A8">
      <w:pPr>
        <w:pStyle w:val="ListParagraph"/>
        <w:numPr>
          <w:ilvl w:val="1"/>
          <w:numId w:val="4"/>
        </w:numPr>
        <w:spacing w:before="0" w:after="200" w:line="276" w:lineRule="auto"/>
        <w:ind w:right="0"/>
        <w:jc w:val="both"/>
        <w:rPr>
          <w:rFonts w:cstheme="minorHAnsi"/>
          <w:szCs w:val="24"/>
        </w:rPr>
      </w:pPr>
      <w:r w:rsidRPr="00DE0575">
        <w:rPr>
          <w:rFonts w:cstheme="minorHAnsi"/>
          <w:szCs w:val="24"/>
        </w:rPr>
        <w:t>Examples of keywords that can quickly yield some hot news for a country are: fish; fisheries; fishing; fishers; illegal; ban; over fishing; impacts; management; trade etc.</w:t>
      </w:r>
    </w:p>
    <w:p w:rsidR="002810A8" w:rsidRPr="00DE0575" w:rsidRDefault="002810A8" w:rsidP="002810A8">
      <w:pPr>
        <w:pStyle w:val="ListParagraph"/>
        <w:numPr>
          <w:ilvl w:val="0"/>
          <w:numId w:val="4"/>
        </w:numPr>
        <w:spacing w:before="0" w:after="200" w:line="276" w:lineRule="auto"/>
        <w:ind w:right="0"/>
        <w:jc w:val="both"/>
        <w:rPr>
          <w:rFonts w:cstheme="minorHAnsi"/>
          <w:szCs w:val="24"/>
        </w:rPr>
      </w:pPr>
      <w:r w:rsidRPr="00DE0575">
        <w:rPr>
          <w:rFonts w:cstheme="minorHAnsi"/>
          <w:szCs w:val="24"/>
        </w:rPr>
        <w:t>Hot news may not cover a major long term problem such as overfishing/over-capacity, unless it is   becoming   a political topic. This means that   some   serious underlying issues may not be in the news.</w:t>
      </w:r>
    </w:p>
    <w:p w:rsidR="002810A8" w:rsidRPr="00DE0575" w:rsidRDefault="002810A8" w:rsidP="002810A8">
      <w:pPr>
        <w:rPr>
          <w:rFonts w:cstheme="minorHAnsi"/>
          <w:b/>
          <w:bCs/>
          <w:color w:val="3366FF"/>
        </w:rPr>
      </w:pPr>
    </w:p>
    <w:p w:rsidR="002810A8" w:rsidRPr="00DE0575" w:rsidRDefault="002810A8" w:rsidP="002810A8">
      <w:pPr>
        <w:rPr>
          <w:rFonts w:cstheme="minorHAnsi"/>
          <w:b/>
          <w:bCs/>
          <w:color w:val="3366FF"/>
        </w:rPr>
      </w:pPr>
      <w:r w:rsidRPr="00DE0575">
        <w:rPr>
          <w:rFonts w:cstheme="minorHAnsi"/>
          <w:b/>
          <w:bCs/>
          <w:color w:val="3366FF"/>
        </w:rPr>
        <w:t>SOME COUNTRY LEVEL EXAMPLES OF “HOT ISSUES”</w:t>
      </w:r>
    </w:p>
    <w:p w:rsidR="002810A8" w:rsidRPr="00DE0575" w:rsidRDefault="002810A8" w:rsidP="002810A8">
      <w:pPr>
        <w:spacing w:before="60" w:after="60"/>
        <w:jc w:val="both"/>
        <w:rPr>
          <w:rFonts w:cstheme="minorHAnsi"/>
          <w:b/>
          <w:u w:val="single"/>
        </w:rPr>
      </w:pPr>
      <w:r w:rsidRPr="00DE0575">
        <w:rPr>
          <w:rFonts w:cstheme="minorHAnsi"/>
          <w:b/>
          <w:u w:val="single"/>
        </w:rPr>
        <w:t>Human Well-being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1"/>
        <w:gridCol w:w="7645"/>
      </w:tblGrid>
      <w:tr w:rsidR="002810A8" w:rsidRPr="00DE0575" w:rsidTr="008A13A0">
        <w:tc>
          <w:tcPr>
            <w:tcW w:w="1384" w:type="dxa"/>
          </w:tcPr>
          <w:p w:rsidR="002810A8" w:rsidRPr="00DE0575" w:rsidRDefault="002810A8" w:rsidP="008A13A0">
            <w:pPr>
              <w:spacing w:before="60" w:after="60"/>
              <w:jc w:val="both"/>
              <w:rPr>
                <w:rFonts w:cstheme="minorHAnsi"/>
                <w:b/>
                <w:iCs/>
                <w:color w:val="0000BA"/>
              </w:rPr>
            </w:pPr>
            <w:r w:rsidRPr="00DE0575">
              <w:rPr>
                <w:rFonts w:cstheme="minorHAnsi"/>
                <w:b/>
                <w:iCs/>
                <w:color w:val="0000BA"/>
              </w:rPr>
              <w:t>Thailand</w:t>
            </w:r>
          </w:p>
        </w:tc>
        <w:tc>
          <w:tcPr>
            <w:tcW w:w="7896" w:type="dxa"/>
          </w:tcPr>
          <w:p w:rsidR="002810A8" w:rsidRPr="00DE0575" w:rsidRDefault="002810A8" w:rsidP="008A13A0">
            <w:pPr>
              <w:spacing w:before="60" w:after="60"/>
              <w:jc w:val="both"/>
              <w:rPr>
                <w:rFonts w:cstheme="minorHAnsi"/>
                <w:b/>
                <w:iCs/>
                <w:color w:val="0000BA"/>
              </w:rPr>
            </w:pPr>
            <w:r w:rsidRPr="00DE0575">
              <w:rPr>
                <w:rFonts w:cstheme="minorHAnsi"/>
                <w:b/>
                <w:iCs/>
                <w:color w:val="0000BA"/>
              </w:rPr>
              <w:t xml:space="preserve">Migrant fishing; trafficking of fishers; </w:t>
            </w:r>
            <w:proofErr w:type="spellStart"/>
            <w:r w:rsidRPr="00DE0575">
              <w:rPr>
                <w:rFonts w:cstheme="minorHAnsi"/>
                <w:b/>
                <w:iCs/>
                <w:color w:val="0000BA"/>
              </w:rPr>
              <w:t>labour</w:t>
            </w:r>
            <w:proofErr w:type="spellEnd"/>
            <w:r w:rsidRPr="00DE0575">
              <w:rPr>
                <w:rFonts w:cstheme="minorHAnsi"/>
                <w:b/>
                <w:iCs/>
                <w:color w:val="0000BA"/>
              </w:rPr>
              <w:t xml:space="preserve"> issues on fishing vessels</w:t>
            </w:r>
          </w:p>
          <w:p w:rsidR="002810A8" w:rsidRPr="00DE0575" w:rsidRDefault="002810A8" w:rsidP="008A13A0">
            <w:pPr>
              <w:spacing w:before="60" w:after="60"/>
              <w:jc w:val="both"/>
              <w:rPr>
                <w:rFonts w:cstheme="minorHAnsi"/>
                <w:b/>
                <w:iCs/>
                <w:color w:val="0000BA"/>
              </w:rPr>
            </w:pPr>
            <w:r w:rsidRPr="00DE0575">
              <w:rPr>
                <w:rFonts w:cstheme="minorHAnsi"/>
              </w:rPr>
              <w:t xml:space="preserve">Trafficking of fisherman in Thailand (Action plan and implementation the </w:t>
            </w:r>
            <w:proofErr w:type="spellStart"/>
            <w:r w:rsidRPr="00DE0575">
              <w:rPr>
                <w:rFonts w:cstheme="minorHAnsi"/>
              </w:rPr>
              <w:t>DoF</w:t>
            </w:r>
            <w:proofErr w:type="spellEnd"/>
            <w:r w:rsidRPr="00DE0575">
              <w:rPr>
                <w:rFonts w:cstheme="minorHAnsi"/>
              </w:rPr>
              <w:t xml:space="preserve"> addressing </w:t>
            </w:r>
            <w:proofErr w:type="spellStart"/>
            <w:r w:rsidRPr="00DE0575">
              <w:rPr>
                <w:rFonts w:cstheme="minorHAnsi"/>
              </w:rPr>
              <w:t>Labour</w:t>
            </w:r>
            <w:proofErr w:type="spellEnd"/>
            <w:r w:rsidRPr="00DE0575">
              <w:rPr>
                <w:rFonts w:cstheme="minorHAnsi"/>
              </w:rPr>
              <w:t xml:space="preserve"> issues and promoting better working conditions in Thai fisheries industry)</w:t>
            </w:r>
          </w:p>
        </w:tc>
      </w:tr>
    </w:tbl>
    <w:p w:rsidR="002810A8" w:rsidRPr="00DE0575" w:rsidRDefault="002810A8" w:rsidP="002810A8">
      <w:pPr>
        <w:spacing w:before="60" w:after="60"/>
        <w:jc w:val="both"/>
        <w:rPr>
          <w:rFonts w:cstheme="minorHAnsi"/>
          <w:b/>
          <w:u w:val="single"/>
        </w:rPr>
      </w:pPr>
    </w:p>
    <w:p w:rsidR="002810A8" w:rsidRPr="00DE0575" w:rsidRDefault="002810A8" w:rsidP="002810A8">
      <w:pPr>
        <w:spacing w:before="60" w:after="60"/>
        <w:jc w:val="both"/>
        <w:rPr>
          <w:rFonts w:cstheme="minorHAnsi"/>
          <w:b/>
          <w:u w:val="single"/>
        </w:rPr>
      </w:pPr>
      <w:r w:rsidRPr="00DE0575">
        <w:rPr>
          <w:rFonts w:cstheme="minorHAnsi"/>
          <w:b/>
          <w:u w:val="single"/>
        </w:rPr>
        <w:t>Ecological well-being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7633"/>
      </w:tblGrid>
      <w:tr w:rsidR="002810A8" w:rsidRPr="00DE0575" w:rsidTr="008A13A0">
        <w:tc>
          <w:tcPr>
            <w:tcW w:w="1384" w:type="dxa"/>
          </w:tcPr>
          <w:p w:rsidR="002810A8" w:rsidRPr="00DE0575" w:rsidRDefault="002810A8" w:rsidP="008A13A0">
            <w:pPr>
              <w:spacing w:before="60" w:after="60"/>
              <w:rPr>
                <w:rFonts w:cstheme="minorHAnsi"/>
                <w:b/>
                <w:iCs/>
                <w:color w:val="0000BA"/>
              </w:rPr>
            </w:pPr>
            <w:r w:rsidRPr="00DE0575">
              <w:rPr>
                <w:rFonts w:cstheme="minorHAnsi"/>
                <w:b/>
                <w:iCs/>
                <w:color w:val="0000BA"/>
              </w:rPr>
              <w:t>Bangladesh</w:t>
            </w:r>
          </w:p>
        </w:tc>
        <w:tc>
          <w:tcPr>
            <w:tcW w:w="7896" w:type="dxa"/>
          </w:tcPr>
          <w:p w:rsidR="002810A8" w:rsidRPr="00DE0575" w:rsidRDefault="002810A8" w:rsidP="008A13A0">
            <w:pPr>
              <w:spacing w:before="60" w:after="60"/>
              <w:rPr>
                <w:rFonts w:cstheme="minorHAnsi"/>
                <w:b/>
                <w:iCs/>
                <w:color w:val="0000BA"/>
              </w:rPr>
            </w:pPr>
            <w:r w:rsidRPr="00DE0575">
              <w:rPr>
                <w:rFonts w:cstheme="minorHAnsi"/>
                <w:b/>
                <w:iCs/>
                <w:color w:val="0000BA"/>
              </w:rPr>
              <w:t>Declaration of new (5</w:t>
            </w:r>
            <w:r w:rsidRPr="00DE0575">
              <w:rPr>
                <w:rFonts w:cstheme="minorHAnsi"/>
                <w:b/>
                <w:iCs/>
                <w:color w:val="0000BA"/>
                <w:vertAlign w:val="superscript"/>
              </w:rPr>
              <w:t>th</w:t>
            </w:r>
            <w:r w:rsidRPr="00DE0575">
              <w:rPr>
                <w:rFonts w:cstheme="minorHAnsi"/>
                <w:b/>
                <w:iCs/>
                <w:color w:val="0000BA"/>
              </w:rPr>
              <w:t>) Hilsa Sanctuary</w:t>
            </w:r>
          </w:p>
          <w:p w:rsidR="002810A8" w:rsidRPr="00DE0575" w:rsidRDefault="002810A8" w:rsidP="008A13A0">
            <w:pPr>
              <w:spacing w:before="60" w:after="60"/>
              <w:jc w:val="both"/>
              <w:rPr>
                <w:rFonts w:cstheme="minorHAnsi"/>
              </w:rPr>
            </w:pPr>
            <w:r w:rsidRPr="00DE0575">
              <w:rPr>
                <w:rFonts w:cstheme="minorHAnsi"/>
              </w:rPr>
              <w:t>The first time Government of Bangladesh declared close season for fishing by industrial trawler. The period is from 20 May to 23 July each year total 65 days</w:t>
            </w:r>
          </w:p>
        </w:tc>
      </w:tr>
      <w:tr w:rsidR="002810A8" w:rsidRPr="00DE0575" w:rsidTr="008A13A0">
        <w:tc>
          <w:tcPr>
            <w:tcW w:w="1384" w:type="dxa"/>
            <w:vMerge w:val="restart"/>
          </w:tcPr>
          <w:p w:rsidR="002810A8" w:rsidRPr="00DE0575" w:rsidRDefault="002810A8" w:rsidP="008A13A0">
            <w:pPr>
              <w:spacing w:before="60" w:after="60"/>
              <w:rPr>
                <w:rFonts w:cstheme="minorHAnsi"/>
                <w:b/>
                <w:iCs/>
                <w:color w:val="0000BA"/>
              </w:rPr>
            </w:pPr>
            <w:r w:rsidRPr="00DE0575">
              <w:rPr>
                <w:rFonts w:cstheme="minorHAnsi"/>
                <w:b/>
                <w:iCs/>
                <w:color w:val="0000BA"/>
              </w:rPr>
              <w:t>Indonesia</w:t>
            </w:r>
          </w:p>
        </w:tc>
        <w:tc>
          <w:tcPr>
            <w:tcW w:w="7896" w:type="dxa"/>
          </w:tcPr>
          <w:p w:rsidR="002810A8" w:rsidRPr="00DE0575" w:rsidRDefault="002810A8" w:rsidP="008A13A0">
            <w:pPr>
              <w:spacing w:before="60" w:after="60"/>
              <w:rPr>
                <w:rFonts w:cstheme="minorHAnsi"/>
                <w:b/>
                <w:iCs/>
                <w:color w:val="0000BA"/>
              </w:rPr>
            </w:pPr>
            <w:r w:rsidRPr="00DE0575">
              <w:rPr>
                <w:rFonts w:cstheme="minorHAnsi"/>
                <w:b/>
                <w:iCs/>
                <w:color w:val="0000BA"/>
              </w:rPr>
              <w:t>Prohibition of the use of trawling</w:t>
            </w:r>
          </w:p>
          <w:p w:rsidR="002810A8" w:rsidRPr="00DE0575" w:rsidRDefault="002810A8" w:rsidP="008A13A0">
            <w:pPr>
              <w:spacing w:before="60" w:after="60"/>
              <w:rPr>
                <w:rFonts w:cstheme="minorHAnsi"/>
                <w:b/>
                <w:iCs/>
                <w:color w:val="0000BA"/>
              </w:rPr>
            </w:pPr>
            <w:r w:rsidRPr="00DE0575">
              <w:rPr>
                <w:rFonts w:cstheme="minorHAnsi"/>
              </w:rPr>
              <w:t xml:space="preserve">The next issue is the prohibition of the use of trawling in all Indonesian regions, moratorium on catching fish for the former, permitting foreign vessels (including many vessel from Thailand), the prohibition of </w:t>
            </w:r>
            <w:proofErr w:type="spellStart"/>
            <w:r w:rsidRPr="00DE0575">
              <w:rPr>
                <w:rFonts w:cstheme="minorHAnsi"/>
              </w:rPr>
              <w:t>transhipment</w:t>
            </w:r>
            <w:proofErr w:type="spellEnd"/>
            <w:r w:rsidRPr="00DE0575">
              <w:rPr>
                <w:rFonts w:cstheme="minorHAnsi"/>
              </w:rPr>
              <w:t xml:space="preserve"> of the catch of fish in the sea, and </w:t>
            </w:r>
          </w:p>
        </w:tc>
      </w:tr>
      <w:tr w:rsidR="002810A8" w:rsidRPr="00DE0575" w:rsidTr="008A13A0">
        <w:tc>
          <w:tcPr>
            <w:tcW w:w="1384" w:type="dxa"/>
            <w:vMerge/>
          </w:tcPr>
          <w:p w:rsidR="002810A8" w:rsidRPr="00DE0575" w:rsidRDefault="002810A8" w:rsidP="008A13A0">
            <w:pPr>
              <w:spacing w:before="60" w:after="60"/>
              <w:rPr>
                <w:rFonts w:cstheme="minorHAnsi"/>
                <w:b/>
                <w:iCs/>
                <w:color w:val="0000BA"/>
              </w:rPr>
            </w:pPr>
          </w:p>
        </w:tc>
        <w:tc>
          <w:tcPr>
            <w:tcW w:w="7896" w:type="dxa"/>
          </w:tcPr>
          <w:p w:rsidR="002810A8" w:rsidRPr="00DE0575" w:rsidRDefault="002810A8" w:rsidP="008A13A0">
            <w:pPr>
              <w:spacing w:before="60" w:after="60"/>
              <w:rPr>
                <w:rFonts w:cstheme="minorHAnsi"/>
                <w:b/>
                <w:iCs/>
                <w:color w:val="0000BA"/>
              </w:rPr>
            </w:pPr>
            <w:r w:rsidRPr="00DE0575">
              <w:rPr>
                <w:rFonts w:cstheme="minorHAnsi"/>
                <w:b/>
                <w:iCs/>
                <w:color w:val="0000BA"/>
              </w:rPr>
              <w:t xml:space="preserve">Conservation of Endangered, Threatened, and Protected (ETP) species </w:t>
            </w:r>
            <w:r w:rsidRPr="00DE0575">
              <w:rPr>
                <w:rFonts w:cstheme="minorHAnsi"/>
              </w:rPr>
              <w:t>The related IUU issues of conservation and endangered fish, especially turtle and shark and live reef fish.</w:t>
            </w:r>
          </w:p>
        </w:tc>
      </w:tr>
      <w:tr w:rsidR="002810A8" w:rsidRPr="00DE0575" w:rsidTr="008A13A0">
        <w:tc>
          <w:tcPr>
            <w:tcW w:w="1384" w:type="dxa"/>
          </w:tcPr>
          <w:p w:rsidR="002810A8" w:rsidRPr="00DE0575" w:rsidRDefault="002810A8" w:rsidP="008A13A0">
            <w:pPr>
              <w:spacing w:before="60" w:after="60"/>
              <w:rPr>
                <w:rFonts w:cstheme="minorHAnsi"/>
                <w:b/>
                <w:iCs/>
                <w:color w:val="0000BA"/>
              </w:rPr>
            </w:pPr>
            <w:r w:rsidRPr="00DE0575">
              <w:rPr>
                <w:rFonts w:cstheme="minorHAnsi"/>
                <w:b/>
                <w:iCs/>
                <w:color w:val="0000BA"/>
              </w:rPr>
              <w:t>India</w:t>
            </w:r>
          </w:p>
        </w:tc>
        <w:tc>
          <w:tcPr>
            <w:tcW w:w="7896" w:type="dxa"/>
          </w:tcPr>
          <w:p w:rsidR="002810A8" w:rsidRPr="00DE0575" w:rsidRDefault="002810A8" w:rsidP="008A13A0">
            <w:pPr>
              <w:spacing w:before="60" w:after="60"/>
              <w:rPr>
                <w:rFonts w:cstheme="minorHAnsi"/>
                <w:b/>
                <w:iCs/>
                <w:color w:val="0000BA"/>
              </w:rPr>
            </w:pPr>
            <w:r w:rsidRPr="00DE0575">
              <w:rPr>
                <w:rFonts w:cstheme="minorHAnsi"/>
                <w:b/>
                <w:iCs/>
                <w:color w:val="0000BA"/>
              </w:rPr>
              <w:t>Controversy over permits to foreign fishing  vessels in the deep sea zone</w:t>
            </w:r>
          </w:p>
          <w:p w:rsidR="002810A8" w:rsidRPr="00DE0575" w:rsidRDefault="002810A8" w:rsidP="008A13A0">
            <w:pPr>
              <w:spacing w:before="60" w:after="60"/>
              <w:rPr>
                <w:rFonts w:cstheme="minorHAnsi"/>
                <w:b/>
                <w:iCs/>
                <w:color w:val="0000BA"/>
              </w:rPr>
            </w:pPr>
            <w:r w:rsidRPr="00DE0575">
              <w:rPr>
                <w:rFonts w:cstheme="minorHAnsi"/>
              </w:rPr>
              <w:t xml:space="preserve">Controversy on the  Report of the Expert Committee( headed by Dr </w:t>
            </w:r>
            <w:proofErr w:type="spellStart"/>
            <w:r w:rsidRPr="00DE0575">
              <w:rPr>
                <w:rFonts w:cstheme="minorHAnsi"/>
              </w:rPr>
              <w:t>Meenakumari</w:t>
            </w:r>
            <w:proofErr w:type="spellEnd"/>
            <w:r w:rsidRPr="00DE0575">
              <w:rPr>
                <w:rFonts w:cstheme="minorHAnsi"/>
              </w:rPr>
              <w:t xml:space="preserve">) Constituted for Comprehensive Review of the Deep Sea Fishing Policy and Guidelines- fear of foreign and big domestic fishing industry taking over </w:t>
            </w:r>
            <w:proofErr w:type="spellStart"/>
            <w:r w:rsidRPr="00DE0575">
              <w:rPr>
                <w:rFonts w:cstheme="minorHAnsi"/>
              </w:rPr>
              <w:t>deepsea</w:t>
            </w:r>
            <w:proofErr w:type="spellEnd"/>
            <w:r w:rsidRPr="00DE0575">
              <w:rPr>
                <w:rFonts w:cstheme="minorHAnsi"/>
              </w:rPr>
              <w:t xml:space="preserve"> fishing, controversy on a new buffer zone suggested between 200m and 500 m depth and non-involvement of many fishing stakeholders in the decision making </w:t>
            </w:r>
          </w:p>
        </w:tc>
      </w:tr>
      <w:tr w:rsidR="002810A8" w:rsidRPr="00DE0575" w:rsidTr="008A13A0">
        <w:tc>
          <w:tcPr>
            <w:tcW w:w="1384" w:type="dxa"/>
          </w:tcPr>
          <w:p w:rsidR="002810A8" w:rsidRPr="00DE0575" w:rsidRDefault="002810A8" w:rsidP="008A13A0">
            <w:pPr>
              <w:spacing w:before="60" w:after="60"/>
              <w:rPr>
                <w:rFonts w:cstheme="minorHAnsi"/>
                <w:b/>
                <w:iCs/>
                <w:color w:val="0000BA"/>
              </w:rPr>
            </w:pPr>
            <w:r w:rsidRPr="00DE0575">
              <w:rPr>
                <w:rFonts w:cstheme="minorHAnsi"/>
                <w:b/>
                <w:iCs/>
                <w:color w:val="0000BA"/>
              </w:rPr>
              <w:t>Malaysia</w:t>
            </w:r>
          </w:p>
        </w:tc>
        <w:tc>
          <w:tcPr>
            <w:tcW w:w="7896" w:type="dxa"/>
          </w:tcPr>
          <w:p w:rsidR="002810A8" w:rsidRPr="00DE0575" w:rsidRDefault="002810A8" w:rsidP="008A13A0">
            <w:pPr>
              <w:spacing w:before="60" w:after="60"/>
              <w:rPr>
                <w:rFonts w:cstheme="minorHAnsi"/>
                <w:b/>
                <w:iCs/>
                <w:color w:val="0000BA"/>
              </w:rPr>
            </w:pPr>
            <w:r w:rsidRPr="00DE0575">
              <w:rPr>
                <w:rFonts w:cstheme="minorHAnsi"/>
                <w:b/>
                <w:iCs/>
                <w:color w:val="0000BA"/>
              </w:rPr>
              <w:t>Consideration of prohibiting trawling</w:t>
            </w:r>
          </w:p>
          <w:p w:rsidR="002810A8" w:rsidRPr="00DE0575" w:rsidRDefault="002810A8" w:rsidP="008A13A0">
            <w:pPr>
              <w:spacing w:before="60" w:after="60"/>
              <w:jc w:val="both"/>
              <w:rPr>
                <w:rFonts w:cstheme="minorHAnsi"/>
              </w:rPr>
            </w:pPr>
            <w:proofErr w:type="gramStart"/>
            <w:r w:rsidRPr="00DE0575">
              <w:rPr>
                <w:rFonts w:cstheme="minorHAnsi"/>
              </w:rPr>
              <w:t>Malaysia  is</w:t>
            </w:r>
            <w:proofErr w:type="gramEnd"/>
            <w:r w:rsidRPr="00DE0575">
              <w:rPr>
                <w:rFonts w:cstheme="minorHAnsi"/>
              </w:rPr>
              <w:t xml:space="preserve"> considering a trawl ban starting next year 2016.</w:t>
            </w:r>
          </w:p>
        </w:tc>
      </w:tr>
      <w:tr w:rsidR="002810A8" w:rsidRPr="00DE0575" w:rsidTr="008A13A0">
        <w:tc>
          <w:tcPr>
            <w:tcW w:w="1384" w:type="dxa"/>
          </w:tcPr>
          <w:p w:rsidR="002810A8" w:rsidRPr="00DE0575" w:rsidRDefault="002810A8" w:rsidP="008A13A0">
            <w:pPr>
              <w:spacing w:before="60" w:after="60"/>
              <w:rPr>
                <w:rFonts w:cstheme="minorHAnsi"/>
                <w:b/>
                <w:iCs/>
                <w:color w:val="0000BA"/>
              </w:rPr>
            </w:pPr>
            <w:r w:rsidRPr="00DE0575">
              <w:rPr>
                <w:rFonts w:cstheme="minorHAnsi"/>
                <w:b/>
                <w:iCs/>
                <w:color w:val="0000BA"/>
              </w:rPr>
              <w:t>Maldives</w:t>
            </w:r>
          </w:p>
        </w:tc>
        <w:tc>
          <w:tcPr>
            <w:tcW w:w="7896" w:type="dxa"/>
          </w:tcPr>
          <w:p w:rsidR="002810A8" w:rsidRPr="00DE0575" w:rsidRDefault="002810A8" w:rsidP="008A13A0">
            <w:pPr>
              <w:spacing w:before="60" w:after="60"/>
              <w:rPr>
                <w:rFonts w:cstheme="minorHAnsi"/>
                <w:b/>
                <w:iCs/>
                <w:color w:val="0000BA"/>
              </w:rPr>
            </w:pPr>
            <w:r w:rsidRPr="00DE0575">
              <w:rPr>
                <w:rFonts w:cstheme="minorHAnsi"/>
                <w:b/>
                <w:iCs/>
                <w:color w:val="0000BA"/>
              </w:rPr>
              <w:t>Certification for pole-and-line caught tuna</w:t>
            </w:r>
          </w:p>
          <w:p w:rsidR="002810A8" w:rsidRPr="00DE0575" w:rsidRDefault="002810A8" w:rsidP="008A13A0">
            <w:pPr>
              <w:spacing w:before="60" w:after="60"/>
              <w:jc w:val="both"/>
              <w:rPr>
                <w:rFonts w:cstheme="minorHAnsi"/>
              </w:rPr>
            </w:pPr>
            <w:r w:rsidRPr="00DE0575">
              <w:rPr>
                <w:rFonts w:cstheme="minorHAnsi"/>
              </w:rPr>
              <w:t xml:space="preserve">Marine Stewardship Council (MSC) certification for the pole and line fishing of Tuna in Maldives (one year old positive story). </w:t>
            </w:r>
          </w:p>
        </w:tc>
      </w:tr>
    </w:tbl>
    <w:p w:rsidR="002810A8" w:rsidRDefault="002810A8" w:rsidP="002810A8">
      <w:pPr>
        <w:spacing w:before="60" w:after="60"/>
        <w:jc w:val="both"/>
        <w:rPr>
          <w:rFonts w:cstheme="minorHAnsi"/>
        </w:rPr>
      </w:pPr>
    </w:p>
    <w:p w:rsidR="00F146B5" w:rsidRDefault="00F146B5" w:rsidP="002810A8">
      <w:pPr>
        <w:spacing w:before="60" w:after="60"/>
        <w:jc w:val="both"/>
        <w:rPr>
          <w:rFonts w:cstheme="minorHAnsi"/>
        </w:rPr>
      </w:pPr>
    </w:p>
    <w:p w:rsidR="00F146B5" w:rsidRPr="00DE0575" w:rsidRDefault="00F146B5" w:rsidP="002810A8">
      <w:pPr>
        <w:spacing w:before="60" w:after="60"/>
        <w:jc w:val="both"/>
        <w:rPr>
          <w:rFonts w:cstheme="minorHAnsi"/>
        </w:rPr>
      </w:pPr>
      <w:bookmarkStart w:id="7" w:name="_GoBack"/>
      <w:bookmarkEnd w:id="7"/>
    </w:p>
    <w:p w:rsidR="002810A8" w:rsidRPr="00DE0575" w:rsidRDefault="002810A8" w:rsidP="002810A8">
      <w:pPr>
        <w:spacing w:before="60" w:after="60"/>
        <w:jc w:val="both"/>
        <w:rPr>
          <w:rFonts w:cstheme="minorHAnsi"/>
          <w:b/>
          <w:u w:val="single"/>
        </w:rPr>
      </w:pPr>
      <w:r w:rsidRPr="00DE0575">
        <w:rPr>
          <w:rFonts w:cstheme="minorHAnsi"/>
          <w:b/>
          <w:u w:val="single"/>
        </w:rPr>
        <w:t>Governance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7633"/>
      </w:tblGrid>
      <w:tr w:rsidR="002810A8" w:rsidRPr="00DE0575" w:rsidTr="008A13A0">
        <w:tc>
          <w:tcPr>
            <w:tcW w:w="1384" w:type="dxa"/>
            <w:vMerge w:val="restart"/>
          </w:tcPr>
          <w:p w:rsidR="002810A8" w:rsidRPr="00DE0575" w:rsidRDefault="002810A8" w:rsidP="008A13A0">
            <w:pPr>
              <w:spacing w:before="60" w:after="60"/>
              <w:jc w:val="both"/>
              <w:rPr>
                <w:rFonts w:cstheme="minorHAnsi"/>
                <w:b/>
                <w:iCs/>
                <w:color w:val="0000BA"/>
              </w:rPr>
            </w:pPr>
            <w:r w:rsidRPr="00DE0575">
              <w:rPr>
                <w:rFonts w:cstheme="minorHAnsi"/>
                <w:b/>
                <w:iCs/>
                <w:color w:val="0000BA"/>
              </w:rPr>
              <w:t>Bangladesh</w:t>
            </w:r>
          </w:p>
        </w:tc>
        <w:tc>
          <w:tcPr>
            <w:tcW w:w="7896" w:type="dxa"/>
          </w:tcPr>
          <w:p w:rsidR="002810A8" w:rsidRPr="00DE0575" w:rsidRDefault="002810A8" w:rsidP="008A13A0">
            <w:pPr>
              <w:spacing w:before="60" w:after="60"/>
              <w:jc w:val="both"/>
              <w:rPr>
                <w:rFonts w:cstheme="minorHAnsi"/>
                <w:b/>
                <w:iCs/>
                <w:color w:val="0000BA"/>
              </w:rPr>
            </w:pPr>
            <w:r w:rsidRPr="00DE0575">
              <w:rPr>
                <w:rFonts w:cstheme="minorHAnsi"/>
                <w:b/>
                <w:iCs/>
                <w:color w:val="0000BA"/>
              </w:rPr>
              <w:t>Lengthy process to confirm participation in IOTC as Cooperative Non-Contracting Party</w:t>
            </w:r>
          </w:p>
          <w:p w:rsidR="002810A8" w:rsidRPr="00DE0575" w:rsidRDefault="002810A8" w:rsidP="008A13A0">
            <w:pPr>
              <w:spacing w:before="60" w:after="60"/>
              <w:jc w:val="both"/>
              <w:rPr>
                <w:rFonts w:cstheme="minorHAnsi"/>
              </w:rPr>
            </w:pPr>
            <w:r w:rsidRPr="00DE0575">
              <w:rPr>
                <w:rFonts w:cstheme="minorHAnsi"/>
              </w:rPr>
              <w:t>At the 12th Session of the Compliance committee of IOTC held in Busan, Korea. Bangladesh became a Cooperating Non-Contracting Party (CNC).</w:t>
            </w:r>
          </w:p>
        </w:tc>
      </w:tr>
      <w:tr w:rsidR="002810A8" w:rsidRPr="00DE0575" w:rsidTr="008A13A0">
        <w:tc>
          <w:tcPr>
            <w:tcW w:w="1384" w:type="dxa"/>
            <w:vMerge/>
          </w:tcPr>
          <w:p w:rsidR="002810A8" w:rsidRPr="00DE0575" w:rsidRDefault="002810A8" w:rsidP="008A13A0">
            <w:pPr>
              <w:spacing w:before="60" w:after="60"/>
              <w:jc w:val="both"/>
              <w:rPr>
                <w:rFonts w:cstheme="minorHAnsi"/>
                <w:b/>
                <w:iCs/>
                <w:color w:val="0000BA"/>
              </w:rPr>
            </w:pPr>
          </w:p>
        </w:tc>
        <w:tc>
          <w:tcPr>
            <w:tcW w:w="7896" w:type="dxa"/>
          </w:tcPr>
          <w:p w:rsidR="002810A8" w:rsidRPr="00DE0575" w:rsidRDefault="002810A8" w:rsidP="008A13A0">
            <w:pPr>
              <w:spacing w:before="60" w:after="60"/>
              <w:jc w:val="both"/>
              <w:rPr>
                <w:rFonts w:cstheme="minorHAnsi"/>
                <w:b/>
                <w:iCs/>
                <w:color w:val="0000BA"/>
              </w:rPr>
            </w:pPr>
            <w:r w:rsidRPr="00DE0575">
              <w:rPr>
                <w:rFonts w:cstheme="minorHAnsi"/>
                <w:b/>
                <w:iCs/>
                <w:color w:val="0000BA"/>
              </w:rPr>
              <w:t>Measures introduced to limit impact of  industrial fisheries</w:t>
            </w:r>
          </w:p>
          <w:p w:rsidR="002810A8" w:rsidRPr="00DE0575" w:rsidRDefault="002810A8" w:rsidP="008A13A0">
            <w:pPr>
              <w:spacing w:before="60" w:after="60"/>
              <w:jc w:val="both"/>
              <w:rPr>
                <w:rFonts w:cstheme="minorHAnsi"/>
                <w:b/>
                <w:iCs/>
                <w:color w:val="0000BA"/>
              </w:rPr>
            </w:pPr>
            <w:r w:rsidRPr="00DE0575">
              <w:rPr>
                <w:rFonts w:cstheme="minorHAnsi"/>
              </w:rPr>
              <w:t>First-time declaration of “closed season” for industrial trawling</w:t>
            </w:r>
          </w:p>
        </w:tc>
      </w:tr>
      <w:tr w:rsidR="002810A8" w:rsidRPr="00DE0575" w:rsidTr="008A13A0">
        <w:tc>
          <w:tcPr>
            <w:tcW w:w="1384" w:type="dxa"/>
            <w:vMerge w:val="restart"/>
          </w:tcPr>
          <w:p w:rsidR="002810A8" w:rsidRPr="00DE0575" w:rsidRDefault="002810A8" w:rsidP="008A13A0">
            <w:pPr>
              <w:spacing w:before="60" w:after="60"/>
              <w:jc w:val="both"/>
              <w:rPr>
                <w:rFonts w:cstheme="minorHAnsi"/>
                <w:b/>
                <w:iCs/>
                <w:color w:val="0000BA"/>
              </w:rPr>
            </w:pPr>
            <w:r w:rsidRPr="00DE0575">
              <w:rPr>
                <w:rFonts w:cstheme="minorHAnsi"/>
                <w:b/>
                <w:iCs/>
                <w:color w:val="0000BA"/>
              </w:rPr>
              <w:t>India</w:t>
            </w:r>
          </w:p>
        </w:tc>
        <w:tc>
          <w:tcPr>
            <w:tcW w:w="7896" w:type="dxa"/>
          </w:tcPr>
          <w:p w:rsidR="002810A8" w:rsidRPr="00DE0575" w:rsidRDefault="002810A8" w:rsidP="008A13A0">
            <w:pPr>
              <w:spacing w:before="60" w:after="60"/>
              <w:jc w:val="both"/>
              <w:rPr>
                <w:rFonts w:cstheme="minorHAnsi"/>
                <w:b/>
                <w:iCs/>
                <w:color w:val="0000BA"/>
              </w:rPr>
            </w:pPr>
            <w:r w:rsidRPr="00DE0575">
              <w:rPr>
                <w:rFonts w:cstheme="minorHAnsi"/>
                <w:b/>
                <w:iCs/>
                <w:color w:val="0000BA"/>
              </w:rPr>
              <w:t>Transboundary fishing: trawling in Sri Lankan territorial waters (Palk Bay, Gulf of Mannar)</w:t>
            </w:r>
          </w:p>
          <w:p w:rsidR="002810A8" w:rsidRPr="00DE0575" w:rsidRDefault="002810A8" w:rsidP="008A13A0">
            <w:pPr>
              <w:spacing w:before="60" w:after="60"/>
              <w:jc w:val="both"/>
              <w:rPr>
                <w:rFonts w:cstheme="minorHAnsi"/>
              </w:rPr>
            </w:pPr>
            <w:r w:rsidRPr="00DE0575">
              <w:rPr>
                <w:rFonts w:cstheme="minorHAnsi"/>
              </w:rPr>
              <w:t>Indian trawler fishermen often cross into Sri Lankan territorial waters for fishing following which they are arrested and their boats are confiscated.</w:t>
            </w:r>
          </w:p>
        </w:tc>
      </w:tr>
      <w:tr w:rsidR="002810A8" w:rsidRPr="00DE0575" w:rsidTr="008A13A0">
        <w:tc>
          <w:tcPr>
            <w:tcW w:w="1384" w:type="dxa"/>
            <w:vMerge/>
          </w:tcPr>
          <w:p w:rsidR="002810A8" w:rsidRPr="00DE0575" w:rsidRDefault="002810A8" w:rsidP="008A13A0">
            <w:pPr>
              <w:spacing w:before="60" w:after="60"/>
              <w:jc w:val="both"/>
              <w:rPr>
                <w:rFonts w:cstheme="minorHAnsi"/>
                <w:b/>
                <w:iCs/>
                <w:color w:val="0000BA"/>
              </w:rPr>
            </w:pPr>
          </w:p>
        </w:tc>
        <w:tc>
          <w:tcPr>
            <w:tcW w:w="7896" w:type="dxa"/>
          </w:tcPr>
          <w:p w:rsidR="002810A8" w:rsidRPr="00DE0575" w:rsidRDefault="002810A8" w:rsidP="008A13A0">
            <w:pPr>
              <w:spacing w:before="60" w:after="60"/>
              <w:jc w:val="both"/>
              <w:rPr>
                <w:rFonts w:cstheme="minorHAnsi"/>
              </w:rPr>
            </w:pPr>
            <w:r w:rsidRPr="00DE0575">
              <w:rPr>
                <w:rFonts w:cstheme="minorHAnsi"/>
                <w:b/>
                <w:iCs/>
                <w:color w:val="0000BA"/>
              </w:rPr>
              <w:t>Enforcement of fishing ban (closed season)</w:t>
            </w:r>
            <w:r w:rsidRPr="00DE0575">
              <w:rPr>
                <w:rFonts w:cstheme="minorHAnsi"/>
              </w:rPr>
              <w:t xml:space="preserve"> </w:t>
            </w:r>
          </w:p>
          <w:p w:rsidR="002810A8" w:rsidRPr="00DE0575" w:rsidRDefault="002810A8" w:rsidP="008A13A0">
            <w:pPr>
              <w:spacing w:before="60" w:after="60"/>
              <w:jc w:val="both"/>
              <w:rPr>
                <w:rFonts w:cstheme="minorHAnsi"/>
                <w:b/>
                <w:iCs/>
                <w:color w:val="0000BA"/>
              </w:rPr>
            </w:pPr>
            <w:r w:rsidRPr="00DE0575">
              <w:rPr>
                <w:rFonts w:cstheme="minorHAnsi"/>
              </w:rPr>
              <w:t>Extension of the 45 days fishing ban on east coast and west coast to 61 days</w:t>
            </w:r>
          </w:p>
        </w:tc>
      </w:tr>
      <w:tr w:rsidR="002810A8" w:rsidRPr="00DE0575" w:rsidTr="008A13A0">
        <w:tc>
          <w:tcPr>
            <w:tcW w:w="1384" w:type="dxa"/>
            <w:vMerge w:val="restart"/>
          </w:tcPr>
          <w:p w:rsidR="002810A8" w:rsidRPr="00DE0575" w:rsidRDefault="002810A8" w:rsidP="008A13A0">
            <w:pPr>
              <w:spacing w:before="60" w:after="60"/>
              <w:jc w:val="both"/>
              <w:rPr>
                <w:rFonts w:cstheme="minorHAnsi"/>
                <w:b/>
                <w:iCs/>
                <w:color w:val="0000BA"/>
              </w:rPr>
            </w:pPr>
            <w:r w:rsidRPr="00DE0575">
              <w:rPr>
                <w:rFonts w:cstheme="minorHAnsi"/>
                <w:b/>
                <w:iCs/>
                <w:color w:val="0000BA"/>
              </w:rPr>
              <w:t>Indonesia</w:t>
            </w:r>
          </w:p>
        </w:tc>
        <w:tc>
          <w:tcPr>
            <w:tcW w:w="7896" w:type="dxa"/>
          </w:tcPr>
          <w:p w:rsidR="002810A8" w:rsidRPr="00DE0575" w:rsidRDefault="002810A8" w:rsidP="008A13A0">
            <w:pPr>
              <w:spacing w:before="60" w:after="60"/>
              <w:jc w:val="both"/>
              <w:rPr>
                <w:rFonts w:cstheme="minorHAnsi"/>
                <w:b/>
                <w:iCs/>
                <w:color w:val="0000BA"/>
              </w:rPr>
            </w:pPr>
            <w:r w:rsidRPr="00DE0575">
              <w:rPr>
                <w:rFonts w:cstheme="minorHAnsi"/>
                <w:b/>
                <w:iCs/>
                <w:color w:val="0000BA"/>
              </w:rPr>
              <w:t xml:space="preserve">Illegal, unreported and unregulated (IUU) fishing </w:t>
            </w:r>
          </w:p>
          <w:p w:rsidR="002810A8" w:rsidRPr="00DE0575" w:rsidRDefault="002810A8" w:rsidP="008A13A0">
            <w:pPr>
              <w:spacing w:before="60" w:after="60"/>
              <w:jc w:val="both"/>
              <w:rPr>
                <w:rFonts w:cstheme="minorHAnsi"/>
                <w:b/>
                <w:iCs/>
                <w:color w:val="0000BA"/>
              </w:rPr>
            </w:pPr>
            <w:r w:rsidRPr="00DE0575">
              <w:rPr>
                <w:rFonts w:cstheme="minorHAnsi"/>
              </w:rPr>
              <w:t xml:space="preserve">Foreign vessels dual flagged vessels </w:t>
            </w:r>
            <w:proofErr w:type="gramStart"/>
            <w:r w:rsidRPr="00DE0575">
              <w:rPr>
                <w:rFonts w:cstheme="minorHAnsi"/>
              </w:rPr>
              <w:t>and  weak</w:t>
            </w:r>
            <w:proofErr w:type="gramEnd"/>
            <w:r w:rsidRPr="00DE0575">
              <w:rPr>
                <w:rFonts w:cstheme="minorHAnsi"/>
              </w:rPr>
              <w:t xml:space="preserve"> governance of  the  process of reflagging.</w:t>
            </w:r>
          </w:p>
        </w:tc>
      </w:tr>
      <w:tr w:rsidR="002810A8" w:rsidRPr="00DE0575" w:rsidTr="008A13A0">
        <w:tc>
          <w:tcPr>
            <w:tcW w:w="1384" w:type="dxa"/>
            <w:vMerge/>
          </w:tcPr>
          <w:p w:rsidR="002810A8" w:rsidRPr="00DE0575" w:rsidRDefault="002810A8" w:rsidP="008A13A0">
            <w:pPr>
              <w:spacing w:before="60" w:after="60"/>
              <w:jc w:val="both"/>
              <w:rPr>
                <w:rFonts w:cstheme="minorHAnsi"/>
                <w:b/>
                <w:iCs/>
                <w:color w:val="0000BA"/>
              </w:rPr>
            </w:pPr>
          </w:p>
        </w:tc>
        <w:tc>
          <w:tcPr>
            <w:tcW w:w="7896" w:type="dxa"/>
          </w:tcPr>
          <w:p w:rsidR="002810A8" w:rsidRPr="00DE0575" w:rsidRDefault="002810A8" w:rsidP="008A13A0">
            <w:pPr>
              <w:spacing w:before="60" w:after="60"/>
              <w:jc w:val="both"/>
              <w:rPr>
                <w:rFonts w:cstheme="minorHAnsi"/>
                <w:b/>
                <w:iCs/>
                <w:color w:val="0000BA"/>
              </w:rPr>
            </w:pPr>
            <w:r w:rsidRPr="00DE0575">
              <w:rPr>
                <w:rFonts w:cstheme="minorHAnsi"/>
                <w:b/>
                <w:iCs/>
                <w:color w:val="0000BA"/>
              </w:rPr>
              <w:t xml:space="preserve">Enforcement of the prohibition of </w:t>
            </w:r>
            <w:proofErr w:type="spellStart"/>
            <w:r w:rsidRPr="00DE0575">
              <w:rPr>
                <w:rFonts w:cstheme="minorHAnsi"/>
                <w:b/>
                <w:iCs/>
                <w:color w:val="0000BA"/>
              </w:rPr>
              <w:t>transhipment</w:t>
            </w:r>
            <w:proofErr w:type="spellEnd"/>
          </w:p>
        </w:tc>
      </w:tr>
      <w:tr w:rsidR="002810A8" w:rsidRPr="00DE0575" w:rsidTr="008A13A0">
        <w:tc>
          <w:tcPr>
            <w:tcW w:w="1384" w:type="dxa"/>
          </w:tcPr>
          <w:p w:rsidR="002810A8" w:rsidRPr="00DE0575" w:rsidRDefault="002810A8" w:rsidP="008A13A0">
            <w:pPr>
              <w:spacing w:before="60" w:after="60"/>
              <w:jc w:val="both"/>
              <w:rPr>
                <w:rFonts w:cstheme="minorHAnsi"/>
                <w:b/>
                <w:iCs/>
                <w:color w:val="0000BA"/>
              </w:rPr>
            </w:pPr>
            <w:r w:rsidRPr="00DE0575">
              <w:rPr>
                <w:rFonts w:cstheme="minorHAnsi"/>
                <w:b/>
                <w:iCs/>
                <w:color w:val="0000BA"/>
              </w:rPr>
              <w:t>Malaysia</w:t>
            </w:r>
          </w:p>
        </w:tc>
        <w:tc>
          <w:tcPr>
            <w:tcW w:w="7896" w:type="dxa"/>
          </w:tcPr>
          <w:p w:rsidR="002810A8" w:rsidRPr="00DE0575" w:rsidRDefault="002810A8" w:rsidP="008A13A0">
            <w:pPr>
              <w:spacing w:before="60" w:after="60"/>
              <w:jc w:val="both"/>
              <w:rPr>
                <w:rFonts w:cstheme="minorHAnsi"/>
                <w:b/>
                <w:iCs/>
                <w:color w:val="0000BA"/>
              </w:rPr>
            </w:pPr>
            <w:r w:rsidRPr="00DE0575">
              <w:rPr>
                <w:rFonts w:cstheme="minorHAnsi"/>
                <w:b/>
                <w:iCs/>
                <w:color w:val="0000BA"/>
              </w:rPr>
              <w:t>Illegal, unreported and unregulated (IUU) fishing</w:t>
            </w:r>
          </w:p>
          <w:p w:rsidR="002810A8" w:rsidRPr="00DE0575" w:rsidRDefault="002810A8" w:rsidP="008A13A0">
            <w:pPr>
              <w:spacing w:before="60" w:after="60"/>
              <w:jc w:val="both"/>
              <w:rPr>
                <w:rFonts w:cstheme="minorHAnsi"/>
              </w:rPr>
            </w:pPr>
            <w:r w:rsidRPr="00DE0575">
              <w:rPr>
                <w:rFonts w:cstheme="minorHAnsi"/>
              </w:rPr>
              <w:t xml:space="preserve"> IUU fishing. Malaysia have detained a suspected IUU foreign fishing vessel </w:t>
            </w:r>
            <w:proofErr w:type="spellStart"/>
            <w:r w:rsidRPr="00DE0575">
              <w:rPr>
                <w:rFonts w:cstheme="minorHAnsi"/>
              </w:rPr>
              <w:t>Perlon</w:t>
            </w:r>
            <w:proofErr w:type="spellEnd"/>
            <w:r w:rsidRPr="00DE0575">
              <w:rPr>
                <w:rFonts w:cstheme="minorHAnsi"/>
              </w:rPr>
              <w:t xml:space="preserve"> in Waters off Johor. Thus is the result of regional effort among the RPOA IUU member countries as part of their effort to combat IUU </w:t>
            </w:r>
            <w:proofErr w:type="gramStart"/>
            <w:r w:rsidRPr="00DE0575">
              <w:rPr>
                <w:rFonts w:cstheme="minorHAnsi"/>
              </w:rPr>
              <w:t>fishing.</w:t>
            </w:r>
            <w:proofErr w:type="gramEnd"/>
          </w:p>
        </w:tc>
      </w:tr>
      <w:tr w:rsidR="002810A8" w:rsidRPr="00DE0575" w:rsidTr="008A13A0">
        <w:tc>
          <w:tcPr>
            <w:tcW w:w="1384" w:type="dxa"/>
          </w:tcPr>
          <w:p w:rsidR="002810A8" w:rsidRPr="00DE0575" w:rsidRDefault="002810A8" w:rsidP="008A13A0">
            <w:pPr>
              <w:spacing w:before="60" w:after="60"/>
              <w:jc w:val="both"/>
              <w:rPr>
                <w:rFonts w:cstheme="minorHAnsi"/>
                <w:b/>
                <w:iCs/>
                <w:color w:val="0000BA"/>
              </w:rPr>
            </w:pPr>
            <w:r w:rsidRPr="00DE0575">
              <w:rPr>
                <w:rFonts w:cstheme="minorHAnsi"/>
                <w:b/>
                <w:iCs/>
                <w:color w:val="0000BA"/>
              </w:rPr>
              <w:t>Myanmar</w:t>
            </w:r>
          </w:p>
        </w:tc>
        <w:tc>
          <w:tcPr>
            <w:tcW w:w="7896" w:type="dxa"/>
          </w:tcPr>
          <w:p w:rsidR="002810A8" w:rsidRPr="00DE0575" w:rsidRDefault="002810A8" w:rsidP="008A13A0">
            <w:pPr>
              <w:spacing w:before="60" w:after="60"/>
              <w:jc w:val="both"/>
              <w:rPr>
                <w:rFonts w:cstheme="minorHAnsi"/>
                <w:b/>
                <w:iCs/>
                <w:color w:val="0000BA"/>
              </w:rPr>
            </w:pPr>
            <w:r w:rsidRPr="00DE0575">
              <w:rPr>
                <w:rFonts w:cstheme="minorHAnsi"/>
                <w:b/>
                <w:iCs/>
                <w:color w:val="0000BA"/>
              </w:rPr>
              <w:t>Illegal, unreported and unregulated (IUU) fishing  by  foreign vessels</w:t>
            </w:r>
          </w:p>
        </w:tc>
      </w:tr>
      <w:tr w:rsidR="002810A8" w:rsidRPr="00DE0575" w:rsidTr="008A13A0">
        <w:tc>
          <w:tcPr>
            <w:tcW w:w="1384" w:type="dxa"/>
            <w:vMerge w:val="restart"/>
          </w:tcPr>
          <w:p w:rsidR="002810A8" w:rsidRPr="00DE0575" w:rsidRDefault="002810A8" w:rsidP="008A13A0">
            <w:pPr>
              <w:spacing w:before="60" w:after="60"/>
              <w:jc w:val="both"/>
              <w:rPr>
                <w:rFonts w:cstheme="minorHAnsi"/>
                <w:b/>
                <w:iCs/>
                <w:color w:val="0000BA"/>
              </w:rPr>
            </w:pPr>
            <w:r w:rsidRPr="00DE0575">
              <w:rPr>
                <w:rFonts w:cstheme="minorHAnsi"/>
                <w:b/>
                <w:iCs/>
                <w:color w:val="0000BA"/>
              </w:rPr>
              <w:t>Sri Lanka</w:t>
            </w:r>
          </w:p>
        </w:tc>
        <w:tc>
          <w:tcPr>
            <w:tcW w:w="7896" w:type="dxa"/>
          </w:tcPr>
          <w:p w:rsidR="002810A8" w:rsidRPr="00DE0575" w:rsidRDefault="002810A8" w:rsidP="008A13A0">
            <w:pPr>
              <w:spacing w:before="60" w:after="60"/>
              <w:jc w:val="both"/>
              <w:rPr>
                <w:rFonts w:cstheme="minorHAnsi"/>
                <w:b/>
                <w:iCs/>
                <w:color w:val="0000BA"/>
              </w:rPr>
            </w:pPr>
            <w:r w:rsidRPr="00DE0575">
              <w:rPr>
                <w:rFonts w:cstheme="minorHAnsi"/>
                <w:b/>
                <w:iCs/>
                <w:color w:val="0000BA"/>
              </w:rPr>
              <w:t>EU ban of fisheries imports due to IUU fishing</w:t>
            </w:r>
          </w:p>
          <w:p w:rsidR="002810A8" w:rsidRPr="00DE0575" w:rsidRDefault="002810A8" w:rsidP="008A13A0">
            <w:pPr>
              <w:spacing w:before="60" w:after="60"/>
              <w:jc w:val="both"/>
              <w:rPr>
                <w:rFonts w:cstheme="minorHAnsi"/>
              </w:rPr>
            </w:pPr>
            <w:r w:rsidRPr="00DE0575">
              <w:rPr>
                <w:rFonts w:cstheme="minorHAnsi"/>
              </w:rPr>
              <w:t>EU Red card for  IUU</w:t>
            </w:r>
          </w:p>
        </w:tc>
      </w:tr>
      <w:tr w:rsidR="002810A8" w:rsidRPr="00DE0575" w:rsidTr="008A13A0">
        <w:tc>
          <w:tcPr>
            <w:tcW w:w="1384" w:type="dxa"/>
            <w:vMerge/>
          </w:tcPr>
          <w:p w:rsidR="002810A8" w:rsidRPr="00DE0575" w:rsidRDefault="002810A8" w:rsidP="008A13A0">
            <w:pPr>
              <w:spacing w:before="60" w:after="60"/>
              <w:jc w:val="both"/>
              <w:rPr>
                <w:rFonts w:cstheme="minorHAnsi"/>
                <w:b/>
                <w:iCs/>
                <w:color w:val="0000BA"/>
              </w:rPr>
            </w:pPr>
          </w:p>
        </w:tc>
        <w:tc>
          <w:tcPr>
            <w:tcW w:w="7896" w:type="dxa"/>
          </w:tcPr>
          <w:p w:rsidR="002810A8" w:rsidRPr="00DE0575" w:rsidRDefault="002810A8" w:rsidP="008A13A0">
            <w:pPr>
              <w:spacing w:before="60" w:after="60"/>
              <w:jc w:val="both"/>
              <w:rPr>
                <w:rFonts w:cstheme="minorHAnsi"/>
              </w:rPr>
            </w:pPr>
            <w:r w:rsidRPr="00DE0575">
              <w:rPr>
                <w:rFonts w:cstheme="minorHAnsi"/>
                <w:b/>
                <w:iCs/>
                <w:color w:val="0000BA"/>
              </w:rPr>
              <w:t>Transboundary fishing by Indian trawlers (Palk Bay)</w:t>
            </w:r>
          </w:p>
          <w:p w:rsidR="002810A8" w:rsidRPr="00DE0575" w:rsidRDefault="002810A8" w:rsidP="008A13A0">
            <w:pPr>
              <w:spacing w:before="60" w:after="60"/>
              <w:jc w:val="both"/>
              <w:rPr>
                <w:rFonts w:cstheme="minorHAnsi"/>
                <w:b/>
                <w:iCs/>
                <w:color w:val="0000BA"/>
              </w:rPr>
            </w:pPr>
            <w:r w:rsidRPr="00DE0575">
              <w:rPr>
                <w:rFonts w:cstheme="minorHAnsi"/>
              </w:rPr>
              <w:t>Indian trawler fishermen often cross into Sri Lankan territorial waters for fishing following which they are arrested and their boats are confiscated.</w:t>
            </w:r>
          </w:p>
        </w:tc>
      </w:tr>
      <w:tr w:rsidR="002810A8" w:rsidRPr="00DE0575" w:rsidTr="008A13A0">
        <w:tc>
          <w:tcPr>
            <w:tcW w:w="1384" w:type="dxa"/>
          </w:tcPr>
          <w:p w:rsidR="002810A8" w:rsidRPr="00DE0575" w:rsidRDefault="002810A8" w:rsidP="008A13A0">
            <w:pPr>
              <w:spacing w:before="60" w:after="60"/>
              <w:jc w:val="both"/>
              <w:rPr>
                <w:rFonts w:cstheme="minorHAnsi"/>
                <w:b/>
                <w:iCs/>
                <w:color w:val="0000BA"/>
              </w:rPr>
            </w:pPr>
            <w:r w:rsidRPr="00DE0575">
              <w:rPr>
                <w:rFonts w:cstheme="minorHAnsi"/>
                <w:b/>
                <w:iCs/>
                <w:color w:val="0000BA"/>
              </w:rPr>
              <w:t>Thailand</w:t>
            </w:r>
          </w:p>
        </w:tc>
        <w:tc>
          <w:tcPr>
            <w:tcW w:w="7896" w:type="dxa"/>
          </w:tcPr>
          <w:p w:rsidR="002810A8" w:rsidRPr="00DE0575" w:rsidRDefault="002810A8" w:rsidP="008A13A0">
            <w:pPr>
              <w:spacing w:before="60" w:after="60"/>
              <w:jc w:val="both"/>
              <w:rPr>
                <w:rFonts w:cstheme="minorHAnsi"/>
                <w:b/>
                <w:iCs/>
                <w:color w:val="0000BA"/>
              </w:rPr>
            </w:pPr>
            <w:r w:rsidRPr="00DE0575">
              <w:rPr>
                <w:rFonts w:cstheme="minorHAnsi"/>
                <w:b/>
                <w:iCs/>
                <w:color w:val="0000BA"/>
              </w:rPr>
              <w:t>Outdated and inadequate legal frameworks or fisheries legislation; considerable time requirements in passing new legislation</w:t>
            </w:r>
          </w:p>
          <w:p w:rsidR="002810A8" w:rsidRPr="00DE0575" w:rsidRDefault="002810A8" w:rsidP="008A13A0">
            <w:pPr>
              <w:spacing w:before="60" w:after="60"/>
              <w:jc w:val="both"/>
              <w:rPr>
                <w:rFonts w:cstheme="minorHAnsi"/>
              </w:rPr>
            </w:pPr>
            <w:r w:rsidRPr="00DE0575">
              <w:rPr>
                <w:rFonts w:cstheme="minorHAnsi"/>
              </w:rPr>
              <w:t>EU issues yellow card to Thailand over illegal fishing (IUU). Thailand has expressed deep disappointment after the European Union (EU) issued a final warning, a so-called "yellow card" to the country, and gave Thailand six months to drastically improve measures against IUU.</w:t>
            </w:r>
          </w:p>
        </w:tc>
      </w:tr>
    </w:tbl>
    <w:p w:rsidR="002810A8" w:rsidRPr="00DE0575" w:rsidRDefault="002810A8" w:rsidP="002810A8">
      <w:pPr>
        <w:jc w:val="both"/>
        <w:rPr>
          <w:rFonts w:cstheme="minorHAnsi"/>
          <w:u w:val="single"/>
        </w:rPr>
      </w:pPr>
    </w:p>
    <w:p w:rsidR="00E848EA" w:rsidRPr="00FE4DB2" w:rsidRDefault="00E848EA" w:rsidP="00E848EA">
      <w:pPr>
        <w:spacing w:line="276" w:lineRule="auto"/>
        <w:rPr>
          <w:rFonts w:cstheme="minorHAnsi"/>
        </w:rPr>
      </w:pPr>
    </w:p>
    <w:p w:rsidR="00E848EA" w:rsidRPr="00FE4DB2" w:rsidRDefault="00E848EA" w:rsidP="00E848EA">
      <w:pPr>
        <w:spacing w:line="276" w:lineRule="auto"/>
        <w:rPr>
          <w:rFonts w:cstheme="minorHAnsi"/>
          <w:i/>
        </w:rPr>
      </w:pPr>
    </w:p>
    <w:p w:rsidR="002810A8" w:rsidRDefault="002810A8">
      <w:pPr>
        <w:widowControl/>
        <w:kinsoku/>
        <w:spacing w:after="160" w:line="259" w:lineRule="auto"/>
        <w:rPr>
          <w:rFonts w:cstheme="minorHAnsi"/>
          <w:b/>
        </w:rPr>
      </w:pPr>
      <w:r>
        <w:rPr>
          <w:rFonts w:cstheme="minorHAnsi"/>
          <w:b/>
        </w:rPr>
        <w:br w:type="page"/>
      </w:r>
    </w:p>
    <w:p w:rsidR="002810A8" w:rsidRPr="006F009B" w:rsidRDefault="002810A8" w:rsidP="002810A8">
      <w:pPr>
        <w:spacing w:line="276" w:lineRule="auto"/>
        <w:rPr>
          <w:rFonts w:cstheme="minorHAnsi"/>
          <w:b/>
        </w:rPr>
      </w:pPr>
      <w:r w:rsidRPr="006F009B">
        <w:rPr>
          <w:rFonts w:cstheme="minorHAnsi"/>
          <w:b/>
          <w:noProof/>
          <w:color w:val="548DD4"/>
          <w:lang w:val="en-AU"/>
        </w:rPr>
        <w:drawing>
          <wp:inline distT="0" distB="0" distL="0" distR="0" wp14:anchorId="56250DD2" wp14:editId="66901A7D">
            <wp:extent cx="5731510" cy="1763542"/>
            <wp:effectExtent l="0" t="0" r="2540" b="8255"/>
            <wp:docPr id="19" name="Picture 19" descr="EAFM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FM_banne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1763542"/>
                    </a:xfrm>
                    <a:prstGeom prst="rect">
                      <a:avLst/>
                    </a:prstGeom>
                    <a:noFill/>
                    <a:ln>
                      <a:noFill/>
                    </a:ln>
                  </pic:spPr>
                </pic:pic>
              </a:graphicData>
            </a:graphic>
          </wp:inline>
        </w:drawing>
      </w:r>
    </w:p>
    <w:p w:rsidR="002810A8" w:rsidRPr="0004563A" w:rsidRDefault="002810A8" w:rsidP="002810A8">
      <w:pPr>
        <w:spacing w:line="276" w:lineRule="auto"/>
        <w:jc w:val="right"/>
        <w:rPr>
          <w:rFonts w:cstheme="minorHAnsi"/>
          <w:b/>
          <w:sz w:val="28"/>
          <w:szCs w:val="28"/>
        </w:rPr>
      </w:pPr>
      <w:r w:rsidRPr="0004563A">
        <w:rPr>
          <w:rFonts w:cstheme="minorHAnsi"/>
          <w:b/>
          <w:sz w:val="28"/>
          <w:szCs w:val="28"/>
        </w:rPr>
        <w:t>A3: Conversations</w:t>
      </w:r>
    </w:p>
    <w:p w:rsidR="002810A8" w:rsidRPr="0004563A" w:rsidRDefault="002810A8" w:rsidP="002810A8">
      <w:pPr>
        <w:pStyle w:val="Heading2"/>
      </w:pPr>
      <w:bookmarkStart w:id="8" w:name="_Toc467772584"/>
      <w:r w:rsidRPr="0004563A">
        <w:t>Why EAFM?</w:t>
      </w:r>
      <w:bookmarkEnd w:id="8"/>
    </w:p>
    <w:p w:rsidR="002810A8" w:rsidRPr="006F009B" w:rsidRDefault="002810A8" w:rsidP="002810A8">
      <w:pPr>
        <w:spacing w:line="276" w:lineRule="auto"/>
        <w:jc w:val="both"/>
        <w:rPr>
          <w:rFonts w:cstheme="minorHAnsi"/>
          <w:b/>
        </w:rPr>
      </w:pPr>
    </w:p>
    <w:p w:rsidR="002810A8" w:rsidRPr="006F009B" w:rsidRDefault="002810A8" w:rsidP="002810A8">
      <w:pPr>
        <w:spacing w:line="276" w:lineRule="auto"/>
        <w:jc w:val="both"/>
        <w:rPr>
          <w:rFonts w:cstheme="minorHAnsi"/>
          <w:b/>
        </w:rPr>
      </w:pPr>
      <w:r w:rsidRPr="006F009B">
        <w:rPr>
          <w:rFonts w:cstheme="minorHAnsi"/>
          <w:b/>
        </w:rPr>
        <w:t>PURPOSE</w:t>
      </w:r>
    </w:p>
    <w:p w:rsidR="002810A8" w:rsidRPr="006F009B" w:rsidRDefault="002810A8" w:rsidP="002810A8">
      <w:pPr>
        <w:spacing w:line="276" w:lineRule="auto"/>
        <w:jc w:val="both"/>
        <w:rPr>
          <w:rFonts w:cstheme="minorHAnsi"/>
        </w:rPr>
      </w:pPr>
      <w:r w:rsidRPr="006F009B">
        <w:rPr>
          <w:rFonts w:cstheme="minorHAnsi"/>
        </w:rPr>
        <w:t>To provide a concise list of simple statements that can be used to sell EAFM to LEADers. For selling, “why” is often more powerful than “what” as the “why” statements provide incentives of EAFM that are relevant to them, their position and policies.</w:t>
      </w:r>
    </w:p>
    <w:p w:rsidR="002810A8" w:rsidRPr="006F009B" w:rsidRDefault="002810A8" w:rsidP="002810A8">
      <w:pPr>
        <w:spacing w:line="276" w:lineRule="auto"/>
        <w:jc w:val="both"/>
        <w:rPr>
          <w:rFonts w:cstheme="minorHAnsi"/>
          <w:b/>
        </w:rPr>
      </w:pPr>
    </w:p>
    <w:p w:rsidR="002810A8" w:rsidRPr="006F009B" w:rsidRDefault="002810A8" w:rsidP="002810A8">
      <w:pPr>
        <w:spacing w:line="276" w:lineRule="auto"/>
        <w:jc w:val="both"/>
        <w:rPr>
          <w:rFonts w:cstheme="minorHAnsi"/>
          <w:b/>
        </w:rPr>
      </w:pPr>
      <w:r w:rsidRPr="006F009B">
        <w:rPr>
          <w:rFonts w:cstheme="minorHAnsi"/>
          <w:b/>
        </w:rPr>
        <w:t>HOW TO USE THIS DOCUMENT</w:t>
      </w:r>
    </w:p>
    <w:p w:rsidR="002810A8" w:rsidRPr="006F009B" w:rsidRDefault="002810A8" w:rsidP="002810A8">
      <w:pPr>
        <w:spacing w:line="276" w:lineRule="auto"/>
        <w:jc w:val="both"/>
        <w:rPr>
          <w:rFonts w:cstheme="minorHAnsi"/>
        </w:rPr>
      </w:pPr>
      <w:r w:rsidRPr="006F009B">
        <w:rPr>
          <w:rFonts w:cstheme="minorHAnsi"/>
        </w:rPr>
        <w:t>This list can be used in talking points, videos or when presenting material in the 1-day LEAD High-level Consultation. It is aim to convince LEADers that EAFM has something for them.</w:t>
      </w:r>
    </w:p>
    <w:p w:rsidR="002810A8" w:rsidRPr="006F009B" w:rsidRDefault="002810A8" w:rsidP="002810A8">
      <w:pPr>
        <w:spacing w:line="276" w:lineRule="auto"/>
        <w:jc w:val="both"/>
        <w:rPr>
          <w:rFonts w:cstheme="minorHAnsi"/>
          <w:b/>
        </w:rPr>
      </w:pPr>
    </w:p>
    <w:p w:rsidR="002810A8" w:rsidRPr="006F009B" w:rsidRDefault="002810A8" w:rsidP="002810A8">
      <w:pPr>
        <w:spacing w:line="276" w:lineRule="auto"/>
        <w:jc w:val="both"/>
        <w:rPr>
          <w:rFonts w:cstheme="minorHAnsi"/>
          <w:b/>
        </w:rPr>
      </w:pPr>
      <w:r w:rsidRPr="006F009B">
        <w:rPr>
          <w:rFonts w:cstheme="minorHAnsi"/>
          <w:b/>
        </w:rPr>
        <w:t>WHY YOU NEED EAFM</w:t>
      </w:r>
    </w:p>
    <w:p w:rsidR="002810A8" w:rsidRPr="006F009B" w:rsidRDefault="002810A8" w:rsidP="005A1A44">
      <w:pPr>
        <w:widowControl/>
        <w:numPr>
          <w:ilvl w:val="0"/>
          <w:numId w:val="42"/>
        </w:numPr>
        <w:kinsoku/>
        <w:spacing w:after="160" w:line="276" w:lineRule="auto"/>
        <w:rPr>
          <w:rFonts w:cstheme="minorHAnsi"/>
        </w:rPr>
      </w:pPr>
      <w:r w:rsidRPr="006F009B">
        <w:rPr>
          <w:rFonts w:cstheme="minorHAnsi"/>
        </w:rPr>
        <w:t>EAFM is the way of the future. It breaks from conventional fisheries management that has not been very effective, especially in multi-species/multi-gear tropical fisheries.</w:t>
      </w:r>
    </w:p>
    <w:p w:rsidR="002810A8" w:rsidRPr="006F009B" w:rsidRDefault="002810A8" w:rsidP="005A1A44">
      <w:pPr>
        <w:widowControl/>
        <w:numPr>
          <w:ilvl w:val="0"/>
          <w:numId w:val="42"/>
        </w:numPr>
        <w:kinsoku/>
        <w:spacing w:after="160" w:line="276" w:lineRule="auto"/>
        <w:rPr>
          <w:rFonts w:cstheme="minorHAnsi"/>
        </w:rPr>
      </w:pPr>
      <w:r w:rsidRPr="006F009B">
        <w:rPr>
          <w:rFonts w:cstheme="minorHAnsi"/>
        </w:rPr>
        <w:t>EAFM provides a vision that is more than just fisheries – it includes a healthy environment and habitats and improved well-being of the people.</w:t>
      </w:r>
    </w:p>
    <w:p w:rsidR="002810A8" w:rsidRPr="006F009B" w:rsidRDefault="002810A8" w:rsidP="005A1A44">
      <w:pPr>
        <w:widowControl/>
        <w:numPr>
          <w:ilvl w:val="0"/>
          <w:numId w:val="42"/>
        </w:numPr>
        <w:kinsoku/>
        <w:spacing w:after="160" w:line="276" w:lineRule="auto"/>
        <w:rPr>
          <w:rFonts w:cstheme="minorHAnsi"/>
        </w:rPr>
      </w:pPr>
      <w:r w:rsidRPr="006F009B">
        <w:rPr>
          <w:rFonts w:cstheme="minorHAnsi"/>
        </w:rPr>
        <w:t>Fisheries in Asia are at a critical stage and urgently need a new approach to increase the potential benefits that can be derived from harvesting fish.</w:t>
      </w:r>
    </w:p>
    <w:p w:rsidR="002810A8" w:rsidRPr="006F009B" w:rsidRDefault="002810A8" w:rsidP="005A1A44">
      <w:pPr>
        <w:widowControl/>
        <w:numPr>
          <w:ilvl w:val="0"/>
          <w:numId w:val="42"/>
        </w:numPr>
        <w:kinsoku/>
        <w:spacing w:after="160" w:line="276" w:lineRule="auto"/>
        <w:rPr>
          <w:rFonts w:cstheme="minorHAnsi"/>
        </w:rPr>
      </w:pPr>
      <w:r w:rsidRPr="006F009B">
        <w:rPr>
          <w:rFonts w:cstheme="minorHAnsi"/>
        </w:rPr>
        <w:t>EAFM helps improve the contributions of fisheries to food security, sustainable livelihoods, and economic growth through sustainable development that is ecological, social and economically sound.</w:t>
      </w:r>
    </w:p>
    <w:p w:rsidR="002810A8" w:rsidRPr="006F009B" w:rsidRDefault="002810A8" w:rsidP="005A1A44">
      <w:pPr>
        <w:widowControl/>
        <w:numPr>
          <w:ilvl w:val="0"/>
          <w:numId w:val="42"/>
        </w:numPr>
        <w:kinsoku/>
        <w:spacing w:after="160" w:line="276" w:lineRule="auto"/>
        <w:rPr>
          <w:rFonts w:cstheme="minorHAnsi"/>
        </w:rPr>
      </w:pPr>
      <w:r w:rsidRPr="006F009B">
        <w:rPr>
          <w:rFonts w:cstheme="minorHAnsi"/>
        </w:rPr>
        <w:t>EAFM helps you meet the goal of equitable benefits through good governance of fisheries resources, now and into the future.</w:t>
      </w:r>
    </w:p>
    <w:p w:rsidR="002810A8" w:rsidRPr="006F009B" w:rsidRDefault="002810A8" w:rsidP="005A1A44">
      <w:pPr>
        <w:pStyle w:val="ListParagraph"/>
        <w:numPr>
          <w:ilvl w:val="0"/>
          <w:numId w:val="42"/>
        </w:numPr>
        <w:spacing w:after="240" w:line="276" w:lineRule="auto"/>
        <w:ind w:right="0"/>
        <w:jc w:val="both"/>
        <w:rPr>
          <w:rFonts w:cstheme="minorHAnsi"/>
          <w:szCs w:val="24"/>
        </w:rPr>
      </w:pPr>
      <w:r w:rsidRPr="006F009B">
        <w:rPr>
          <w:rFonts w:cstheme="minorHAnsi"/>
          <w:szCs w:val="24"/>
        </w:rPr>
        <w:t>EAFM will result in better management of the fisheries resources and best practices in your country</w:t>
      </w:r>
      <w:r>
        <w:rPr>
          <w:rFonts w:cstheme="minorHAnsi"/>
          <w:szCs w:val="24"/>
        </w:rPr>
        <w:t>,</w:t>
      </w:r>
      <w:r w:rsidRPr="006F009B">
        <w:rPr>
          <w:rFonts w:cstheme="minorHAnsi"/>
          <w:szCs w:val="24"/>
        </w:rPr>
        <w:t xml:space="preserve"> bringing international recognition. </w:t>
      </w:r>
      <w:r>
        <w:rPr>
          <w:rFonts w:cstheme="minorHAnsi"/>
          <w:szCs w:val="24"/>
        </w:rPr>
        <w:t>This recognition</w:t>
      </w:r>
      <w:r w:rsidRPr="006F009B">
        <w:rPr>
          <w:rFonts w:cstheme="minorHAnsi"/>
          <w:szCs w:val="24"/>
        </w:rPr>
        <w:t xml:space="preserve"> will increase demand for your fisheries products and secure a larger international market share. It helps your country stay away from (or get your country out of) the international bans of seafood imports.</w:t>
      </w:r>
    </w:p>
    <w:p w:rsidR="002810A8" w:rsidRPr="006F009B" w:rsidRDefault="002810A8" w:rsidP="005A1A44">
      <w:pPr>
        <w:pStyle w:val="Normal1"/>
        <w:numPr>
          <w:ilvl w:val="0"/>
          <w:numId w:val="42"/>
        </w:numPr>
        <w:spacing w:before="60" w:after="240" w:line="276" w:lineRule="auto"/>
        <w:ind w:right="0"/>
        <w:jc w:val="both"/>
        <w:rPr>
          <w:rFonts w:asciiTheme="minorHAnsi" w:hAnsiTheme="minorHAnsi" w:cstheme="minorHAnsi"/>
          <w:sz w:val="24"/>
          <w:szCs w:val="24"/>
        </w:rPr>
      </w:pPr>
      <w:r w:rsidRPr="006F009B">
        <w:rPr>
          <w:rFonts w:asciiTheme="minorHAnsi" w:hAnsiTheme="minorHAnsi" w:cstheme="minorHAnsi"/>
          <w:sz w:val="24"/>
          <w:szCs w:val="24"/>
        </w:rPr>
        <w:t xml:space="preserve">EAFM can help improve your image as a responsible and visionary leader and establish a legacy for introducing a fully integrated approach to fishery governance. It helps you to lead and plan ahead, even in an area of uncertainty like climate change impacts. </w:t>
      </w:r>
    </w:p>
    <w:p w:rsidR="002810A8" w:rsidRPr="006F009B" w:rsidRDefault="002810A8" w:rsidP="002810A8">
      <w:pPr>
        <w:pStyle w:val="ListParagraph"/>
        <w:spacing w:after="240" w:line="276" w:lineRule="auto"/>
        <w:ind w:left="0" w:right="0"/>
        <w:jc w:val="both"/>
        <w:rPr>
          <w:rFonts w:cstheme="minorHAnsi"/>
          <w:szCs w:val="24"/>
        </w:rPr>
      </w:pPr>
    </w:p>
    <w:p w:rsidR="002810A8" w:rsidRPr="006F009B" w:rsidRDefault="002810A8" w:rsidP="005A1A44">
      <w:pPr>
        <w:pStyle w:val="ListParagraph"/>
        <w:numPr>
          <w:ilvl w:val="0"/>
          <w:numId w:val="42"/>
        </w:numPr>
        <w:spacing w:after="240" w:line="276" w:lineRule="auto"/>
        <w:jc w:val="both"/>
        <w:rPr>
          <w:rFonts w:cstheme="minorHAnsi"/>
          <w:szCs w:val="24"/>
        </w:rPr>
      </w:pPr>
      <w:r w:rsidRPr="006F009B">
        <w:rPr>
          <w:rFonts w:cstheme="minorHAnsi"/>
          <w:szCs w:val="24"/>
        </w:rPr>
        <w:t>EAFM helps you get more funding by</w:t>
      </w:r>
    </w:p>
    <w:p w:rsidR="002810A8" w:rsidRPr="006F009B" w:rsidRDefault="002810A8" w:rsidP="005A1A44">
      <w:pPr>
        <w:pStyle w:val="ListParagraph"/>
        <w:numPr>
          <w:ilvl w:val="1"/>
          <w:numId w:val="42"/>
        </w:numPr>
        <w:spacing w:after="240" w:line="276" w:lineRule="auto"/>
        <w:jc w:val="both"/>
        <w:rPr>
          <w:rFonts w:cstheme="minorHAnsi"/>
          <w:szCs w:val="24"/>
        </w:rPr>
      </w:pPr>
      <w:r w:rsidRPr="006F009B">
        <w:rPr>
          <w:rFonts w:cstheme="minorHAnsi"/>
          <w:szCs w:val="24"/>
        </w:rPr>
        <w:t xml:space="preserve">having well-designed plans that will influence your national budget allocation </w:t>
      </w:r>
    </w:p>
    <w:p w:rsidR="002810A8" w:rsidRPr="006F009B" w:rsidRDefault="002810A8" w:rsidP="005A1A44">
      <w:pPr>
        <w:pStyle w:val="ListParagraph"/>
        <w:numPr>
          <w:ilvl w:val="1"/>
          <w:numId w:val="42"/>
        </w:numPr>
        <w:spacing w:after="240" w:line="276" w:lineRule="auto"/>
        <w:jc w:val="both"/>
        <w:rPr>
          <w:rFonts w:cstheme="minorHAnsi"/>
          <w:szCs w:val="24"/>
        </w:rPr>
      </w:pPr>
      <w:r w:rsidRPr="006F009B">
        <w:rPr>
          <w:rFonts w:cstheme="minorHAnsi"/>
          <w:szCs w:val="24"/>
        </w:rPr>
        <w:t xml:space="preserve">attracting funding support from existing and new donors; </w:t>
      </w:r>
    </w:p>
    <w:p w:rsidR="002810A8" w:rsidRPr="006F009B" w:rsidRDefault="002810A8" w:rsidP="005A1A44">
      <w:pPr>
        <w:pStyle w:val="ListParagraph"/>
        <w:numPr>
          <w:ilvl w:val="1"/>
          <w:numId w:val="42"/>
        </w:numPr>
        <w:spacing w:after="240" w:line="276" w:lineRule="auto"/>
        <w:jc w:val="both"/>
        <w:rPr>
          <w:rFonts w:cstheme="minorHAnsi"/>
          <w:szCs w:val="24"/>
        </w:rPr>
      </w:pPr>
      <w:r w:rsidRPr="006F009B">
        <w:rPr>
          <w:rFonts w:cstheme="minorHAnsi"/>
          <w:szCs w:val="24"/>
        </w:rPr>
        <w:t xml:space="preserve">sharing finances and resources with other partners or sectors that strive for common goals; </w:t>
      </w:r>
    </w:p>
    <w:p w:rsidR="002810A8" w:rsidRPr="006F009B" w:rsidRDefault="002810A8" w:rsidP="005A1A44">
      <w:pPr>
        <w:pStyle w:val="ListParagraph"/>
        <w:numPr>
          <w:ilvl w:val="1"/>
          <w:numId w:val="42"/>
        </w:numPr>
        <w:spacing w:after="240" w:line="276" w:lineRule="auto"/>
        <w:jc w:val="both"/>
        <w:rPr>
          <w:rFonts w:cstheme="minorHAnsi"/>
          <w:szCs w:val="24"/>
        </w:rPr>
      </w:pPr>
      <w:r w:rsidRPr="006F009B">
        <w:rPr>
          <w:rFonts w:cstheme="minorHAnsi"/>
          <w:szCs w:val="24"/>
        </w:rPr>
        <w:t>providing support for reallocation of funds for more effective/efficient use</w:t>
      </w:r>
    </w:p>
    <w:p w:rsidR="002810A8" w:rsidRPr="006F009B" w:rsidRDefault="002810A8" w:rsidP="005A1A44">
      <w:pPr>
        <w:pStyle w:val="Normal1"/>
        <w:numPr>
          <w:ilvl w:val="0"/>
          <w:numId w:val="42"/>
        </w:numPr>
        <w:spacing w:before="60" w:after="240" w:line="276" w:lineRule="auto"/>
        <w:jc w:val="both"/>
        <w:rPr>
          <w:rFonts w:asciiTheme="minorHAnsi" w:hAnsiTheme="minorHAnsi" w:cstheme="minorHAnsi"/>
          <w:sz w:val="24"/>
          <w:szCs w:val="24"/>
          <w:lang w:val="en-GB" w:eastAsia="en-US"/>
        </w:rPr>
      </w:pPr>
      <w:r w:rsidRPr="006F009B">
        <w:rPr>
          <w:rFonts w:asciiTheme="minorHAnsi" w:hAnsiTheme="minorHAnsi" w:cstheme="minorHAnsi"/>
          <w:sz w:val="24"/>
          <w:szCs w:val="24"/>
          <w:lang w:val="en-GB" w:eastAsia="en-US"/>
        </w:rPr>
        <w:t xml:space="preserve">The EAFM planning process provides an opportunity to break the short-term commitments associated with annual budgeting and short-term political appointments. </w:t>
      </w:r>
    </w:p>
    <w:p w:rsidR="002810A8" w:rsidRPr="006F009B" w:rsidRDefault="002810A8" w:rsidP="005A1A44">
      <w:pPr>
        <w:pStyle w:val="Normal1"/>
        <w:numPr>
          <w:ilvl w:val="0"/>
          <w:numId w:val="42"/>
        </w:numPr>
        <w:spacing w:before="60" w:after="240" w:line="276" w:lineRule="auto"/>
        <w:ind w:right="0"/>
        <w:jc w:val="both"/>
        <w:rPr>
          <w:rFonts w:asciiTheme="minorHAnsi" w:hAnsiTheme="minorHAnsi" w:cstheme="minorHAnsi"/>
          <w:sz w:val="24"/>
          <w:szCs w:val="24"/>
          <w:lang w:val="en-GB" w:eastAsia="en-US"/>
        </w:rPr>
      </w:pPr>
      <w:r w:rsidRPr="006F009B">
        <w:rPr>
          <w:rFonts w:asciiTheme="minorHAnsi" w:hAnsiTheme="minorHAnsi" w:cstheme="minorHAnsi"/>
          <w:sz w:val="24"/>
          <w:szCs w:val="24"/>
          <w:lang w:val="en-GB" w:eastAsia="en-US"/>
        </w:rPr>
        <w:t xml:space="preserve">EAMF encourages engagement with higher-level authorities that can increase political will to an EAFM plan and enable its recognition and institutionalization. </w:t>
      </w:r>
    </w:p>
    <w:p w:rsidR="002810A8" w:rsidRPr="006F009B" w:rsidRDefault="002810A8" w:rsidP="005A1A44">
      <w:pPr>
        <w:pStyle w:val="Normal1"/>
        <w:numPr>
          <w:ilvl w:val="0"/>
          <w:numId w:val="42"/>
        </w:numPr>
        <w:spacing w:before="60" w:after="240" w:line="276" w:lineRule="auto"/>
        <w:ind w:right="0"/>
        <w:jc w:val="both"/>
        <w:rPr>
          <w:rFonts w:asciiTheme="minorHAnsi" w:hAnsiTheme="minorHAnsi" w:cstheme="minorHAnsi"/>
          <w:sz w:val="24"/>
          <w:szCs w:val="24"/>
        </w:rPr>
      </w:pPr>
      <w:r w:rsidRPr="006F009B">
        <w:rPr>
          <w:rFonts w:asciiTheme="minorHAnsi" w:hAnsiTheme="minorHAnsi" w:cstheme="minorHAnsi"/>
          <w:sz w:val="24"/>
          <w:szCs w:val="24"/>
        </w:rPr>
        <w:t>Implementing an EAFM will require the allocation of rights in most, if not all, fisheries. EAFM can provide guidance on the needs for policy and legal reforms.</w:t>
      </w:r>
    </w:p>
    <w:p w:rsidR="002810A8" w:rsidRPr="006F009B" w:rsidRDefault="002810A8" w:rsidP="002810A8">
      <w:pPr>
        <w:spacing w:line="276" w:lineRule="auto"/>
        <w:rPr>
          <w:rFonts w:cstheme="minorHAnsi"/>
          <w:b/>
          <w:i/>
        </w:rPr>
      </w:pPr>
      <w:r w:rsidRPr="006F009B">
        <w:rPr>
          <w:rFonts w:cstheme="minorHAnsi"/>
          <w:b/>
          <w:i/>
        </w:rPr>
        <w:t>Possible catch phrases</w:t>
      </w:r>
    </w:p>
    <w:p w:rsidR="002810A8" w:rsidRPr="006F009B" w:rsidRDefault="002810A8" w:rsidP="005A1A44">
      <w:pPr>
        <w:widowControl/>
        <w:numPr>
          <w:ilvl w:val="0"/>
          <w:numId w:val="42"/>
        </w:numPr>
        <w:kinsoku/>
        <w:spacing w:after="160" w:line="276" w:lineRule="auto"/>
        <w:rPr>
          <w:rFonts w:cstheme="minorHAnsi"/>
        </w:rPr>
      </w:pPr>
      <w:r w:rsidRPr="006F009B">
        <w:rPr>
          <w:rFonts w:cstheme="minorHAnsi"/>
        </w:rPr>
        <w:t>It is not just about fish and fishing.</w:t>
      </w:r>
    </w:p>
    <w:p w:rsidR="002810A8" w:rsidRPr="006F009B" w:rsidRDefault="002810A8" w:rsidP="005A1A44">
      <w:pPr>
        <w:widowControl/>
        <w:numPr>
          <w:ilvl w:val="0"/>
          <w:numId w:val="42"/>
        </w:numPr>
        <w:kinsoku/>
        <w:spacing w:after="160" w:line="276" w:lineRule="auto"/>
        <w:rPr>
          <w:rFonts w:cstheme="minorHAnsi"/>
        </w:rPr>
      </w:pPr>
      <w:r w:rsidRPr="006F009B">
        <w:rPr>
          <w:rFonts w:cstheme="minorHAnsi"/>
        </w:rPr>
        <w:t>Fisheries management matters (not only to fishes, but) to all.</w:t>
      </w:r>
    </w:p>
    <w:p w:rsidR="002810A8" w:rsidRPr="006F009B" w:rsidRDefault="002810A8" w:rsidP="005A1A44">
      <w:pPr>
        <w:widowControl/>
        <w:numPr>
          <w:ilvl w:val="0"/>
          <w:numId w:val="42"/>
        </w:numPr>
        <w:kinsoku/>
        <w:spacing w:after="160" w:line="276" w:lineRule="auto"/>
        <w:rPr>
          <w:rFonts w:cstheme="minorHAnsi"/>
        </w:rPr>
      </w:pPr>
      <w:r w:rsidRPr="006F009B">
        <w:rPr>
          <w:rFonts w:cstheme="minorHAnsi"/>
        </w:rPr>
        <w:t>To care not only about fish, but also about people.</w:t>
      </w:r>
    </w:p>
    <w:p w:rsidR="002810A8" w:rsidRPr="006F009B" w:rsidRDefault="002810A8" w:rsidP="005A1A44">
      <w:pPr>
        <w:widowControl/>
        <w:numPr>
          <w:ilvl w:val="0"/>
          <w:numId w:val="42"/>
        </w:numPr>
        <w:kinsoku/>
        <w:spacing w:after="160" w:line="276" w:lineRule="auto"/>
        <w:rPr>
          <w:rFonts w:cstheme="minorHAnsi"/>
        </w:rPr>
      </w:pPr>
      <w:r w:rsidRPr="006F009B">
        <w:rPr>
          <w:rFonts w:cstheme="minorHAnsi"/>
        </w:rPr>
        <w:t>The value of EAFM is not just measured by how many more fish you catch, but by the quality of life of the people we care for.</w:t>
      </w:r>
    </w:p>
    <w:p w:rsidR="002810A8" w:rsidRPr="006F009B" w:rsidRDefault="002810A8" w:rsidP="005A1A44">
      <w:pPr>
        <w:widowControl/>
        <w:numPr>
          <w:ilvl w:val="0"/>
          <w:numId w:val="42"/>
        </w:numPr>
        <w:kinsoku/>
        <w:spacing w:after="160" w:line="276" w:lineRule="auto"/>
        <w:rPr>
          <w:rFonts w:cstheme="minorHAnsi"/>
        </w:rPr>
      </w:pPr>
      <w:r w:rsidRPr="006F009B">
        <w:rPr>
          <w:rFonts w:cstheme="minorHAnsi"/>
        </w:rPr>
        <w:t>Not just good fishing, but also good living.</w:t>
      </w:r>
    </w:p>
    <w:p w:rsidR="002810A8" w:rsidRPr="006F009B" w:rsidRDefault="002810A8" w:rsidP="005A1A44">
      <w:pPr>
        <w:widowControl/>
        <w:numPr>
          <w:ilvl w:val="0"/>
          <w:numId w:val="42"/>
        </w:numPr>
        <w:kinsoku/>
        <w:spacing w:after="160" w:line="276" w:lineRule="auto"/>
        <w:rPr>
          <w:rFonts w:cstheme="minorHAnsi"/>
        </w:rPr>
      </w:pPr>
      <w:r w:rsidRPr="006F009B">
        <w:rPr>
          <w:rFonts w:cstheme="minorHAnsi"/>
        </w:rPr>
        <w:t>Good living from good fisheries management.</w:t>
      </w:r>
    </w:p>
    <w:p w:rsidR="002810A8" w:rsidRPr="006F009B" w:rsidRDefault="002810A8" w:rsidP="005A1A44">
      <w:pPr>
        <w:widowControl/>
        <w:numPr>
          <w:ilvl w:val="0"/>
          <w:numId w:val="42"/>
        </w:numPr>
        <w:kinsoku/>
        <w:spacing w:after="160" w:line="276" w:lineRule="auto"/>
        <w:rPr>
          <w:rFonts w:cstheme="minorHAnsi"/>
        </w:rPr>
      </w:pPr>
      <w:r w:rsidRPr="006F009B">
        <w:rPr>
          <w:rFonts w:cstheme="minorHAnsi"/>
        </w:rPr>
        <w:t>Better taking care of people by better fisheries management.</w:t>
      </w:r>
    </w:p>
    <w:p w:rsidR="002810A8" w:rsidRPr="006F009B" w:rsidRDefault="002810A8" w:rsidP="005A1A44">
      <w:pPr>
        <w:widowControl/>
        <w:numPr>
          <w:ilvl w:val="0"/>
          <w:numId w:val="42"/>
        </w:numPr>
        <w:kinsoku/>
        <w:spacing w:after="160" w:line="276" w:lineRule="auto"/>
        <w:rPr>
          <w:rFonts w:cstheme="minorHAnsi"/>
        </w:rPr>
      </w:pPr>
      <w:r w:rsidRPr="006F009B">
        <w:rPr>
          <w:rFonts w:cstheme="minorHAnsi"/>
        </w:rPr>
        <w:t>There is a difference between managing fish and managing the ecosystem where fish are found.</w:t>
      </w:r>
    </w:p>
    <w:p w:rsidR="002810A8" w:rsidRPr="006F009B" w:rsidRDefault="002810A8" w:rsidP="005A1A44">
      <w:pPr>
        <w:widowControl/>
        <w:numPr>
          <w:ilvl w:val="0"/>
          <w:numId w:val="42"/>
        </w:numPr>
        <w:kinsoku/>
        <w:spacing w:after="160" w:line="276" w:lineRule="auto"/>
        <w:rPr>
          <w:rFonts w:cstheme="minorHAnsi"/>
        </w:rPr>
      </w:pPr>
      <w:r w:rsidRPr="006F009B">
        <w:rPr>
          <w:rFonts w:cstheme="minorHAnsi"/>
        </w:rPr>
        <w:t>Fisheries can be managed differently and effectively.</w:t>
      </w:r>
    </w:p>
    <w:p w:rsidR="002810A8" w:rsidRPr="006F009B" w:rsidRDefault="002810A8" w:rsidP="005A1A44">
      <w:pPr>
        <w:widowControl/>
        <w:numPr>
          <w:ilvl w:val="0"/>
          <w:numId w:val="42"/>
        </w:numPr>
        <w:kinsoku/>
        <w:spacing w:after="160" w:line="276" w:lineRule="auto"/>
        <w:rPr>
          <w:rFonts w:cstheme="minorHAnsi"/>
        </w:rPr>
      </w:pPr>
      <w:r w:rsidRPr="006F009B">
        <w:rPr>
          <w:rFonts w:cstheme="minorHAnsi"/>
        </w:rPr>
        <w:t>Be the fisheries management you want to be a part of (or to be proud to be a part of)</w:t>
      </w:r>
    </w:p>
    <w:p w:rsidR="002810A8" w:rsidRPr="006F009B" w:rsidRDefault="002810A8" w:rsidP="005A1A44">
      <w:pPr>
        <w:widowControl/>
        <w:numPr>
          <w:ilvl w:val="0"/>
          <w:numId w:val="42"/>
        </w:numPr>
        <w:kinsoku/>
        <w:spacing w:after="160" w:line="276" w:lineRule="auto"/>
        <w:rPr>
          <w:rFonts w:cstheme="minorHAnsi"/>
        </w:rPr>
      </w:pPr>
      <w:r w:rsidRPr="006F009B">
        <w:rPr>
          <w:rFonts w:cstheme="minorHAnsi"/>
        </w:rPr>
        <w:t>EAFM helps fisheries managers figure how to succeed beyond what they thought possible.</w:t>
      </w:r>
    </w:p>
    <w:p w:rsidR="002810A8" w:rsidRPr="006F009B" w:rsidRDefault="002810A8" w:rsidP="002810A8">
      <w:pPr>
        <w:pStyle w:val="ListParagraph"/>
        <w:spacing w:line="276" w:lineRule="auto"/>
        <w:jc w:val="both"/>
        <w:rPr>
          <w:rFonts w:cstheme="minorHAnsi"/>
          <w:szCs w:val="24"/>
        </w:rPr>
      </w:pPr>
    </w:p>
    <w:p w:rsidR="002810A8" w:rsidRPr="006F009B" w:rsidRDefault="002810A8" w:rsidP="002810A8">
      <w:pPr>
        <w:spacing w:line="276" w:lineRule="auto"/>
        <w:rPr>
          <w:rFonts w:cstheme="minorHAnsi"/>
          <w:b/>
          <w:i/>
        </w:rPr>
      </w:pPr>
      <w:r w:rsidRPr="006F009B">
        <w:rPr>
          <w:rFonts w:cstheme="minorHAnsi"/>
          <w:b/>
          <w:i/>
        </w:rPr>
        <w:t>Why is EAFM different from existing fisheries management i.e. what the fishery agency in your country/province/district is doing now?</w:t>
      </w:r>
    </w:p>
    <w:p w:rsidR="002810A8" w:rsidRPr="006F009B" w:rsidRDefault="002810A8" w:rsidP="005A1A44">
      <w:pPr>
        <w:pStyle w:val="ListParagraph"/>
        <w:numPr>
          <w:ilvl w:val="0"/>
          <w:numId w:val="28"/>
        </w:numPr>
        <w:spacing w:before="0" w:after="240" w:line="276" w:lineRule="auto"/>
        <w:ind w:right="0"/>
        <w:jc w:val="left"/>
        <w:rPr>
          <w:rFonts w:cstheme="minorHAnsi"/>
          <w:szCs w:val="24"/>
        </w:rPr>
      </w:pPr>
      <w:r w:rsidRPr="006F009B">
        <w:rPr>
          <w:rFonts w:cstheme="minorHAnsi"/>
          <w:szCs w:val="24"/>
        </w:rPr>
        <w:t>EAFM represents a move away from a management system that focuses mainly on the sustainable harvest of different fish species to a consideration of the major components in an ecosystem, and the social and economic benefits that can be derived from sustainable development.</w:t>
      </w:r>
    </w:p>
    <w:p w:rsidR="002810A8" w:rsidRPr="006F009B" w:rsidRDefault="002810A8" w:rsidP="002810A8">
      <w:pPr>
        <w:pStyle w:val="ListParagraph"/>
        <w:spacing w:before="0" w:after="240" w:line="276" w:lineRule="auto"/>
        <w:ind w:left="360" w:right="0"/>
        <w:jc w:val="left"/>
        <w:rPr>
          <w:rFonts w:cstheme="minorHAnsi"/>
          <w:szCs w:val="24"/>
        </w:rPr>
      </w:pPr>
    </w:p>
    <w:p w:rsidR="002810A8" w:rsidRPr="006F009B" w:rsidRDefault="002810A8" w:rsidP="005A1A44">
      <w:pPr>
        <w:pStyle w:val="ListParagraph"/>
        <w:numPr>
          <w:ilvl w:val="0"/>
          <w:numId w:val="28"/>
        </w:numPr>
        <w:spacing w:before="0" w:after="240" w:line="276" w:lineRule="auto"/>
        <w:ind w:right="0"/>
        <w:jc w:val="left"/>
        <w:rPr>
          <w:rFonts w:cstheme="minorHAnsi"/>
          <w:szCs w:val="24"/>
        </w:rPr>
      </w:pPr>
      <w:r w:rsidRPr="006F009B">
        <w:rPr>
          <w:rFonts w:cstheme="minorHAnsi"/>
          <w:szCs w:val="24"/>
        </w:rPr>
        <w:t>Existing fisheries management often deals only with a limited set of threats and issues. Often the real cause of the problem is not addressed, resulting in management being ineffective or creating negative unintended consequences.</w:t>
      </w:r>
      <w:r w:rsidRPr="006F009B">
        <w:rPr>
          <w:rFonts w:cstheme="minorHAnsi"/>
          <w:szCs w:val="24"/>
        </w:rPr>
        <w:br/>
      </w:r>
    </w:p>
    <w:p w:rsidR="002810A8" w:rsidRPr="006F009B" w:rsidRDefault="002810A8" w:rsidP="005A1A44">
      <w:pPr>
        <w:pStyle w:val="ListParagraph"/>
        <w:numPr>
          <w:ilvl w:val="0"/>
          <w:numId w:val="28"/>
        </w:numPr>
        <w:spacing w:before="0" w:line="276" w:lineRule="auto"/>
        <w:ind w:right="0"/>
        <w:jc w:val="left"/>
        <w:rPr>
          <w:rFonts w:cstheme="minorHAnsi"/>
          <w:szCs w:val="24"/>
        </w:rPr>
      </w:pPr>
      <w:r w:rsidRPr="006F009B">
        <w:rPr>
          <w:rFonts w:cstheme="minorHAnsi"/>
          <w:szCs w:val="24"/>
        </w:rPr>
        <w:t>Participation and co-management are being practiced in an ad hoc, unplanned manner. EAFM integrates these principles and strengthens the principles such as adaptive management and precautionary approach that are needed in many situations at the moment.</w:t>
      </w:r>
    </w:p>
    <w:p w:rsidR="002810A8" w:rsidRPr="006F009B" w:rsidRDefault="002810A8" w:rsidP="002810A8">
      <w:pPr>
        <w:pStyle w:val="ListParagraph"/>
        <w:spacing w:before="0" w:after="240" w:line="276" w:lineRule="auto"/>
        <w:ind w:left="360" w:right="0"/>
        <w:jc w:val="left"/>
        <w:rPr>
          <w:rFonts w:cstheme="minorHAnsi"/>
          <w:szCs w:val="24"/>
        </w:rPr>
      </w:pPr>
    </w:p>
    <w:p w:rsidR="002810A8" w:rsidRPr="006F009B" w:rsidRDefault="002810A8" w:rsidP="005A1A44">
      <w:pPr>
        <w:pStyle w:val="ListParagraph"/>
        <w:numPr>
          <w:ilvl w:val="0"/>
          <w:numId w:val="28"/>
        </w:numPr>
        <w:spacing w:before="0" w:after="240" w:line="276" w:lineRule="auto"/>
        <w:ind w:right="0"/>
        <w:jc w:val="left"/>
        <w:rPr>
          <w:rFonts w:cstheme="minorHAnsi"/>
          <w:szCs w:val="24"/>
        </w:rPr>
      </w:pPr>
      <w:r w:rsidRPr="006F009B">
        <w:rPr>
          <w:rFonts w:cstheme="minorHAnsi"/>
          <w:szCs w:val="24"/>
        </w:rPr>
        <w:t xml:space="preserve">EAFM requires fisheries agencies to work more closely with other agencies and stakeholders that are responsible for managing other parts of the ecosystem which are critical for fisheries (for example mangroves and coral reefs) and for mitigating pollution and climate change impacts </w:t>
      </w:r>
    </w:p>
    <w:p w:rsidR="002810A8" w:rsidRPr="006F009B" w:rsidRDefault="002810A8" w:rsidP="002810A8">
      <w:pPr>
        <w:pStyle w:val="ListParagraph"/>
        <w:spacing w:before="0" w:after="240" w:line="276" w:lineRule="auto"/>
        <w:ind w:left="360" w:right="0"/>
        <w:jc w:val="left"/>
        <w:rPr>
          <w:rFonts w:cstheme="minorHAnsi"/>
          <w:szCs w:val="24"/>
        </w:rPr>
      </w:pPr>
    </w:p>
    <w:p w:rsidR="002810A8" w:rsidRPr="006F009B" w:rsidRDefault="002810A8" w:rsidP="005A1A44">
      <w:pPr>
        <w:pStyle w:val="ListParagraph"/>
        <w:numPr>
          <w:ilvl w:val="0"/>
          <w:numId w:val="28"/>
        </w:numPr>
        <w:spacing w:before="0" w:after="240" w:line="276" w:lineRule="auto"/>
        <w:ind w:right="0"/>
        <w:jc w:val="left"/>
        <w:rPr>
          <w:rFonts w:cstheme="minorHAnsi"/>
          <w:szCs w:val="24"/>
        </w:rPr>
      </w:pPr>
      <w:r w:rsidRPr="006F009B">
        <w:rPr>
          <w:rFonts w:cstheme="minorHAnsi"/>
          <w:szCs w:val="24"/>
        </w:rPr>
        <w:t>Looking at the bigger picture can provide many unexpected benefits such as being able to see the need for trade-offs in policies (e.g. increased value of harvested fish versus use in feed for animals).</w:t>
      </w:r>
    </w:p>
    <w:p w:rsidR="002810A8" w:rsidRPr="006F009B" w:rsidRDefault="002810A8" w:rsidP="005A1A44">
      <w:pPr>
        <w:widowControl/>
        <w:numPr>
          <w:ilvl w:val="0"/>
          <w:numId w:val="28"/>
        </w:numPr>
        <w:kinsoku/>
        <w:spacing w:after="160" w:line="276" w:lineRule="auto"/>
        <w:rPr>
          <w:rFonts w:cstheme="minorHAnsi"/>
        </w:rPr>
      </w:pPr>
      <w:r w:rsidRPr="006F009B">
        <w:rPr>
          <w:rFonts w:cstheme="minorHAnsi"/>
        </w:rPr>
        <w:t>The process of EAFM is EAFM is adaptable and can be applied to other systems such as inland fisheries</w:t>
      </w:r>
    </w:p>
    <w:p w:rsidR="002810A8" w:rsidRPr="006F009B" w:rsidRDefault="002810A8" w:rsidP="002810A8">
      <w:pPr>
        <w:spacing w:after="240" w:line="276" w:lineRule="auto"/>
        <w:ind w:left="360"/>
        <w:rPr>
          <w:rFonts w:cstheme="minorHAnsi"/>
        </w:rPr>
      </w:pPr>
    </w:p>
    <w:p w:rsidR="002810A8" w:rsidRPr="006F009B" w:rsidRDefault="002810A8" w:rsidP="002810A8">
      <w:pPr>
        <w:pStyle w:val="Normal1"/>
        <w:spacing w:before="60" w:after="0" w:line="276" w:lineRule="auto"/>
        <w:ind w:left="417" w:right="0" w:firstLine="0"/>
        <w:jc w:val="both"/>
        <w:rPr>
          <w:rFonts w:asciiTheme="minorHAnsi" w:hAnsiTheme="minorHAnsi" w:cstheme="minorHAnsi"/>
          <w:sz w:val="24"/>
          <w:szCs w:val="24"/>
        </w:rPr>
      </w:pPr>
    </w:p>
    <w:p w:rsidR="002810A8" w:rsidRPr="006F009B" w:rsidRDefault="002810A8" w:rsidP="002810A8">
      <w:pPr>
        <w:spacing w:line="276" w:lineRule="auto"/>
        <w:rPr>
          <w:rFonts w:cstheme="minorHAnsi"/>
        </w:rPr>
      </w:pPr>
    </w:p>
    <w:p w:rsidR="002810A8" w:rsidRPr="006F009B" w:rsidRDefault="002810A8" w:rsidP="002810A8">
      <w:pPr>
        <w:pStyle w:val="ListParagraph"/>
        <w:spacing w:line="276" w:lineRule="auto"/>
        <w:ind w:left="417" w:right="0"/>
        <w:jc w:val="left"/>
        <w:rPr>
          <w:rFonts w:cstheme="minorHAnsi"/>
          <w:szCs w:val="24"/>
        </w:rPr>
      </w:pPr>
    </w:p>
    <w:p w:rsidR="002810A8" w:rsidRPr="006F009B" w:rsidRDefault="002810A8" w:rsidP="002810A8">
      <w:pPr>
        <w:pStyle w:val="ListParagraph"/>
        <w:spacing w:before="120" w:line="276" w:lineRule="auto"/>
        <w:ind w:left="417" w:right="0"/>
        <w:jc w:val="left"/>
        <w:rPr>
          <w:rFonts w:cstheme="minorHAnsi"/>
          <w:szCs w:val="24"/>
        </w:rPr>
      </w:pPr>
    </w:p>
    <w:p w:rsidR="002810A8" w:rsidRPr="006F009B" w:rsidRDefault="002810A8" w:rsidP="002810A8">
      <w:pPr>
        <w:spacing w:line="276" w:lineRule="auto"/>
        <w:rPr>
          <w:rFonts w:cstheme="minorHAnsi"/>
        </w:rPr>
      </w:pPr>
    </w:p>
    <w:p w:rsidR="00194956" w:rsidRPr="00FE4DB2" w:rsidRDefault="00194956" w:rsidP="00527729">
      <w:pPr>
        <w:spacing w:line="276" w:lineRule="auto"/>
        <w:rPr>
          <w:rFonts w:cstheme="minorHAnsi"/>
          <w:b/>
        </w:rPr>
      </w:pPr>
    </w:p>
    <w:p w:rsidR="00194956" w:rsidRPr="00FE4DB2" w:rsidRDefault="00194956" w:rsidP="00527729">
      <w:pPr>
        <w:spacing w:line="276" w:lineRule="auto"/>
        <w:rPr>
          <w:rFonts w:cstheme="minorHAnsi"/>
          <w:b/>
          <w:color w:val="8496B0" w:themeColor="text2" w:themeTint="99"/>
        </w:rPr>
      </w:pPr>
    </w:p>
    <w:p w:rsidR="005110D0" w:rsidRPr="00E7745B" w:rsidRDefault="005110D0" w:rsidP="00527729">
      <w:pPr>
        <w:pStyle w:val="ListParagraph"/>
        <w:spacing w:before="0" w:line="276" w:lineRule="auto"/>
        <w:ind w:left="360" w:right="0"/>
        <w:jc w:val="left"/>
        <w:rPr>
          <w:rFonts w:cstheme="minorHAnsi"/>
          <w:szCs w:val="24"/>
        </w:rPr>
      </w:pPr>
    </w:p>
    <w:p w:rsidR="00DF48A4" w:rsidRPr="00B4060B" w:rsidRDefault="00DF48A4" w:rsidP="00DF48A4">
      <w:pPr>
        <w:spacing w:line="276" w:lineRule="auto"/>
        <w:rPr>
          <w:rFonts w:cs="Calibri"/>
          <w:b/>
        </w:rPr>
      </w:pPr>
      <w:r w:rsidRPr="00B4060B">
        <w:rPr>
          <w:rFonts w:cs="Calibri"/>
          <w:b/>
          <w:noProof/>
          <w:color w:val="548DD4"/>
          <w:lang w:val="en-AU"/>
        </w:rPr>
        <w:drawing>
          <wp:inline distT="0" distB="0" distL="0" distR="0">
            <wp:extent cx="5730240" cy="1760220"/>
            <wp:effectExtent l="0" t="0" r="3810" b="0"/>
            <wp:docPr id="30" name="Picture 30" descr="EAFM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FM_banne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0240" cy="1760220"/>
                    </a:xfrm>
                    <a:prstGeom prst="rect">
                      <a:avLst/>
                    </a:prstGeom>
                    <a:noFill/>
                    <a:ln>
                      <a:noFill/>
                    </a:ln>
                  </pic:spPr>
                </pic:pic>
              </a:graphicData>
            </a:graphic>
          </wp:inline>
        </w:drawing>
      </w:r>
    </w:p>
    <w:p w:rsidR="00DF48A4" w:rsidRPr="00B4060B" w:rsidRDefault="00DF48A4" w:rsidP="00DF48A4">
      <w:pPr>
        <w:spacing w:line="276" w:lineRule="auto"/>
        <w:jc w:val="right"/>
        <w:rPr>
          <w:rFonts w:cs="Calibri"/>
          <w:b/>
        </w:rPr>
      </w:pPr>
      <w:r w:rsidRPr="00B4060B">
        <w:rPr>
          <w:rFonts w:cs="Calibri"/>
          <w:b/>
        </w:rPr>
        <w:t>A4: Conversations</w:t>
      </w:r>
    </w:p>
    <w:p w:rsidR="00DF48A4" w:rsidRPr="00C53297" w:rsidRDefault="00DF48A4" w:rsidP="00DF48A4">
      <w:pPr>
        <w:pStyle w:val="Heading2"/>
      </w:pPr>
      <w:bookmarkStart w:id="9" w:name="_Toc467772585"/>
      <w:r w:rsidRPr="00C53297">
        <w:t>What is EAFM?</w:t>
      </w:r>
      <w:bookmarkEnd w:id="9"/>
    </w:p>
    <w:p w:rsidR="00DF48A4" w:rsidRDefault="00DF48A4" w:rsidP="00DF48A4">
      <w:pPr>
        <w:spacing w:line="276" w:lineRule="auto"/>
        <w:rPr>
          <w:rFonts w:cs="Calibri"/>
          <w:b/>
        </w:rPr>
      </w:pPr>
    </w:p>
    <w:p w:rsidR="00DF48A4" w:rsidRPr="00B4060B" w:rsidRDefault="00DF48A4" w:rsidP="00DF48A4">
      <w:pPr>
        <w:spacing w:line="276" w:lineRule="auto"/>
        <w:rPr>
          <w:rFonts w:cs="Calibri"/>
          <w:b/>
        </w:rPr>
      </w:pPr>
      <w:r w:rsidRPr="00B4060B">
        <w:rPr>
          <w:rFonts w:cs="Calibri"/>
          <w:b/>
        </w:rPr>
        <w:t>PURPOSE</w:t>
      </w:r>
    </w:p>
    <w:p w:rsidR="00DF48A4" w:rsidRPr="00B4060B" w:rsidRDefault="00DF48A4" w:rsidP="00DF48A4">
      <w:pPr>
        <w:spacing w:line="276" w:lineRule="auto"/>
        <w:rPr>
          <w:rFonts w:cs="Calibri"/>
        </w:rPr>
      </w:pPr>
      <w:r w:rsidRPr="00B4060B">
        <w:rPr>
          <w:rFonts w:cs="Calibri"/>
        </w:rPr>
        <w:t>To provide a simple language version of what EAFM is without using technical terms.</w:t>
      </w:r>
    </w:p>
    <w:p w:rsidR="00DF48A4" w:rsidRDefault="00DF48A4" w:rsidP="00DF48A4">
      <w:pPr>
        <w:spacing w:line="276" w:lineRule="auto"/>
        <w:rPr>
          <w:rFonts w:cs="Calibri"/>
          <w:b/>
        </w:rPr>
      </w:pPr>
    </w:p>
    <w:p w:rsidR="00DF48A4" w:rsidRPr="00B4060B" w:rsidRDefault="00DF48A4" w:rsidP="00DF48A4">
      <w:pPr>
        <w:spacing w:line="276" w:lineRule="auto"/>
        <w:rPr>
          <w:rFonts w:cs="Calibri"/>
          <w:b/>
        </w:rPr>
      </w:pPr>
      <w:r w:rsidRPr="00B4060B">
        <w:rPr>
          <w:rFonts w:cs="Calibri"/>
          <w:b/>
        </w:rPr>
        <w:t>HOW TO USE THIS DOCUMENT</w:t>
      </w:r>
    </w:p>
    <w:p w:rsidR="00DF48A4" w:rsidRPr="00B4060B" w:rsidRDefault="00DF48A4" w:rsidP="00DF48A4">
      <w:pPr>
        <w:spacing w:line="276" w:lineRule="auto"/>
        <w:rPr>
          <w:rFonts w:cs="Calibri"/>
        </w:rPr>
      </w:pPr>
      <w:r w:rsidRPr="00B4060B">
        <w:rPr>
          <w:rFonts w:cs="Calibri"/>
        </w:rPr>
        <w:t xml:space="preserve">These points can be used in the 1 or 2-minute conversations, videos and/or presentations. </w:t>
      </w:r>
    </w:p>
    <w:p w:rsidR="00DF48A4" w:rsidRDefault="00DF48A4" w:rsidP="00DF48A4">
      <w:pPr>
        <w:pStyle w:val="Normal1"/>
        <w:spacing w:before="60" w:after="160" w:line="276" w:lineRule="auto"/>
        <w:ind w:left="0" w:firstLine="0"/>
        <w:jc w:val="both"/>
        <w:rPr>
          <w:rFonts w:ascii="Calibri" w:hAnsi="Calibri" w:cs="Calibri"/>
          <w:b/>
          <w:sz w:val="24"/>
          <w:szCs w:val="24"/>
        </w:rPr>
      </w:pPr>
    </w:p>
    <w:p w:rsidR="00DF48A4" w:rsidRPr="00B4060B" w:rsidRDefault="00DF48A4" w:rsidP="00DF48A4">
      <w:pPr>
        <w:pStyle w:val="Normal1"/>
        <w:spacing w:before="60" w:after="160" w:line="276" w:lineRule="auto"/>
        <w:ind w:left="0" w:firstLine="0"/>
        <w:jc w:val="both"/>
        <w:rPr>
          <w:rFonts w:ascii="Calibri" w:hAnsi="Calibri" w:cs="Calibri"/>
          <w:b/>
          <w:sz w:val="24"/>
          <w:szCs w:val="24"/>
        </w:rPr>
      </w:pPr>
      <w:r w:rsidRPr="00B4060B">
        <w:rPr>
          <w:rFonts w:ascii="Calibri" w:hAnsi="Calibri" w:cs="Calibri"/>
          <w:b/>
          <w:sz w:val="24"/>
          <w:szCs w:val="24"/>
        </w:rPr>
        <w:t xml:space="preserve">WHAT IS EAFM? </w:t>
      </w:r>
    </w:p>
    <w:p w:rsidR="00DF48A4" w:rsidRPr="00B4060B" w:rsidRDefault="00DF48A4" w:rsidP="005A1A44">
      <w:pPr>
        <w:pStyle w:val="Normal1"/>
        <w:numPr>
          <w:ilvl w:val="0"/>
          <w:numId w:val="5"/>
        </w:numPr>
        <w:spacing w:after="160" w:line="276" w:lineRule="auto"/>
        <w:jc w:val="both"/>
        <w:rPr>
          <w:rFonts w:ascii="Calibri" w:hAnsi="Calibri" w:cs="Calibri"/>
          <w:sz w:val="24"/>
          <w:szCs w:val="24"/>
          <w:lang w:val="en-GB" w:eastAsia="en-US"/>
        </w:rPr>
      </w:pPr>
      <w:r w:rsidRPr="00B4060B">
        <w:rPr>
          <w:rFonts w:ascii="Calibri" w:hAnsi="Calibri" w:cs="Calibri"/>
          <w:sz w:val="24"/>
          <w:szCs w:val="24"/>
          <w:lang w:val="en-GB" w:eastAsia="en-US"/>
        </w:rPr>
        <w:t>EAFM is an integrated management approach across land, water and natural resources that promotes both sustainable use and conservation of the systems that are already connected in the nature/environment;</w:t>
      </w:r>
    </w:p>
    <w:p w:rsidR="00DF48A4" w:rsidRPr="00B4060B" w:rsidRDefault="00DF48A4" w:rsidP="005A1A44">
      <w:pPr>
        <w:widowControl/>
        <w:numPr>
          <w:ilvl w:val="0"/>
          <w:numId w:val="5"/>
        </w:numPr>
        <w:kinsoku/>
        <w:spacing w:before="240" w:after="160" w:line="276" w:lineRule="auto"/>
        <w:contextualSpacing/>
        <w:rPr>
          <w:rFonts w:cs="Calibri"/>
        </w:rPr>
      </w:pPr>
      <w:r w:rsidRPr="00B4060B">
        <w:rPr>
          <w:rFonts w:cs="Calibri"/>
        </w:rPr>
        <w:t xml:space="preserve">EAFM looks at the bigger picture. It </w:t>
      </w:r>
      <w:proofErr w:type="spellStart"/>
      <w:r w:rsidRPr="00B4060B">
        <w:rPr>
          <w:rFonts w:cs="Calibri"/>
        </w:rPr>
        <w:t>recognises</w:t>
      </w:r>
      <w:proofErr w:type="spellEnd"/>
      <w:r w:rsidRPr="00B4060B">
        <w:rPr>
          <w:rFonts w:cs="Calibri"/>
        </w:rPr>
        <w:t xml:space="preserve"> that fish and fisheries are part of a broader ecosystem that includes where fish live as well as the people who benefit from catching, trading and eating fish. </w:t>
      </w:r>
    </w:p>
    <w:p w:rsidR="00DF48A4" w:rsidRPr="00B4060B" w:rsidRDefault="00DF48A4" w:rsidP="005A1A44">
      <w:pPr>
        <w:widowControl/>
        <w:numPr>
          <w:ilvl w:val="0"/>
          <w:numId w:val="5"/>
        </w:numPr>
        <w:kinsoku/>
        <w:spacing w:after="160" w:line="276" w:lineRule="auto"/>
        <w:rPr>
          <w:rFonts w:eastAsia="Times New Roman" w:cs="Calibri"/>
          <w:color w:val="000000"/>
          <w:lang w:val="en-GB"/>
        </w:rPr>
      </w:pPr>
      <w:r w:rsidRPr="00B4060B">
        <w:rPr>
          <w:rFonts w:eastAsia="Times New Roman" w:cs="Calibri"/>
          <w:color w:val="000000"/>
          <w:lang w:val="en-GB"/>
        </w:rPr>
        <w:t xml:space="preserve">EAFM recognizes the reality that fisheries depend on healthy ecosystems and that different components in an ecosystem, such as fish, habitats, fishers and other users are all connected and can impact each other. </w:t>
      </w:r>
    </w:p>
    <w:p w:rsidR="00DF48A4" w:rsidRPr="00B4060B" w:rsidRDefault="00DF48A4" w:rsidP="005A1A44">
      <w:pPr>
        <w:widowControl/>
        <w:numPr>
          <w:ilvl w:val="0"/>
          <w:numId w:val="5"/>
        </w:numPr>
        <w:kinsoku/>
        <w:spacing w:before="240" w:after="160" w:line="276" w:lineRule="auto"/>
        <w:contextualSpacing/>
        <w:rPr>
          <w:rFonts w:cs="Calibri"/>
        </w:rPr>
      </w:pPr>
      <w:r w:rsidRPr="00B4060B">
        <w:rPr>
          <w:rFonts w:cs="Calibri"/>
        </w:rPr>
        <w:t>EAFM strives to find a balance between improving the well-being of the people and building or maintaining a healthy environment so that the benefits derived from fishing are sustained.</w:t>
      </w:r>
    </w:p>
    <w:p w:rsidR="00DF48A4" w:rsidRPr="00B4060B" w:rsidRDefault="00DF48A4" w:rsidP="005A1A44">
      <w:pPr>
        <w:pStyle w:val="Normal1"/>
        <w:numPr>
          <w:ilvl w:val="0"/>
          <w:numId w:val="5"/>
        </w:numPr>
        <w:spacing w:after="160" w:line="276" w:lineRule="auto"/>
        <w:jc w:val="both"/>
        <w:rPr>
          <w:rFonts w:ascii="Calibri" w:hAnsi="Calibri" w:cs="Calibri"/>
          <w:sz w:val="24"/>
          <w:szCs w:val="24"/>
          <w:lang w:val="en-GB" w:eastAsia="en-US"/>
        </w:rPr>
      </w:pPr>
      <w:r w:rsidRPr="00B4060B">
        <w:rPr>
          <w:rFonts w:ascii="Calibri" w:hAnsi="Calibri" w:cs="Calibri"/>
          <w:sz w:val="24"/>
          <w:szCs w:val="24"/>
          <w:lang w:val="en-GB" w:eastAsia="en-US"/>
        </w:rPr>
        <w:t>EAFM strives to increase the benefits derived from catching fish without destroying the environment on which fish depend.</w:t>
      </w:r>
    </w:p>
    <w:p w:rsidR="00DF48A4" w:rsidRPr="00B4060B" w:rsidRDefault="00DF48A4" w:rsidP="005A1A44">
      <w:pPr>
        <w:pStyle w:val="Normal1"/>
        <w:numPr>
          <w:ilvl w:val="0"/>
          <w:numId w:val="5"/>
        </w:numPr>
        <w:spacing w:after="160" w:line="276" w:lineRule="auto"/>
        <w:jc w:val="both"/>
        <w:rPr>
          <w:rFonts w:ascii="Calibri" w:hAnsi="Calibri" w:cs="Calibri"/>
          <w:sz w:val="24"/>
          <w:szCs w:val="24"/>
          <w:lang w:val="en-GB" w:eastAsia="en-US"/>
        </w:rPr>
      </w:pPr>
      <w:r w:rsidRPr="00B4060B">
        <w:rPr>
          <w:rFonts w:ascii="Calibri" w:hAnsi="Calibri" w:cs="Calibri"/>
          <w:sz w:val="24"/>
          <w:szCs w:val="24"/>
          <w:lang w:val="en-GB" w:eastAsia="en-US"/>
        </w:rPr>
        <w:t xml:space="preserve">EAFM </w:t>
      </w:r>
      <w:r w:rsidRPr="00B4060B">
        <w:rPr>
          <w:rFonts w:ascii="Calibri" w:hAnsi="Calibri" w:cs="Calibri"/>
          <w:sz w:val="24"/>
          <w:szCs w:val="24"/>
        </w:rPr>
        <w:t>considers the broader ecological, social and economic dimensions of sustainable development in fisheries and the interactions among ecosystem components. Examples  include fish and fishing, post-harvest processing, habitats, pollution and other users;</w:t>
      </w:r>
    </w:p>
    <w:p w:rsidR="00DF48A4" w:rsidRPr="00B4060B" w:rsidRDefault="00DF48A4" w:rsidP="005A1A44">
      <w:pPr>
        <w:pStyle w:val="Normal1"/>
        <w:numPr>
          <w:ilvl w:val="0"/>
          <w:numId w:val="5"/>
        </w:numPr>
        <w:spacing w:after="160" w:line="276" w:lineRule="auto"/>
        <w:ind w:right="0"/>
        <w:jc w:val="both"/>
        <w:rPr>
          <w:rFonts w:ascii="Calibri" w:hAnsi="Calibri" w:cs="Calibri"/>
          <w:sz w:val="24"/>
          <w:szCs w:val="24"/>
          <w:lang w:val="en-GB" w:eastAsia="en-US"/>
        </w:rPr>
      </w:pPr>
      <w:r w:rsidRPr="00B4060B">
        <w:rPr>
          <w:rFonts w:ascii="Calibri" w:hAnsi="Calibri" w:cs="Calibri"/>
          <w:sz w:val="24"/>
          <w:szCs w:val="24"/>
          <w:lang w:val="en-GB" w:eastAsia="en-US"/>
        </w:rPr>
        <w:t>EAFM provides a framework to proactively address the underlying issues in a fishery by taking a more thoughtful long-term perspective to planning and management.</w:t>
      </w:r>
    </w:p>
    <w:p w:rsidR="00DF48A4" w:rsidRPr="00B4060B" w:rsidRDefault="00DF48A4" w:rsidP="005A1A44">
      <w:pPr>
        <w:widowControl/>
        <w:numPr>
          <w:ilvl w:val="0"/>
          <w:numId w:val="5"/>
        </w:numPr>
        <w:kinsoku/>
        <w:spacing w:after="160" w:line="276" w:lineRule="auto"/>
        <w:ind w:right="173"/>
        <w:contextualSpacing/>
        <w:jc w:val="both"/>
        <w:rPr>
          <w:rFonts w:cs="Calibri"/>
        </w:rPr>
      </w:pPr>
      <w:r w:rsidRPr="00B4060B">
        <w:rPr>
          <w:rFonts w:cs="Calibri"/>
        </w:rPr>
        <w:t xml:space="preserve">EAFM provides a fisheries relevant framework to help you bring different management strategies/approaches/tools (e.g. co-management, coastal zone management, MPAs etc) together in a clear, logical and structured approach </w:t>
      </w:r>
    </w:p>
    <w:p w:rsidR="00DF48A4" w:rsidRPr="00B4060B" w:rsidRDefault="00DF48A4" w:rsidP="005A1A44">
      <w:pPr>
        <w:pStyle w:val="Normal1"/>
        <w:numPr>
          <w:ilvl w:val="0"/>
          <w:numId w:val="5"/>
        </w:numPr>
        <w:spacing w:after="160" w:line="276" w:lineRule="auto"/>
        <w:ind w:right="0"/>
        <w:jc w:val="both"/>
        <w:rPr>
          <w:rFonts w:ascii="Calibri" w:hAnsi="Calibri" w:cs="Calibri"/>
          <w:sz w:val="24"/>
          <w:szCs w:val="24"/>
          <w:lang w:val="en-GB" w:eastAsia="en-US"/>
        </w:rPr>
      </w:pPr>
      <w:r w:rsidRPr="00B4060B">
        <w:rPr>
          <w:rFonts w:ascii="Calibri" w:hAnsi="Calibri" w:cs="Calibri"/>
          <w:sz w:val="24"/>
          <w:szCs w:val="24"/>
          <w:lang w:val="en-GB" w:eastAsia="en-US"/>
        </w:rPr>
        <w:t>EAFM allows the threats to the long-term sustainability of the fishery to be viewed alongside shorter-term economic needs. Trade-offs and compromise agreements can be reached on actions to reduce impacts and enhance compliance.</w:t>
      </w:r>
    </w:p>
    <w:p w:rsidR="00DF48A4" w:rsidRDefault="00DF48A4" w:rsidP="005A1A44">
      <w:pPr>
        <w:pStyle w:val="Normal1"/>
        <w:numPr>
          <w:ilvl w:val="0"/>
          <w:numId w:val="5"/>
        </w:numPr>
        <w:spacing w:after="160" w:line="276" w:lineRule="auto"/>
        <w:ind w:right="0"/>
        <w:jc w:val="both"/>
        <w:rPr>
          <w:rFonts w:ascii="Calibri" w:hAnsi="Calibri" w:cs="Calibri"/>
          <w:sz w:val="24"/>
          <w:szCs w:val="24"/>
          <w:lang w:val="en-GB" w:eastAsia="en-US"/>
        </w:rPr>
      </w:pPr>
      <w:r w:rsidRPr="00B4060B">
        <w:rPr>
          <w:rFonts w:ascii="Calibri" w:hAnsi="Calibri" w:cs="Calibri"/>
          <w:sz w:val="24"/>
          <w:szCs w:val="24"/>
          <w:lang w:val="en-GB" w:eastAsia="en-US"/>
        </w:rPr>
        <w:t>EAFM recognises that complex problems facing fisheries may require solutions outside the fishery sector. The use of an EAFM allows outside factors to be recognized and potentially opens the way for constructive dialogue. It also helps find solutions for mitigating negative impacts in different sectors, (e.g. labour and working conditions</w:t>
      </w:r>
      <w:proofErr w:type="gramStart"/>
      <w:r w:rsidRPr="00B4060B">
        <w:rPr>
          <w:rFonts w:ascii="Calibri" w:hAnsi="Calibri" w:cs="Calibri"/>
          <w:sz w:val="24"/>
          <w:szCs w:val="24"/>
          <w:lang w:val="en-GB" w:eastAsia="en-US"/>
        </w:rPr>
        <w:t>;  vessel</w:t>
      </w:r>
      <w:proofErr w:type="gramEnd"/>
      <w:r w:rsidRPr="00B4060B">
        <w:rPr>
          <w:rFonts w:ascii="Calibri" w:hAnsi="Calibri" w:cs="Calibri"/>
          <w:sz w:val="24"/>
          <w:szCs w:val="24"/>
          <w:lang w:val="en-GB" w:eastAsia="en-US"/>
        </w:rPr>
        <w:t xml:space="preserve"> registration and licensing;  interactions with  tourism; improved sewage treatment; zoning of dredging to avoid nursery grounds).</w:t>
      </w:r>
    </w:p>
    <w:p w:rsidR="00DF48A4" w:rsidRDefault="00DF48A4">
      <w:pPr>
        <w:widowControl/>
        <w:kinsoku/>
        <w:spacing w:after="160" w:line="259" w:lineRule="auto"/>
        <w:rPr>
          <w:rFonts w:eastAsia="Times New Roman" w:cs="Calibri"/>
          <w:color w:val="000000"/>
          <w:lang w:val="en-GB" w:eastAsia="en-US"/>
        </w:rPr>
      </w:pPr>
      <w:r>
        <w:rPr>
          <w:rFonts w:cs="Calibri"/>
          <w:lang w:val="en-GB" w:eastAsia="en-US"/>
        </w:rPr>
        <w:br w:type="page"/>
      </w:r>
    </w:p>
    <w:p w:rsidR="00DF48A4" w:rsidRPr="00DF48A4" w:rsidRDefault="00DF48A4" w:rsidP="00DF48A4">
      <w:pPr>
        <w:widowControl/>
        <w:kinsoku/>
        <w:spacing w:after="200" w:line="276" w:lineRule="auto"/>
        <w:rPr>
          <w:rFonts w:eastAsia="MS Mincho" w:cs="Calibri"/>
          <w:b/>
          <w:color w:val="000000"/>
          <w:u w:val="single"/>
          <w:lang w:eastAsia="ja-JP"/>
        </w:rPr>
      </w:pPr>
      <w:r w:rsidRPr="00DF48A4">
        <w:rPr>
          <w:rFonts w:eastAsia="MS Mincho" w:cs="Calibri"/>
          <w:b/>
          <w:noProof/>
          <w:color w:val="548DD4"/>
          <w:lang w:val="en-AU"/>
        </w:rPr>
        <w:drawing>
          <wp:inline distT="0" distB="0" distL="0" distR="0" wp14:anchorId="615B0C1A" wp14:editId="7CEC313C">
            <wp:extent cx="5727700" cy="1762369"/>
            <wp:effectExtent l="0" t="0" r="0" b="0"/>
            <wp:docPr id="233" name="Picture 233" descr="EAFM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FM_banne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27700" cy="1762369"/>
                    </a:xfrm>
                    <a:prstGeom prst="rect">
                      <a:avLst/>
                    </a:prstGeom>
                    <a:noFill/>
                    <a:ln>
                      <a:noFill/>
                    </a:ln>
                  </pic:spPr>
                </pic:pic>
              </a:graphicData>
            </a:graphic>
          </wp:inline>
        </w:drawing>
      </w:r>
    </w:p>
    <w:p w:rsidR="00DF48A4" w:rsidRPr="00DF48A4" w:rsidRDefault="00DF48A4" w:rsidP="00DF48A4">
      <w:pPr>
        <w:widowControl/>
        <w:kinsoku/>
        <w:spacing w:after="200" w:line="276" w:lineRule="auto"/>
        <w:jc w:val="right"/>
        <w:rPr>
          <w:rFonts w:eastAsia="MS Mincho" w:cs="Calibri"/>
          <w:b/>
          <w:color w:val="000000"/>
          <w:lang w:eastAsia="ja-JP"/>
        </w:rPr>
      </w:pPr>
      <w:r w:rsidRPr="00DF48A4">
        <w:rPr>
          <w:rFonts w:eastAsia="MS Mincho" w:cs="Calibri"/>
          <w:b/>
          <w:color w:val="000000"/>
          <w:lang w:eastAsia="ja-JP"/>
        </w:rPr>
        <w:t>A5: Conversations</w:t>
      </w:r>
    </w:p>
    <w:p w:rsidR="00DF48A4" w:rsidRPr="00DF48A4" w:rsidRDefault="00DF48A4" w:rsidP="00DF48A4">
      <w:pPr>
        <w:pStyle w:val="Heading2"/>
        <w:rPr>
          <w:rFonts w:eastAsia="MS Mincho"/>
          <w:lang w:eastAsia="ja-JP"/>
        </w:rPr>
      </w:pPr>
      <w:bookmarkStart w:id="10" w:name="_Toc467772586"/>
      <w:r w:rsidRPr="00DF48A4">
        <w:rPr>
          <w:rFonts w:eastAsia="MS Mincho"/>
          <w:lang w:eastAsia="ja-JP"/>
        </w:rPr>
        <w:t>EAFM Frequently asked questions (FAQs)</w:t>
      </w:r>
      <w:bookmarkEnd w:id="10"/>
      <w:r w:rsidRPr="00DF48A4">
        <w:rPr>
          <w:rFonts w:eastAsia="MS Mincho"/>
          <w:lang w:eastAsia="ja-JP"/>
        </w:rPr>
        <w:t xml:space="preserve"> </w:t>
      </w:r>
    </w:p>
    <w:p w:rsidR="00DF48A4" w:rsidRDefault="00DF48A4" w:rsidP="00DF48A4">
      <w:pPr>
        <w:widowControl/>
        <w:kinsoku/>
        <w:spacing w:after="200" w:line="276" w:lineRule="auto"/>
        <w:rPr>
          <w:rFonts w:eastAsia="MS Mincho" w:cs="Calibri"/>
          <w:b/>
          <w:color w:val="000000"/>
          <w:lang w:eastAsia="ja-JP"/>
        </w:rPr>
      </w:pPr>
    </w:p>
    <w:p w:rsidR="00DF48A4" w:rsidRPr="00DF48A4" w:rsidRDefault="00DF48A4" w:rsidP="00DF48A4">
      <w:pPr>
        <w:widowControl/>
        <w:kinsoku/>
        <w:spacing w:after="200" w:line="276" w:lineRule="auto"/>
        <w:rPr>
          <w:rFonts w:eastAsia="MS Mincho" w:cs="Calibri"/>
          <w:b/>
          <w:color w:val="000000"/>
          <w:lang w:eastAsia="ja-JP"/>
        </w:rPr>
      </w:pPr>
      <w:r w:rsidRPr="00DF48A4">
        <w:rPr>
          <w:rFonts w:eastAsia="MS Mincho" w:cs="Calibri"/>
          <w:b/>
          <w:color w:val="000000"/>
          <w:lang w:eastAsia="ja-JP"/>
        </w:rPr>
        <w:t>PURPOSE</w:t>
      </w:r>
    </w:p>
    <w:p w:rsidR="00DF48A4" w:rsidRPr="00DF48A4" w:rsidRDefault="00DF48A4" w:rsidP="00DF48A4">
      <w:pPr>
        <w:widowControl/>
        <w:kinsoku/>
        <w:spacing w:after="200" w:line="276" w:lineRule="auto"/>
        <w:rPr>
          <w:rFonts w:eastAsia="MS Mincho" w:cs="Calibri"/>
          <w:color w:val="000000"/>
          <w:lang w:eastAsia="ja-JP"/>
        </w:rPr>
      </w:pPr>
      <w:r w:rsidRPr="00DF48A4">
        <w:rPr>
          <w:rFonts w:eastAsia="MS Mincho" w:cs="Calibri"/>
          <w:color w:val="000000"/>
          <w:lang w:eastAsia="ja-JP"/>
        </w:rPr>
        <w:t>To prepare facilitators to be able to answer frequently asked questions.</w:t>
      </w:r>
    </w:p>
    <w:p w:rsidR="00DF48A4" w:rsidRPr="00DF48A4" w:rsidRDefault="00DF48A4" w:rsidP="00DF48A4">
      <w:pPr>
        <w:widowControl/>
        <w:kinsoku/>
        <w:spacing w:after="200" w:line="276" w:lineRule="auto"/>
        <w:rPr>
          <w:rFonts w:eastAsia="MS Mincho" w:cs="Calibri"/>
          <w:b/>
          <w:color w:val="000000"/>
          <w:lang w:eastAsia="ja-JP"/>
        </w:rPr>
      </w:pPr>
      <w:r w:rsidRPr="00DF48A4">
        <w:rPr>
          <w:rFonts w:eastAsia="MS Mincho" w:cs="Calibri"/>
          <w:b/>
          <w:color w:val="000000"/>
          <w:lang w:eastAsia="ja-JP"/>
        </w:rPr>
        <w:t>HOW TO USE THIS DOCUMENT</w:t>
      </w:r>
    </w:p>
    <w:p w:rsidR="00DF48A4" w:rsidRPr="00DF48A4" w:rsidRDefault="00DF48A4" w:rsidP="00DF48A4">
      <w:pPr>
        <w:widowControl/>
        <w:kinsoku/>
        <w:spacing w:after="200" w:line="276" w:lineRule="auto"/>
        <w:rPr>
          <w:rFonts w:eastAsia="MS Mincho" w:cs="Calibri"/>
          <w:b/>
          <w:color w:val="000000"/>
          <w:lang w:eastAsia="ja-JP"/>
        </w:rPr>
      </w:pPr>
      <w:r w:rsidRPr="00DF48A4">
        <w:rPr>
          <w:rFonts w:eastAsia="MS Mincho" w:cs="Calibri"/>
          <w:color w:val="000000"/>
          <w:lang w:eastAsia="ja-JP"/>
        </w:rPr>
        <w:t>The facilitators should familiarize themselves with these questions and answers.</w:t>
      </w:r>
    </w:p>
    <w:p w:rsidR="00DF48A4" w:rsidRPr="00DF48A4" w:rsidRDefault="00DF48A4" w:rsidP="005A1A44">
      <w:pPr>
        <w:widowControl/>
        <w:numPr>
          <w:ilvl w:val="0"/>
          <w:numId w:val="6"/>
        </w:numPr>
        <w:kinsoku/>
        <w:spacing w:after="200" w:line="276" w:lineRule="auto"/>
        <w:contextualSpacing/>
        <w:rPr>
          <w:rFonts w:eastAsia="MS Mincho" w:cs="Calibri"/>
          <w:b/>
          <w:color w:val="000000"/>
          <w:u w:val="single"/>
          <w:lang w:eastAsia="ja-JP"/>
        </w:rPr>
      </w:pPr>
      <w:r w:rsidRPr="00DF48A4">
        <w:rPr>
          <w:rFonts w:eastAsia="MS Mincho" w:cs="Calibri"/>
          <w:b/>
          <w:color w:val="000000"/>
          <w:u w:val="single"/>
          <w:lang w:eastAsia="ja-JP"/>
        </w:rPr>
        <w:t>How does EAFM differ from other approaches</w:t>
      </w:r>
    </w:p>
    <w:p w:rsidR="00DF48A4" w:rsidRPr="00DF48A4" w:rsidRDefault="00DF48A4" w:rsidP="00DF48A4">
      <w:pPr>
        <w:widowControl/>
        <w:kinsoku/>
        <w:spacing w:line="276" w:lineRule="auto"/>
        <w:ind w:left="360"/>
        <w:rPr>
          <w:rFonts w:eastAsia="MS Mincho" w:cs="Calibri"/>
          <w:b/>
          <w:i/>
          <w:color w:val="000000"/>
          <w:lang w:eastAsia="ja-JP"/>
        </w:rPr>
      </w:pPr>
      <w:r w:rsidRPr="00DF48A4">
        <w:rPr>
          <w:rFonts w:eastAsia="MS Mincho" w:cs="Calibri"/>
          <w:b/>
          <w:i/>
          <w:color w:val="000000"/>
          <w:lang w:eastAsia="ja-JP"/>
        </w:rPr>
        <w:t>Q. How does EAFM differ from MSP, CRM, ICZM/ICM and conventional and/or existing fisheries management?</w:t>
      </w:r>
    </w:p>
    <w:p w:rsidR="00DF48A4" w:rsidRPr="00DF48A4" w:rsidRDefault="00DF48A4" w:rsidP="00DF48A4">
      <w:pPr>
        <w:widowControl/>
        <w:kinsoku/>
        <w:spacing w:after="200" w:line="240" w:lineRule="auto"/>
        <w:ind w:left="360"/>
        <w:rPr>
          <w:rFonts w:eastAsia="MS Mincho" w:cs="Calibri"/>
          <w:color w:val="000000"/>
          <w:lang w:eastAsia="ja-JP"/>
        </w:rPr>
      </w:pPr>
      <w:r w:rsidRPr="00DF48A4">
        <w:rPr>
          <w:rFonts w:eastAsia="MS Mincho" w:cs="Calibri"/>
          <w:color w:val="000000"/>
          <w:lang w:eastAsia="ja-JP"/>
        </w:rPr>
        <w:t>A. See A6: [Conversations] for answers to this question.</w:t>
      </w:r>
    </w:p>
    <w:p w:rsidR="00DF48A4" w:rsidRPr="00DF48A4" w:rsidRDefault="00DF48A4" w:rsidP="005A1A44">
      <w:pPr>
        <w:widowControl/>
        <w:numPr>
          <w:ilvl w:val="0"/>
          <w:numId w:val="6"/>
        </w:numPr>
        <w:kinsoku/>
        <w:spacing w:after="200" w:line="276" w:lineRule="auto"/>
        <w:contextualSpacing/>
        <w:rPr>
          <w:rFonts w:eastAsia="MS Mincho" w:cs="Calibri"/>
          <w:b/>
          <w:color w:val="000000"/>
          <w:u w:val="single"/>
          <w:lang w:eastAsia="ja-JP"/>
        </w:rPr>
      </w:pPr>
      <w:r w:rsidRPr="00DF48A4">
        <w:rPr>
          <w:rFonts w:eastAsia="MS Mincho" w:cs="Calibri"/>
          <w:b/>
          <w:color w:val="000000"/>
          <w:u w:val="single"/>
          <w:lang w:eastAsia="ja-JP"/>
        </w:rPr>
        <w:t>How EAFM  addresses specific issues and hot topics</w:t>
      </w:r>
    </w:p>
    <w:p w:rsidR="00DF48A4" w:rsidRPr="00DF48A4" w:rsidRDefault="00DF48A4" w:rsidP="00DF48A4">
      <w:pPr>
        <w:widowControl/>
        <w:kinsoku/>
        <w:spacing w:line="276" w:lineRule="auto"/>
        <w:ind w:left="360"/>
        <w:rPr>
          <w:rFonts w:eastAsia="MS Mincho" w:cs="Calibri"/>
          <w:b/>
          <w:i/>
          <w:color w:val="000000"/>
          <w:lang w:eastAsia="ja-JP"/>
        </w:rPr>
      </w:pPr>
      <w:r w:rsidRPr="00DF48A4">
        <w:rPr>
          <w:rFonts w:eastAsia="MS Mincho" w:cs="Calibri"/>
          <w:b/>
          <w:i/>
          <w:color w:val="000000"/>
          <w:lang w:eastAsia="ja-JP"/>
        </w:rPr>
        <w:t>Q. How can EAFM help me with climate change?</w:t>
      </w:r>
    </w:p>
    <w:p w:rsidR="00DF48A4" w:rsidRPr="00DF48A4" w:rsidRDefault="00DF48A4" w:rsidP="00DF48A4">
      <w:pPr>
        <w:widowControl/>
        <w:kinsoku/>
        <w:spacing w:line="276" w:lineRule="auto"/>
        <w:ind w:left="360"/>
        <w:rPr>
          <w:rFonts w:eastAsia="MS Mincho" w:cs="Calibri"/>
          <w:color w:val="000000"/>
          <w:lang w:eastAsia="ja-JP"/>
        </w:rPr>
      </w:pPr>
      <w:r w:rsidRPr="00DF48A4">
        <w:rPr>
          <w:rFonts w:eastAsia="MS Mincho" w:cs="Calibri"/>
          <w:color w:val="000000"/>
          <w:lang w:eastAsia="ja-JP"/>
        </w:rPr>
        <w:t xml:space="preserve">A. </w:t>
      </w:r>
      <w:proofErr w:type="gramStart"/>
      <w:r w:rsidRPr="00DF48A4">
        <w:rPr>
          <w:rFonts w:eastAsia="MS Mincho" w:cs="Calibri"/>
          <w:color w:val="000000"/>
          <w:lang w:eastAsia="ja-JP"/>
        </w:rPr>
        <w:t>The</w:t>
      </w:r>
      <w:proofErr w:type="gramEnd"/>
      <w:r w:rsidRPr="00DF48A4">
        <w:rPr>
          <w:rFonts w:eastAsia="MS Mincho" w:cs="Calibri"/>
          <w:color w:val="000000"/>
          <w:lang w:eastAsia="ja-JP"/>
        </w:rPr>
        <w:t xml:space="preserve"> EAFM process can help you understand better how climate change is impacting your fisheries now and how it may potentially impact your fisheries and therefore your people, especially those who are directly dependent on fisheries for their livelihoods. EAFM brings together key stakeholders (who carry a range of knowledge and expertise) to examine ecosystem well-being (e.g. changes in habitats, changes in species health, composition, abundance and location), human well-being (e.g. increased costs of production, safety at sea risks, human migration, sustainable livelihoods), and governance (e.g. the need to adapt and work together with other stakeholders to develop more holistic fisheries management to address climate change impacts and potentially mitigate future impacts). The precautionary approach, which is one of the 7 key principles in EAFM, can help identify precautionary measures for adapting to changing climate, minimizing negative impacts, and taking advantage of new opportunities. By working together with other stakeholders, you can share and optimize resources (e.g. financial, personnel, research efforts, equipment and facilities) toward addressing climate concerns.</w:t>
      </w:r>
    </w:p>
    <w:p w:rsidR="00DF48A4" w:rsidRPr="00DF48A4" w:rsidRDefault="00DF48A4" w:rsidP="00DF48A4">
      <w:pPr>
        <w:widowControl/>
        <w:kinsoku/>
        <w:spacing w:line="276" w:lineRule="auto"/>
        <w:ind w:left="360"/>
        <w:rPr>
          <w:rFonts w:eastAsia="MS Mincho" w:cs="Calibri"/>
          <w:color w:val="000000"/>
          <w:lang w:eastAsia="ja-JP"/>
        </w:rPr>
      </w:pPr>
    </w:p>
    <w:p w:rsidR="00DF48A4" w:rsidRPr="00DF48A4" w:rsidRDefault="00DF48A4" w:rsidP="00DF48A4">
      <w:pPr>
        <w:widowControl/>
        <w:kinsoku/>
        <w:spacing w:line="276" w:lineRule="auto"/>
        <w:ind w:left="360"/>
        <w:rPr>
          <w:rFonts w:eastAsia="MS Mincho" w:cs="Calibri"/>
          <w:color w:val="000000"/>
          <w:lang w:eastAsia="ja-JP"/>
        </w:rPr>
      </w:pPr>
    </w:p>
    <w:p w:rsidR="00DF48A4" w:rsidRPr="00DF48A4" w:rsidRDefault="00DF48A4" w:rsidP="00DF48A4">
      <w:pPr>
        <w:widowControl/>
        <w:kinsoku/>
        <w:spacing w:line="276" w:lineRule="auto"/>
        <w:ind w:left="360"/>
        <w:rPr>
          <w:rFonts w:eastAsia="MS Mincho" w:cs="Calibri"/>
          <w:b/>
          <w:i/>
          <w:color w:val="000000"/>
          <w:lang w:eastAsia="ja-JP"/>
        </w:rPr>
      </w:pPr>
    </w:p>
    <w:p w:rsidR="00DF48A4" w:rsidRPr="00DF48A4" w:rsidRDefault="00DF48A4" w:rsidP="00DF48A4">
      <w:pPr>
        <w:widowControl/>
        <w:kinsoku/>
        <w:spacing w:line="276" w:lineRule="auto"/>
        <w:ind w:left="360"/>
        <w:rPr>
          <w:rFonts w:eastAsia="MS Mincho" w:cs="Calibri"/>
          <w:b/>
          <w:i/>
          <w:color w:val="000000"/>
          <w:lang w:eastAsia="ja-JP"/>
        </w:rPr>
      </w:pPr>
      <w:r w:rsidRPr="00DF48A4">
        <w:rPr>
          <w:rFonts w:eastAsia="MS Mincho" w:cs="Calibri"/>
          <w:b/>
          <w:i/>
          <w:color w:val="000000"/>
          <w:lang w:eastAsia="ja-JP"/>
        </w:rPr>
        <w:t> Q. How does EAFM fit into my country’s national climate change planning?</w:t>
      </w:r>
    </w:p>
    <w:p w:rsidR="00DF48A4" w:rsidRPr="00DF48A4" w:rsidRDefault="00DF48A4" w:rsidP="00DF48A4">
      <w:pPr>
        <w:widowControl/>
        <w:kinsoku/>
        <w:spacing w:line="276" w:lineRule="auto"/>
        <w:ind w:left="360"/>
        <w:rPr>
          <w:rFonts w:eastAsia="MS Mincho" w:cs="Calibri"/>
          <w:color w:val="000000"/>
          <w:lang w:eastAsia="ja-JP"/>
        </w:rPr>
      </w:pPr>
      <w:r w:rsidRPr="00DF48A4">
        <w:rPr>
          <w:rFonts w:eastAsia="MS Mincho" w:cs="Calibri"/>
          <w:color w:val="000000"/>
          <w:lang w:eastAsia="ja-JP"/>
        </w:rPr>
        <w:t xml:space="preserve">A. </w:t>
      </w:r>
      <w:proofErr w:type="gramStart"/>
      <w:r w:rsidRPr="00DF48A4">
        <w:rPr>
          <w:rFonts w:eastAsia="MS Mincho" w:cs="Calibri"/>
          <w:color w:val="000000"/>
          <w:lang w:eastAsia="ja-JP"/>
        </w:rPr>
        <w:t>The</w:t>
      </w:r>
      <w:proofErr w:type="gramEnd"/>
      <w:r w:rsidRPr="00DF48A4">
        <w:rPr>
          <w:rFonts w:eastAsia="MS Mincho" w:cs="Calibri"/>
          <w:color w:val="000000"/>
          <w:lang w:eastAsia="ja-JP"/>
        </w:rPr>
        <w:t xml:space="preserve"> EAFM process can help you identify potential and existing climate change impacts nation-wide, assess vulnerability and develop national climate change adaptation plans. For example, by working together with key stakeholders, it can help you understand migration patterns of the key economic species or shifts in locations of their spawning areas and develop a plan that incorporates such information. It can help your country establish plans to be better prepared for impacts of ocean acidification or mass coral bleaching that could impact habitats of the fisheries resources. In addition, the EAFM process can help you gather data and knowledge to better understand the sources of greenhouse gas emissions and identify natural carbon sinks (such as mangroves) that the fisheries can protect. EAFM encourages working with relevant industries and communities to develop plans and policies that supports climate change mitigation at the national level (e.g. low-carbon aquaculture production systems, reduction of fishing fleet overcapacity and fossil fuel consumption). When appropriate, EAFM supports your country to take part in national climate change planning processes, such as through the United Nations Framework Convention on Climate Change (UNFCCC) Nationally Determined Contributions and National Adaptation Plans.</w:t>
      </w:r>
    </w:p>
    <w:p w:rsidR="00DF48A4" w:rsidRPr="00DF48A4" w:rsidRDefault="00DF48A4" w:rsidP="00DF48A4">
      <w:pPr>
        <w:widowControl/>
        <w:kinsoku/>
        <w:spacing w:line="276" w:lineRule="auto"/>
        <w:ind w:left="360"/>
        <w:rPr>
          <w:rFonts w:eastAsia="MS Mincho" w:cs="Calibri"/>
          <w:color w:val="000000"/>
          <w:lang w:eastAsia="ja-JP"/>
        </w:rPr>
      </w:pPr>
    </w:p>
    <w:p w:rsidR="00DF48A4" w:rsidRPr="00DF48A4" w:rsidRDefault="00DF48A4" w:rsidP="00DF48A4">
      <w:pPr>
        <w:widowControl/>
        <w:kinsoku/>
        <w:spacing w:line="276" w:lineRule="auto"/>
        <w:ind w:left="360"/>
        <w:rPr>
          <w:rFonts w:eastAsia="MS Mincho" w:cs="Calibri"/>
          <w:b/>
          <w:i/>
          <w:color w:val="000000"/>
          <w:lang w:eastAsia="ja-JP"/>
        </w:rPr>
      </w:pPr>
      <w:r w:rsidRPr="00DF48A4">
        <w:rPr>
          <w:rFonts w:eastAsia="MS Mincho" w:cs="Calibri"/>
          <w:b/>
          <w:i/>
          <w:color w:val="000000"/>
          <w:lang w:eastAsia="ja-JP"/>
        </w:rPr>
        <w:t>Q. How would EAFM help fishing communities to be better off?</w:t>
      </w:r>
    </w:p>
    <w:p w:rsidR="00DF48A4" w:rsidRPr="00DF48A4" w:rsidRDefault="00DF48A4" w:rsidP="00DF48A4">
      <w:pPr>
        <w:widowControl/>
        <w:kinsoku/>
        <w:spacing w:line="276" w:lineRule="auto"/>
        <w:ind w:left="360"/>
        <w:rPr>
          <w:rFonts w:eastAsia="MS Mincho" w:cs="Calibri"/>
          <w:color w:val="000000"/>
          <w:lang w:eastAsia="ja-JP"/>
        </w:rPr>
      </w:pPr>
      <w:r w:rsidRPr="00DF48A4">
        <w:rPr>
          <w:rFonts w:eastAsia="MS Mincho" w:cs="Calibri"/>
          <w:color w:val="000000"/>
          <w:lang w:eastAsia="ja-JP"/>
        </w:rPr>
        <w:t>A. Human well-being is one of the most important EAFM goals. Many of the major issues that impact fishing communities come from activities outside of their control such as habitat degradation, overfishing and IUU fishing by large-scale fishing vessels. The EAFM planning process includes fishing communities and others involved in fisheries to address these issues together. It engages and helps empower the fishing communities so that they have a voice to identify their priority issues, and together plan and implement agreed upon actions to improve food security, sustainable livelihoods and economic benefits. This will further result in multiple objectives being simultaneously addressed and reduced conflict.  The EAFM process also included socioeconomic monitoring to ensure that the human well-being objectives and the management actions towards them are being achieved through adaptive management.</w:t>
      </w:r>
    </w:p>
    <w:p w:rsidR="00DF48A4" w:rsidRPr="00DF48A4" w:rsidRDefault="00DF48A4" w:rsidP="00DF48A4">
      <w:pPr>
        <w:widowControl/>
        <w:kinsoku/>
        <w:spacing w:line="276" w:lineRule="auto"/>
        <w:ind w:left="360"/>
        <w:rPr>
          <w:rFonts w:eastAsia="MS Mincho" w:cs="Calibri"/>
          <w:color w:val="000000"/>
          <w:lang w:eastAsia="ja-JP"/>
        </w:rPr>
      </w:pPr>
    </w:p>
    <w:p w:rsidR="00DF48A4" w:rsidRPr="00DF48A4" w:rsidRDefault="00DF48A4" w:rsidP="00DF48A4">
      <w:pPr>
        <w:widowControl/>
        <w:kinsoku/>
        <w:spacing w:line="276" w:lineRule="auto"/>
        <w:ind w:left="360"/>
        <w:rPr>
          <w:rFonts w:eastAsia="MS Mincho" w:cs="Calibri"/>
          <w:b/>
          <w:i/>
          <w:color w:val="000000"/>
          <w:lang w:eastAsia="ja-JP"/>
        </w:rPr>
      </w:pPr>
      <w:r w:rsidRPr="00DF48A4">
        <w:rPr>
          <w:rFonts w:eastAsia="MS Mincho" w:cs="Calibri"/>
          <w:b/>
          <w:i/>
          <w:color w:val="000000"/>
          <w:lang w:eastAsia="ja-JP"/>
        </w:rPr>
        <w:t>Q. How would EAFM help us combat IUU?</w:t>
      </w:r>
    </w:p>
    <w:p w:rsidR="00DF48A4" w:rsidRPr="00DF48A4" w:rsidRDefault="00DF48A4" w:rsidP="00DF48A4">
      <w:pPr>
        <w:widowControl/>
        <w:kinsoku/>
        <w:spacing w:after="200" w:line="240" w:lineRule="auto"/>
        <w:ind w:left="360"/>
        <w:rPr>
          <w:rFonts w:eastAsia="MS Mincho" w:cs="Calibri"/>
          <w:color w:val="000000"/>
          <w:lang w:eastAsia="ja-JP"/>
        </w:rPr>
      </w:pPr>
      <w:r w:rsidRPr="00DF48A4">
        <w:rPr>
          <w:rFonts w:eastAsia="MS Mincho" w:cs="Calibri"/>
          <w:color w:val="000000"/>
          <w:sz w:val="20"/>
          <w:szCs w:val="20"/>
          <w:lang w:eastAsia="ja-JP"/>
        </w:rPr>
        <w:t xml:space="preserve">A. </w:t>
      </w:r>
      <w:proofErr w:type="gramStart"/>
      <w:r w:rsidRPr="00DF48A4">
        <w:rPr>
          <w:rFonts w:eastAsia="MS Mincho" w:cs="Calibri"/>
          <w:color w:val="000000"/>
          <w:lang w:eastAsia="ja-JP"/>
        </w:rPr>
        <w:t>The</w:t>
      </w:r>
      <w:proofErr w:type="gramEnd"/>
      <w:r w:rsidRPr="00DF48A4">
        <w:rPr>
          <w:rFonts w:eastAsia="MS Mincho" w:cs="Calibri"/>
          <w:color w:val="000000"/>
          <w:lang w:eastAsia="ja-JP"/>
        </w:rPr>
        <w:t xml:space="preserve"> EAFM process helps you explore the different components</w:t>
      </w:r>
      <w:r w:rsidRPr="00DF48A4" w:rsidDel="00F0344F">
        <w:rPr>
          <w:rFonts w:eastAsia="MS Mincho" w:cs="Calibri"/>
          <w:color w:val="000000"/>
          <w:lang w:eastAsia="ja-JP"/>
        </w:rPr>
        <w:t xml:space="preserve"> </w:t>
      </w:r>
      <w:r w:rsidRPr="00DF48A4">
        <w:rPr>
          <w:rFonts w:eastAsia="MS Mincho" w:cs="Calibri"/>
          <w:color w:val="000000"/>
          <w:lang w:eastAsia="ja-JP"/>
        </w:rPr>
        <w:t>of IUU and their linkages. It helps identify the main causes of IUU – such as overcapacity/overfishing and weak monitoring, control and surveillance (MCS), address the underlying causes of these issues, and develop management actions that improve sustainable development.  Addressing the causes of overcapacity/overfishing in an EAFM will require stakeholder-involved processes. For instance, to reduce fishing effort while maintaining socioeconomic benefits requires participatory EAFM planning, co-management, awareness-raising and resource sharing</w:t>
      </w:r>
      <w:proofErr w:type="gramStart"/>
      <w:r w:rsidRPr="00DF48A4">
        <w:rPr>
          <w:rFonts w:eastAsia="MS Mincho" w:cs="Calibri"/>
          <w:color w:val="000000"/>
          <w:lang w:eastAsia="ja-JP"/>
        </w:rPr>
        <w:t>,  working</w:t>
      </w:r>
      <w:proofErr w:type="gramEnd"/>
      <w:r w:rsidRPr="00DF48A4">
        <w:rPr>
          <w:rFonts w:eastAsia="MS Mincho" w:cs="Calibri"/>
          <w:color w:val="000000"/>
          <w:lang w:eastAsia="ja-JP"/>
        </w:rPr>
        <w:t xml:space="preserve"> together towards adaptive management. Strengthening MCS will also need strong participatory processes to ensure compliance and effective enforcement. Coordination and collaboration to address the underlying causes of IUU fishing, not just the symptoms, should result in better self-compliance, monitoring and surveillance, thereby making a more effective use of limited budgets (often wasted on large and expensive patrol vessels).</w:t>
      </w:r>
    </w:p>
    <w:p w:rsidR="00DF48A4" w:rsidRPr="00DF48A4" w:rsidRDefault="00DF48A4" w:rsidP="005A1A44">
      <w:pPr>
        <w:widowControl/>
        <w:numPr>
          <w:ilvl w:val="0"/>
          <w:numId w:val="6"/>
        </w:numPr>
        <w:kinsoku/>
        <w:spacing w:after="200" w:line="276" w:lineRule="auto"/>
        <w:contextualSpacing/>
        <w:rPr>
          <w:rFonts w:eastAsia="MS Mincho" w:cs="Calibri"/>
          <w:b/>
          <w:color w:val="000000"/>
          <w:u w:val="single"/>
          <w:lang w:eastAsia="ja-JP"/>
        </w:rPr>
      </w:pPr>
      <w:r w:rsidRPr="00DF48A4">
        <w:rPr>
          <w:rFonts w:eastAsia="MS Mincho" w:cs="Calibri"/>
          <w:b/>
          <w:color w:val="000000"/>
          <w:u w:val="single"/>
          <w:lang w:eastAsia="ja-JP"/>
        </w:rPr>
        <w:t>Scope of EAFM</w:t>
      </w:r>
    </w:p>
    <w:p w:rsidR="00DF48A4" w:rsidRPr="00DF48A4" w:rsidRDefault="00DF48A4" w:rsidP="00DF48A4">
      <w:pPr>
        <w:widowControl/>
        <w:kinsoku/>
        <w:spacing w:line="276" w:lineRule="auto"/>
        <w:ind w:left="360"/>
        <w:contextualSpacing/>
        <w:rPr>
          <w:rFonts w:eastAsia="MS Mincho" w:cs="Calibri"/>
          <w:b/>
          <w:i/>
          <w:color w:val="000000"/>
          <w:lang w:eastAsia="ja-JP"/>
        </w:rPr>
      </w:pPr>
      <w:r w:rsidRPr="00DF48A4">
        <w:rPr>
          <w:rFonts w:eastAsia="MS Mincho" w:cs="Calibri"/>
          <w:b/>
          <w:i/>
          <w:color w:val="000000"/>
          <w:lang w:eastAsia="ja-JP"/>
        </w:rPr>
        <w:t>Q. Is EAFM only about conserving ecosystems and biodiversity?</w:t>
      </w:r>
    </w:p>
    <w:p w:rsidR="00DF48A4" w:rsidRPr="00DF48A4" w:rsidRDefault="00DF48A4" w:rsidP="00DF48A4">
      <w:pPr>
        <w:widowControl/>
        <w:kinsoku/>
        <w:spacing w:after="200" w:line="240" w:lineRule="auto"/>
        <w:ind w:left="360"/>
        <w:rPr>
          <w:rFonts w:eastAsia="MS Mincho" w:cs="Calibri"/>
          <w:color w:val="000000"/>
          <w:lang w:eastAsia="ja-JP"/>
        </w:rPr>
      </w:pPr>
      <w:r w:rsidRPr="00DF48A4">
        <w:rPr>
          <w:rFonts w:eastAsia="MS Mincho" w:cs="Calibri"/>
          <w:color w:val="000000"/>
          <w:lang w:eastAsia="ja-JP"/>
        </w:rPr>
        <w:t xml:space="preserve">A. No, it is not only for conserving ecosystems and biodiversity.  EAFM strives to balance both ecological wellbeing (including conserving ecosystems and biodiversity) with human well-being. It emphasizes the importance of the benefits that can be obtained through harvesting and processing fish, including increased food security, sustained livelihoods and employment, and increased national economy through trade. EAFM </w:t>
      </w:r>
      <w:r w:rsidRPr="00DF48A4">
        <w:rPr>
          <w:rFonts w:eastAsia="MS Mincho" w:cs="Cordia New"/>
          <w:color w:val="000000"/>
          <w:lang w:eastAsia="ja-JP"/>
        </w:rPr>
        <w:t xml:space="preserve">recognizes the reality that fisheries depend on healthy ecosystems, and that nature people are inter-dependent. </w:t>
      </w:r>
    </w:p>
    <w:p w:rsidR="00DF48A4" w:rsidRPr="00DF48A4" w:rsidRDefault="00DF48A4" w:rsidP="00DF48A4">
      <w:pPr>
        <w:widowControl/>
        <w:kinsoku/>
        <w:spacing w:line="276" w:lineRule="auto"/>
        <w:ind w:left="360"/>
        <w:contextualSpacing/>
        <w:rPr>
          <w:rFonts w:eastAsia="MS Mincho" w:cs="Calibri"/>
          <w:b/>
          <w:i/>
          <w:color w:val="000000"/>
          <w:lang w:eastAsia="ja-JP"/>
        </w:rPr>
      </w:pPr>
      <w:r w:rsidRPr="00DF48A4">
        <w:rPr>
          <w:rFonts w:eastAsia="MS Mincho" w:cs="Calibri"/>
          <w:b/>
          <w:i/>
          <w:color w:val="000000"/>
          <w:lang w:eastAsia="ja-JP"/>
        </w:rPr>
        <w:t>Q. How can EAFM fit into existing planning and governance frameworks?</w:t>
      </w:r>
    </w:p>
    <w:p w:rsidR="00DF48A4" w:rsidRPr="00DF48A4" w:rsidRDefault="00DF48A4" w:rsidP="00DF48A4">
      <w:pPr>
        <w:widowControl/>
        <w:kinsoku/>
        <w:spacing w:line="276" w:lineRule="auto"/>
        <w:ind w:left="360"/>
        <w:contextualSpacing/>
        <w:rPr>
          <w:rFonts w:eastAsia="MS Mincho" w:cs="Calibri"/>
          <w:color w:val="000000"/>
          <w:lang w:eastAsia="ja-JP"/>
        </w:rPr>
      </w:pPr>
      <w:r w:rsidRPr="00DF48A4">
        <w:rPr>
          <w:rFonts w:eastAsia="MS Mincho" w:cs="Calibri"/>
          <w:color w:val="000000"/>
          <w:lang w:eastAsia="ja-JP"/>
        </w:rPr>
        <w:t>A. EAFM can be used to evaluate, adapt, and enhance existing fisheries management plans  as well as other types of natural resource management plans (e.g. coastal resource management) to make them more holistic and to encourage co-management. The EAFM planning process includes the following phases: Plan, Do and Check &amp; Improve.  These phases are best practices in any management efforts and focusing on fisheries issues means that EAFM will complement and add to other frameworks. The EAFM planning process will also help incorporate good practices such as those outlined in the key principles of EAFM (e.g. considering appropriate scale, cooperation and coordination, and balancing multiple objectives). Governance frameworks are necessary to successfully implement fisheries management and would result in greater outcomes.</w:t>
      </w:r>
    </w:p>
    <w:p w:rsidR="00DF48A4" w:rsidRPr="00DF48A4" w:rsidRDefault="00DF48A4" w:rsidP="00DF48A4">
      <w:pPr>
        <w:widowControl/>
        <w:kinsoku/>
        <w:spacing w:line="276" w:lineRule="auto"/>
        <w:rPr>
          <w:rFonts w:eastAsia="MS Mincho" w:cs="Calibri"/>
          <w:color w:val="000000"/>
          <w:lang w:eastAsia="ja-JP"/>
        </w:rPr>
      </w:pPr>
    </w:p>
    <w:p w:rsidR="00DF48A4" w:rsidRPr="00DF48A4" w:rsidRDefault="00DF48A4" w:rsidP="005A1A44">
      <w:pPr>
        <w:widowControl/>
        <w:numPr>
          <w:ilvl w:val="0"/>
          <w:numId w:val="6"/>
        </w:numPr>
        <w:kinsoku/>
        <w:spacing w:after="200" w:line="276" w:lineRule="auto"/>
        <w:contextualSpacing/>
        <w:rPr>
          <w:rFonts w:eastAsia="MS Mincho" w:cs="Calibri"/>
          <w:b/>
          <w:color w:val="000000"/>
          <w:u w:val="single"/>
          <w:lang w:eastAsia="ja-JP"/>
        </w:rPr>
      </w:pPr>
      <w:r w:rsidRPr="00DF48A4">
        <w:rPr>
          <w:rFonts w:eastAsia="MS Mincho" w:cs="Calibri"/>
          <w:b/>
          <w:color w:val="000000"/>
          <w:u w:val="single"/>
          <w:lang w:eastAsia="ja-JP"/>
        </w:rPr>
        <w:t>Stakeholders &amp; Engagement</w:t>
      </w:r>
    </w:p>
    <w:p w:rsidR="00DF48A4" w:rsidRPr="00DF48A4" w:rsidRDefault="00DF48A4" w:rsidP="00DF48A4">
      <w:pPr>
        <w:widowControl/>
        <w:kinsoku/>
        <w:spacing w:line="276" w:lineRule="auto"/>
        <w:ind w:left="360"/>
        <w:contextualSpacing/>
        <w:rPr>
          <w:rFonts w:eastAsia="MS Mincho" w:cs="Calibri"/>
          <w:b/>
          <w:i/>
          <w:color w:val="000000"/>
          <w:lang w:eastAsia="ja-JP"/>
        </w:rPr>
      </w:pPr>
      <w:r w:rsidRPr="00DF48A4">
        <w:rPr>
          <w:rFonts w:eastAsia="MS Mincho" w:cs="Calibri"/>
          <w:b/>
          <w:i/>
          <w:color w:val="000000"/>
          <w:lang w:eastAsia="ja-JP"/>
        </w:rPr>
        <w:t>Q. Are stakeholders from outside of the fisheries sector involved in EAFM planning?</w:t>
      </w:r>
    </w:p>
    <w:p w:rsidR="00DF48A4" w:rsidRPr="00DF48A4" w:rsidRDefault="00DF48A4" w:rsidP="00DF48A4">
      <w:pPr>
        <w:widowControl/>
        <w:kinsoku/>
        <w:spacing w:after="200" w:line="240" w:lineRule="auto"/>
        <w:ind w:left="360"/>
        <w:rPr>
          <w:rFonts w:eastAsia="MS Mincho" w:cs="Calibri"/>
          <w:color w:val="000000"/>
          <w:lang w:eastAsia="ja-JP"/>
        </w:rPr>
      </w:pPr>
      <w:r w:rsidRPr="00DF48A4">
        <w:rPr>
          <w:rFonts w:eastAsia="MS Mincho" w:cs="Calibri"/>
          <w:color w:val="000000"/>
          <w:lang w:eastAsia="ja-JP"/>
        </w:rPr>
        <w:t>A. Yes.  EAFM is a holistic process which engages relevant stakeholders from different sectors. EAFM recognizes that</w:t>
      </w:r>
      <w:r w:rsidRPr="00DF48A4">
        <w:rPr>
          <w:rFonts w:eastAsia="MS Mincho" w:cs="Cordia New"/>
          <w:color w:val="000000"/>
          <w:lang w:eastAsia="ja-JP"/>
        </w:rPr>
        <w:t xml:space="preserve"> fisheries activities can impact other sectors and vice versa. To effectively address many of the fisheries issues, it is essential that other sectors be involved. For example, habitat restoration often involves working with the forestry, coastal development, and tourism sectors. Aquatic pollution resulting from other sectors also often impacts negatively on fisheries and must be addressed by working with them</w:t>
      </w:r>
      <w:proofErr w:type="gramStart"/>
      <w:r w:rsidRPr="00DF48A4">
        <w:rPr>
          <w:rFonts w:eastAsia="MS Mincho" w:cs="Cordia New"/>
          <w:color w:val="000000"/>
          <w:lang w:eastAsia="ja-JP"/>
        </w:rPr>
        <w:t>,.</w:t>
      </w:r>
      <w:proofErr w:type="gramEnd"/>
      <w:r w:rsidRPr="00DF48A4">
        <w:rPr>
          <w:rFonts w:eastAsia="MS Mincho" w:cs="Cordia New"/>
          <w:color w:val="000000"/>
          <w:lang w:eastAsia="ja-JP"/>
        </w:rPr>
        <w:t xml:space="preserve"> C</w:t>
      </w:r>
      <w:r w:rsidRPr="00DF48A4">
        <w:rPr>
          <w:rFonts w:eastAsia="MS Mincho" w:cs="Calibri"/>
          <w:color w:val="000000"/>
          <w:lang w:eastAsia="ja-JP"/>
        </w:rPr>
        <w:t xml:space="preserve">ooperation and coordination across sectors assists in reducing conflict and results in a sharing of resources (decreasing costs) and knowledge. </w:t>
      </w:r>
    </w:p>
    <w:p w:rsidR="00DF48A4" w:rsidRPr="00DF48A4" w:rsidRDefault="00DF48A4" w:rsidP="00DF48A4">
      <w:pPr>
        <w:widowControl/>
        <w:kinsoku/>
        <w:spacing w:line="276" w:lineRule="auto"/>
        <w:ind w:left="360"/>
        <w:contextualSpacing/>
        <w:rPr>
          <w:rFonts w:eastAsia="MS Mincho" w:cs="Calibri"/>
          <w:color w:val="000000"/>
          <w:lang w:eastAsia="ja-JP"/>
        </w:rPr>
      </w:pPr>
    </w:p>
    <w:p w:rsidR="00DF48A4" w:rsidRPr="00DF48A4" w:rsidRDefault="00DF48A4" w:rsidP="00DF48A4">
      <w:pPr>
        <w:widowControl/>
        <w:kinsoku/>
        <w:spacing w:line="276" w:lineRule="auto"/>
        <w:ind w:left="360"/>
        <w:contextualSpacing/>
        <w:rPr>
          <w:rFonts w:eastAsia="MS Mincho" w:cs="Calibri"/>
          <w:b/>
          <w:i/>
          <w:color w:val="000000"/>
          <w:lang w:eastAsia="ja-JP"/>
        </w:rPr>
      </w:pPr>
      <w:r w:rsidRPr="00DF48A4">
        <w:rPr>
          <w:rFonts w:eastAsia="MS Mincho" w:cs="Calibri"/>
          <w:b/>
          <w:i/>
          <w:color w:val="000000"/>
          <w:lang w:eastAsia="ja-JP"/>
        </w:rPr>
        <w:t>Q. Which organizations should take the lead in the EAFM planning process?</w:t>
      </w:r>
    </w:p>
    <w:p w:rsidR="00DF48A4" w:rsidRPr="00DF48A4" w:rsidRDefault="00DF48A4" w:rsidP="00DF48A4">
      <w:pPr>
        <w:widowControl/>
        <w:kinsoku/>
        <w:spacing w:line="276" w:lineRule="auto"/>
        <w:ind w:left="360"/>
        <w:contextualSpacing/>
        <w:rPr>
          <w:rFonts w:eastAsia="MS Mincho" w:cs="Calibri"/>
          <w:b/>
          <w:i/>
          <w:color w:val="000000"/>
          <w:lang w:eastAsia="ja-JP"/>
        </w:rPr>
      </w:pPr>
      <w:r w:rsidRPr="00DF48A4">
        <w:rPr>
          <w:rFonts w:eastAsia="MS Mincho" w:cs="Calibri"/>
          <w:color w:val="000000"/>
          <w:lang w:eastAsia="ja-JP"/>
        </w:rPr>
        <w:t xml:space="preserve">A. Typically, it will be the national ministry or bureau or provincial level agencies or governing units responsible for fisheries in the country and the provinces. In a fishing management unit that covers high seas, the national government is in charge because of the UN Law of the Sea (UNCLOS)’s legal requirements which gave coastal nations the jurisdiction over the natural resources of an Exclusive Economic Zone (EEZ) that extends up to 200 miles off their shores. Within the EEZ each coastal State has jurisdiction to govern the use of its marine resources, and this is often specified in national legislation.  In the high seas, regional organizations may assist the national governments in this effort.  However, this does not mean that the leading authority in fisheries management has to lead every action that is developed in the EAFM plan that is jointly developed; this is where cooperation and coordination with other agencies and sharing of resources will strengthen fisheries management. </w:t>
      </w:r>
    </w:p>
    <w:p w:rsidR="00DF48A4" w:rsidRPr="00DF48A4" w:rsidRDefault="00DF48A4" w:rsidP="00DF48A4">
      <w:pPr>
        <w:widowControl/>
        <w:kinsoku/>
        <w:spacing w:line="276" w:lineRule="auto"/>
        <w:rPr>
          <w:rFonts w:eastAsia="MS Mincho" w:cs="Calibri"/>
          <w:color w:val="000000"/>
          <w:lang w:eastAsia="ja-JP"/>
        </w:rPr>
      </w:pPr>
    </w:p>
    <w:p w:rsidR="00DF48A4" w:rsidRPr="00DF48A4" w:rsidRDefault="00DF48A4" w:rsidP="00DF48A4">
      <w:pPr>
        <w:widowControl/>
        <w:kinsoku/>
        <w:spacing w:line="276" w:lineRule="auto"/>
        <w:ind w:left="360"/>
        <w:contextualSpacing/>
        <w:rPr>
          <w:rFonts w:eastAsia="MS Mincho" w:cs="Calibri"/>
          <w:b/>
          <w:i/>
          <w:color w:val="000000"/>
          <w:lang w:eastAsia="ja-JP"/>
        </w:rPr>
      </w:pPr>
      <w:r w:rsidRPr="00DF48A4">
        <w:rPr>
          <w:rFonts w:eastAsia="MS Mincho" w:cs="Calibri"/>
          <w:b/>
          <w:i/>
          <w:color w:val="000000"/>
          <w:lang w:eastAsia="ja-JP"/>
        </w:rPr>
        <w:t>Q. Does EAFM help government and NGOs/CSOs work together?</w:t>
      </w:r>
    </w:p>
    <w:p w:rsidR="00DF48A4" w:rsidRPr="00DF48A4" w:rsidRDefault="00DF48A4" w:rsidP="00DF48A4">
      <w:pPr>
        <w:widowControl/>
        <w:kinsoku/>
        <w:spacing w:line="276" w:lineRule="auto"/>
        <w:ind w:left="360"/>
        <w:contextualSpacing/>
        <w:rPr>
          <w:rFonts w:eastAsia="MS Mincho" w:cs="Calibri"/>
          <w:color w:val="000000"/>
          <w:lang w:eastAsia="ja-JP"/>
        </w:rPr>
      </w:pPr>
      <w:r w:rsidRPr="00DF48A4">
        <w:rPr>
          <w:rFonts w:eastAsia="MS Mincho" w:cs="Calibri"/>
          <w:color w:val="000000"/>
          <w:lang w:eastAsia="ja-JP"/>
        </w:rPr>
        <w:t>A. Yes, NGOs/CSOs are important stakeholders and are an integral part of the EAFM process.  In many fisheries management units, they also serve as important facilitators for the fishing and local communities to become successfully engaged in management planning and actions. Cooperation, coordination and co-management involving NGOs/CSOs helps harness important traditional knowledge, helps implement management actions, strengthens monitoring and evaluation (M&amp;E), and reduces conflict.</w:t>
      </w:r>
    </w:p>
    <w:p w:rsidR="00DF48A4" w:rsidRPr="00DF48A4" w:rsidRDefault="00DF48A4" w:rsidP="00DF48A4">
      <w:pPr>
        <w:widowControl/>
        <w:kinsoku/>
        <w:spacing w:line="276" w:lineRule="auto"/>
        <w:ind w:left="354"/>
        <w:contextualSpacing/>
        <w:rPr>
          <w:rFonts w:eastAsia="MS Mincho" w:cs="Calibri"/>
          <w:color w:val="000000"/>
          <w:lang w:eastAsia="ja-JP"/>
        </w:rPr>
      </w:pPr>
    </w:p>
    <w:p w:rsidR="00DF48A4" w:rsidRPr="00DF48A4" w:rsidRDefault="00DF48A4" w:rsidP="00DF48A4">
      <w:pPr>
        <w:widowControl/>
        <w:kinsoku/>
        <w:spacing w:line="276" w:lineRule="auto"/>
        <w:ind w:left="360"/>
        <w:contextualSpacing/>
        <w:rPr>
          <w:rFonts w:eastAsia="MS Mincho" w:cs="Calibri"/>
          <w:b/>
          <w:i/>
          <w:color w:val="000000"/>
          <w:lang w:eastAsia="ja-JP"/>
        </w:rPr>
      </w:pPr>
      <w:r w:rsidRPr="00DF48A4">
        <w:rPr>
          <w:rFonts w:eastAsia="MS Mincho" w:cs="Calibri"/>
          <w:b/>
          <w:i/>
          <w:color w:val="000000"/>
          <w:lang w:eastAsia="ja-JP"/>
        </w:rPr>
        <w:t>Q. Should private sector businesses (not fishers themselves but the related businesses that support fishing) be involved in EAFM?</w:t>
      </w:r>
    </w:p>
    <w:p w:rsidR="00DF48A4" w:rsidRPr="00DF48A4" w:rsidRDefault="00DF48A4" w:rsidP="00DF48A4">
      <w:pPr>
        <w:widowControl/>
        <w:kinsoku/>
        <w:spacing w:line="276" w:lineRule="auto"/>
        <w:ind w:left="360"/>
        <w:contextualSpacing/>
        <w:rPr>
          <w:rFonts w:eastAsia="MS Mincho" w:cs="Calibri"/>
          <w:color w:val="000000"/>
          <w:lang w:eastAsia="ja-JP"/>
        </w:rPr>
      </w:pPr>
      <w:r w:rsidRPr="00DF48A4">
        <w:rPr>
          <w:rFonts w:eastAsia="MS Mincho" w:cs="Calibri"/>
          <w:color w:val="000000"/>
          <w:lang w:eastAsia="ja-JP"/>
        </w:rPr>
        <w:t>A. Private sector businesses, especially those engaged in the supply of fishing vessels and equipment, as well as those involved in post-harvest activities are critical to the success or otherwise of fishing and fishers. Through the participatory approach, their engagement in the EAFM process is essential.  In conventional fisheries management their involvement is often ignored and many of the issues and their solutions are not included.</w:t>
      </w:r>
    </w:p>
    <w:p w:rsidR="00DF48A4" w:rsidRPr="00DF48A4" w:rsidRDefault="00DF48A4" w:rsidP="00DF48A4">
      <w:pPr>
        <w:widowControl/>
        <w:kinsoku/>
        <w:spacing w:line="276" w:lineRule="auto"/>
        <w:ind w:left="360"/>
        <w:contextualSpacing/>
        <w:rPr>
          <w:rFonts w:eastAsia="MS Mincho" w:cs="Calibri"/>
          <w:color w:val="000000"/>
          <w:lang w:eastAsia="ja-JP"/>
        </w:rPr>
      </w:pPr>
    </w:p>
    <w:p w:rsidR="00DF48A4" w:rsidRPr="00DF48A4" w:rsidRDefault="00DF48A4" w:rsidP="00DF48A4">
      <w:pPr>
        <w:widowControl/>
        <w:kinsoku/>
        <w:spacing w:line="276" w:lineRule="auto"/>
        <w:ind w:left="360"/>
        <w:contextualSpacing/>
        <w:rPr>
          <w:rFonts w:eastAsia="MS Mincho" w:cs="Calibri"/>
          <w:color w:val="000000"/>
          <w:lang w:eastAsia="ja-JP"/>
        </w:rPr>
      </w:pPr>
      <w:r w:rsidRPr="00DF48A4">
        <w:rPr>
          <w:rFonts w:eastAsia="MS Mincho" w:cs="Calibri"/>
          <w:b/>
          <w:i/>
          <w:color w:val="000000"/>
          <w:lang w:eastAsia="ja-JP"/>
        </w:rPr>
        <w:t>Q. How are stakeholders such as fishers, involved in the EAFM process</w:t>
      </w:r>
      <w:r w:rsidRPr="00DF48A4">
        <w:rPr>
          <w:rFonts w:eastAsia="MS Mincho" w:cs="Calibri"/>
          <w:color w:val="000000"/>
          <w:lang w:eastAsia="ja-JP"/>
        </w:rPr>
        <w:t>?</w:t>
      </w:r>
    </w:p>
    <w:p w:rsidR="00DF48A4" w:rsidRPr="00DF48A4" w:rsidRDefault="00DF48A4" w:rsidP="00DF48A4">
      <w:pPr>
        <w:widowControl/>
        <w:kinsoku/>
        <w:spacing w:line="276" w:lineRule="auto"/>
        <w:ind w:left="360"/>
        <w:contextualSpacing/>
        <w:rPr>
          <w:rFonts w:eastAsia="MS Mincho" w:cs="Calibri"/>
          <w:color w:val="000000"/>
          <w:lang w:eastAsia="ja-JP"/>
        </w:rPr>
      </w:pPr>
      <w:r w:rsidRPr="00DF48A4">
        <w:rPr>
          <w:rFonts w:eastAsia="MS Mincho" w:cs="Calibri"/>
          <w:color w:val="000000"/>
          <w:lang w:eastAsia="ja-JP"/>
        </w:rPr>
        <w:t xml:space="preserve">A. As with all stakeholders, they are involved through a participatory process in all phases of the EAFM management cycle (Plan, Do &amp; Check &amp; Improve).  In a fishery management unit, where fishers or fishing communities are socially or economically disadvantaged and lack the needed organization that allows for their adequate representation, a third party, such as NGOs or CSOs may be needed to facilitate their involvement. Through this process they are able to voice concerns, contribute knowledge, gain awareness, </w:t>
      </w:r>
      <w:proofErr w:type="gramStart"/>
      <w:r w:rsidRPr="00DF48A4">
        <w:rPr>
          <w:rFonts w:eastAsia="MS Mincho" w:cs="Calibri"/>
          <w:color w:val="000000"/>
          <w:lang w:eastAsia="ja-JP"/>
        </w:rPr>
        <w:t>help</w:t>
      </w:r>
      <w:proofErr w:type="gramEnd"/>
      <w:r w:rsidRPr="00DF48A4">
        <w:rPr>
          <w:rFonts w:eastAsia="MS Mincho" w:cs="Calibri"/>
          <w:color w:val="000000"/>
          <w:lang w:eastAsia="ja-JP"/>
        </w:rPr>
        <w:t xml:space="preserve"> improve their situation by providing practical solutions, and assist in implementing management actions (including compliance and enforcement) and later monitoring, while reducing conflict.</w:t>
      </w:r>
    </w:p>
    <w:p w:rsidR="00DF48A4" w:rsidRPr="00DF48A4" w:rsidRDefault="00DF48A4" w:rsidP="00DF48A4">
      <w:pPr>
        <w:widowControl/>
        <w:kinsoku/>
        <w:spacing w:line="276" w:lineRule="auto"/>
        <w:ind w:left="354"/>
        <w:contextualSpacing/>
        <w:rPr>
          <w:rFonts w:eastAsia="MS Mincho" w:cs="Calibri"/>
          <w:color w:val="000000"/>
          <w:lang w:eastAsia="ja-JP"/>
        </w:rPr>
      </w:pPr>
    </w:p>
    <w:p w:rsidR="00DF48A4" w:rsidRPr="00DF48A4" w:rsidRDefault="00DF48A4" w:rsidP="00DF48A4">
      <w:pPr>
        <w:widowControl/>
        <w:kinsoku/>
        <w:spacing w:line="276" w:lineRule="auto"/>
        <w:ind w:left="360"/>
        <w:contextualSpacing/>
        <w:rPr>
          <w:rFonts w:eastAsia="MS Mincho" w:cs="Calibri"/>
          <w:b/>
          <w:i/>
          <w:color w:val="000000"/>
          <w:lang w:eastAsia="ja-JP"/>
        </w:rPr>
      </w:pPr>
      <w:r w:rsidRPr="00DF48A4">
        <w:rPr>
          <w:rFonts w:eastAsia="MS Mincho" w:cs="Calibri"/>
          <w:b/>
          <w:i/>
          <w:color w:val="000000"/>
          <w:lang w:eastAsia="ja-JP"/>
        </w:rPr>
        <w:t>Q. How can EAFM help improve the lives of disadvantaged groups including women, poorer households and minority communities?</w:t>
      </w:r>
    </w:p>
    <w:p w:rsidR="00DF48A4" w:rsidRPr="00DF48A4" w:rsidRDefault="00DF48A4" w:rsidP="00DF48A4">
      <w:pPr>
        <w:widowControl/>
        <w:kinsoku/>
        <w:spacing w:after="200" w:line="240" w:lineRule="auto"/>
        <w:ind w:left="360"/>
        <w:rPr>
          <w:rFonts w:eastAsia="MS Mincho" w:cs="Calibri"/>
          <w:color w:val="000000"/>
          <w:lang w:eastAsia="ja-JP"/>
        </w:rPr>
      </w:pPr>
      <w:r w:rsidRPr="00DF48A4">
        <w:rPr>
          <w:rFonts w:eastAsia="MS Mincho" w:cs="Calibri"/>
          <w:color w:val="000000"/>
          <w:lang w:eastAsia="ja-JP"/>
        </w:rPr>
        <w:t>A. Through the processes of stakeholder analysis and developing human well-being goals and objectives in an EAFM, these disadvantaged groups are given equal consideration, and in certain cases even higher priorities, as all other stakeholder groups. The EAFM process gives disadvantaged groups a voice in the discussion. If carried out effectively, the process should result in enriched</w:t>
      </w:r>
      <w:r w:rsidRPr="00DF48A4" w:rsidDel="0060724D">
        <w:rPr>
          <w:rFonts w:eastAsia="MS Mincho" w:cs="Calibri"/>
          <w:color w:val="000000"/>
          <w:lang w:eastAsia="ja-JP"/>
        </w:rPr>
        <w:t xml:space="preserve"> </w:t>
      </w:r>
      <w:r w:rsidRPr="00DF48A4">
        <w:rPr>
          <w:rFonts w:eastAsia="MS Mincho" w:cs="Calibri"/>
          <w:color w:val="000000"/>
          <w:lang w:eastAsia="ja-JP"/>
        </w:rPr>
        <w:t>human well-being that includes improvements in gender equality, livelihoods, economic benefits and health.</w:t>
      </w:r>
    </w:p>
    <w:p w:rsidR="00DF48A4" w:rsidRPr="00DF48A4" w:rsidRDefault="00DF48A4" w:rsidP="00DF48A4">
      <w:pPr>
        <w:widowControl/>
        <w:kinsoku/>
        <w:spacing w:line="276" w:lineRule="auto"/>
        <w:ind w:left="360"/>
        <w:contextualSpacing/>
        <w:rPr>
          <w:rFonts w:eastAsia="MS Mincho" w:cs="Calibri"/>
          <w:color w:val="000000"/>
          <w:lang w:eastAsia="ja-JP"/>
        </w:rPr>
      </w:pPr>
    </w:p>
    <w:p w:rsidR="00DF48A4" w:rsidRPr="00DF48A4" w:rsidRDefault="00DF48A4" w:rsidP="005A1A44">
      <w:pPr>
        <w:widowControl/>
        <w:numPr>
          <w:ilvl w:val="0"/>
          <w:numId w:val="6"/>
        </w:numPr>
        <w:kinsoku/>
        <w:spacing w:after="200" w:line="276" w:lineRule="auto"/>
        <w:contextualSpacing/>
        <w:rPr>
          <w:rFonts w:eastAsia="MS Mincho" w:cs="Calibri"/>
          <w:b/>
          <w:color w:val="000000"/>
          <w:u w:val="single"/>
          <w:lang w:eastAsia="ja-JP"/>
        </w:rPr>
      </w:pPr>
      <w:r w:rsidRPr="00DF48A4">
        <w:rPr>
          <w:rFonts w:eastAsia="MS Mincho" w:cs="Calibri"/>
          <w:b/>
          <w:color w:val="000000"/>
          <w:u w:val="single"/>
          <w:lang w:eastAsia="ja-JP"/>
        </w:rPr>
        <w:t>Timing &amp; Resources</w:t>
      </w:r>
    </w:p>
    <w:p w:rsidR="00DF48A4" w:rsidRPr="00DF48A4" w:rsidRDefault="00DF48A4" w:rsidP="00DF48A4">
      <w:pPr>
        <w:widowControl/>
        <w:kinsoku/>
        <w:spacing w:line="276" w:lineRule="auto"/>
        <w:ind w:left="360"/>
        <w:contextualSpacing/>
        <w:rPr>
          <w:rFonts w:eastAsia="MS Mincho" w:cs="Calibri"/>
          <w:color w:val="000000"/>
          <w:lang w:eastAsia="ja-JP"/>
        </w:rPr>
      </w:pPr>
    </w:p>
    <w:p w:rsidR="00DF48A4" w:rsidRPr="00DF48A4" w:rsidRDefault="00DF48A4" w:rsidP="00DF48A4">
      <w:pPr>
        <w:widowControl/>
        <w:kinsoku/>
        <w:spacing w:line="276" w:lineRule="auto"/>
        <w:ind w:left="360"/>
        <w:contextualSpacing/>
        <w:rPr>
          <w:rFonts w:eastAsia="MS Mincho" w:cs="Calibri"/>
          <w:b/>
          <w:i/>
          <w:color w:val="000000"/>
          <w:lang w:eastAsia="ja-JP"/>
        </w:rPr>
      </w:pPr>
      <w:r w:rsidRPr="00DF48A4">
        <w:rPr>
          <w:rFonts w:eastAsia="MS Mincho" w:cs="Calibri"/>
          <w:b/>
          <w:i/>
          <w:color w:val="000000"/>
          <w:lang w:eastAsia="ja-JP"/>
        </w:rPr>
        <w:t>Q. Is it expensive to implement EAFM?</w:t>
      </w:r>
    </w:p>
    <w:p w:rsidR="00DF48A4" w:rsidRPr="00DF48A4" w:rsidRDefault="00DF48A4" w:rsidP="00DF48A4">
      <w:pPr>
        <w:widowControl/>
        <w:kinsoku/>
        <w:spacing w:line="276" w:lineRule="auto"/>
        <w:ind w:left="360"/>
        <w:contextualSpacing/>
        <w:rPr>
          <w:rFonts w:eastAsia="MS Mincho" w:cs="Calibri"/>
          <w:color w:val="000000"/>
          <w:lang w:eastAsia="ja-JP"/>
        </w:rPr>
      </w:pPr>
      <w:r w:rsidRPr="00DF48A4">
        <w:rPr>
          <w:rFonts w:eastAsia="MS Mincho" w:cs="Calibri"/>
          <w:color w:val="000000"/>
          <w:lang w:eastAsia="ja-JP"/>
        </w:rPr>
        <w:t xml:space="preserve">A. The level of human and financial assets required can be scaled according to the management objectives, management actions and implementation strategies.  Through EAFM, budget requirements can often be shared among the stakeholders and other sectors impacted by and/or benefitting from the EAFM plan. Personnel and other resources can also be shared, resulting in reduced expenses for any one agency. Reprogramming of funds from existing efforts that are no longer necessary can also take place. Having effective EAFM plans can also generate increased government budget, support from others countries and international organizations, and result in increased political will. </w:t>
      </w:r>
    </w:p>
    <w:p w:rsidR="00DF48A4" w:rsidRPr="00DF48A4" w:rsidRDefault="00DF48A4" w:rsidP="00DF48A4">
      <w:pPr>
        <w:widowControl/>
        <w:kinsoku/>
        <w:spacing w:line="276" w:lineRule="auto"/>
        <w:ind w:left="354"/>
        <w:contextualSpacing/>
        <w:rPr>
          <w:rFonts w:eastAsia="MS Mincho" w:cs="Calibri"/>
          <w:color w:val="000000"/>
          <w:lang w:eastAsia="ja-JP"/>
        </w:rPr>
      </w:pPr>
    </w:p>
    <w:p w:rsidR="00DF48A4" w:rsidRPr="00DF48A4" w:rsidRDefault="00DF48A4" w:rsidP="00DF48A4">
      <w:pPr>
        <w:widowControl/>
        <w:kinsoku/>
        <w:spacing w:line="276" w:lineRule="auto"/>
        <w:ind w:left="354"/>
        <w:contextualSpacing/>
        <w:rPr>
          <w:rFonts w:eastAsia="MS Mincho" w:cs="Calibri"/>
          <w:b/>
          <w:i/>
          <w:color w:val="000000"/>
          <w:lang w:eastAsia="ja-JP"/>
        </w:rPr>
      </w:pPr>
      <w:r w:rsidRPr="00DF48A4">
        <w:rPr>
          <w:rFonts w:eastAsia="MS Mincho" w:cs="Calibri"/>
          <w:b/>
          <w:i/>
          <w:color w:val="000000"/>
          <w:lang w:eastAsia="ja-JP"/>
        </w:rPr>
        <w:t>Q. How long does it take to develop a good EAFM plan?</w:t>
      </w:r>
    </w:p>
    <w:p w:rsidR="00DF48A4" w:rsidRPr="00DF48A4" w:rsidRDefault="00DF48A4" w:rsidP="00DF48A4">
      <w:pPr>
        <w:widowControl/>
        <w:kinsoku/>
        <w:spacing w:line="276" w:lineRule="auto"/>
        <w:ind w:left="360"/>
        <w:contextualSpacing/>
        <w:rPr>
          <w:rFonts w:eastAsia="MS Mincho" w:cs="Calibri"/>
          <w:color w:val="000000"/>
          <w:lang w:eastAsia="ja-JP"/>
        </w:rPr>
      </w:pPr>
      <w:r w:rsidRPr="00DF48A4">
        <w:rPr>
          <w:rFonts w:eastAsia="MS Mincho" w:cs="Calibri"/>
          <w:color w:val="000000"/>
          <w:lang w:eastAsia="ja-JP"/>
        </w:rPr>
        <w:t>A. It depends on the scale and complexity of the issue, especially the time it takes to identify and familiarize them with the EAFM process, and engage all the relevant stakeholders through the planning process.  With familiarity of the EAFM process, and once the stakeholders are identified and the issues are defined, it may take 6 months (or more) to complete the planning phase. It is important that adequate time is taken to fully engage the stakeholders throughout the process and it is essential to take the time, to ensure stakeholders’ ownership. In cases where sufficient time is not allotted (</w:t>
      </w:r>
      <w:proofErr w:type="spellStart"/>
      <w:r w:rsidRPr="00DF48A4">
        <w:rPr>
          <w:rFonts w:eastAsia="MS Mincho" w:cs="Calibri"/>
          <w:color w:val="000000"/>
          <w:lang w:eastAsia="ja-JP"/>
        </w:rPr>
        <w:t>e.g</w:t>
      </w:r>
      <w:proofErr w:type="spellEnd"/>
      <w:r w:rsidRPr="00DF48A4">
        <w:rPr>
          <w:rFonts w:eastAsia="MS Mincho" w:cs="Calibri"/>
          <w:color w:val="000000"/>
          <w:lang w:eastAsia="ja-JP"/>
        </w:rPr>
        <w:t xml:space="preserve"> a mandatory deadline/legal requirement must be met), it is critical that the process be revisited with the appropriate stakeholders and adapted accordingly. </w:t>
      </w:r>
    </w:p>
    <w:p w:rsidR="00DF48A4" w:rsidRPr="00DF48A4" w:rsidRDefault="00DF48A4" w:rsidP="00DF48A4">
      <w:pPr>
        <w:widowControl/>
        <w:kinsoku/>
        <w:spacing w:line="276" w:lineRule="auto"/>
        <w:ind w:left="360"/>
        <w:contextualSpacing/>
        <w:rPr>
          <w:rFonts w:eastAsia="MS Mincho" w:cs="Calibri"/>
          <w:color w:val="000000"/>
          <w:lang w:eastAsia="ja-JP"/>
        </w:rPr>
      </w:pPr>
    </w:p>
    <w:p w:rsidR="00DF48A4" w:rsidRPr="00DF48A4" w:rsidRDefault="00DF48A4" w:rsidP="005A1A44">
      <w:pPr>
        <w:widowControl/>
        <w:numPr>
          <w:ilvl w:val="0"/>
          <w:numId w:val="6"/>
        </w:numPr>
        <w:kinsoku/>
        <w:spacing w:after="200" w:line="276" w:lineRule="auto"/>
        <w:contextualSpacing/>
        <w:rPr>
          <w:rFonts w:eastAsia="MS Mincho" w:cs="Calibri"/>
          <w:b/>
          <w:color w:val="000000"/>
          <w:u w:val="single"/>
          <w:lang w:eastAsia="ja-JP"/>
        </w:rPr>
      </w:pPr>
      <w:r w:rsidRPr="00DF48A4">
        <w:rPr>
          <w:rFonts w:eastAsia="MS Mincho" w:cs="Calibri"/>
          <w:b/>
          <w:color w:val="000000"/>
          <w:u w:val="single"/>
          <w:lang w:eastAsia="ja-JP"/>
        </w:rPr>
        <w:t>Impacts/Outcomes/Examples</w:t>
      </w:r>
    </w:p>
    <w:p w:rsidR="00DF48A4" w:rsidRPr="00DF48A4" w:rsidRDefault="00DF48A4" w:rsidP="00DF48A4">
      <w:pPr>
        <w:widowControl/>
        <w:kinsoku/>
        <w:spacing w:line="276" w:lineRule="auto"/>
        <w:ind w:left="360"/>
        <w:contextualSpacing/>
        <w:rPr>
          <w:rFonts w:eastAsia="MS Mincho" w:cs="Calibri"/>
          <w:b/>
          <w:i/>
          <w:color w:val="000000"/>
          <w:lang w:eastAsia="ja-JP"/>
        </w:rPr>
      </w:pPr>
    </w:p>
    <w:p w:rsidR="00DF48A4" w:rsidRPr="00DF48A4" w:rsidRDefault="00DF48A4" w:rsidP="00DF48A4">
      <w:pPr>
        <w:widowControl/>
        <w:kinsoku/>
        <w:spacing w:line="276" w:lineRule="auto"/>
        <w:ind w:left="360"/>
        <w:contextualSpacing/>
        <w:rPr>
          <w:rFonts w:eastAsia="MS Mincho" w:cs="Calibri"/>
          <w:b/>
          <w:i/>
          <w:color w:val="000000"/>
          <w:lang w:eastAsia="ja-JP"/>
        </w:rPr>
      </w:pPr>
      <w:r w:rsidRPr="00DF48A4">
        <w:rPr>
          <w:rFonts w:eastAsia="MS Mincho" w:cs="Calibri"/>
          <w:b/>
          <w:i/>
          <w:color w:val="000000"/>
          <w:lang w:eastAsia="ja-JP"/>
        </w:rPr>
        <w:t>Q. Are there examples of EAFM working successfully in Asia?</w:t>
      </w:r>
    </w:p>
    <w:p w:rsidR="00DF48A4" w:rsidRPr="00DF48A4" w:rsidRDefault="00DF48A4" w:rsidP="00DF48A4">
      <w:pPr>
        <w:widowControl/>
        <w:kinsoku/>
        <w:spacing w:line="276" w:lineRule="auto"/>
        <w:ind w:left="360"/>
        <w:contextualSpacing/>
        <w:rPr>
          <w:rFonts w:eastAsia="MS Mincho" w:cs="Calibri"/>
          <w:color w:val="000000"/>
          <w:lang w:eastAsia="ja-JP"/>
        </w:rPr>
      </w:pPr>
      <w:r w:rsidRPr="00DF48A4">
        <w:rPr>
          <w:rFonts w:eastAsia="MS Mincho" w:cs="Calibri"/>
          <w:color w:val="000000"/>
          <w:lang w:eastAsia="ja-JP"/>
        </w:rPr>
        <w:t xml:space="preserve">A. Many countries are already doing aspects of EAFM.  Introduction of EAFM, as a holistic concept and alternative way to manage fisheries started in 2009 and several countries in the region, including the Philippines, Indonesia and Thailand, have adopted the concept for their national fisheries management. However, although the concept of EAFM is not new, as of 2016, EAFM implementation in the region is still in its infancy.  The Samar Sea in the Philippines – see Reference materials B6) and the regional fisheries management areas (or WPPs) in Indonesia have drafted their EAFM plans. The management cycles, especially the “do: and “check and improve” phases of these plans are still to be completed and to allow for evaluation of their successes.  </w:t>
      </w:r>
    </w:p>
    <w:p w:rsidR="00DF48A4" w:rsidRPr="00DF48A4" w:rsidRDefault="00DF48A4" w:rsidP="00DF48A4">
      <w:pPr>
        <w:widowControl/>
        <w:kinsoku/>
        <w:spacing w:line="276" w:lineRule="auto"/>
        <w:ind w:left="360"/>
        <w:contextualSpacing/>
        <w:rPr>
          <w:rFonts w:eastAsia="MS Mincho" w:cs="Calibri"/>
          <w:color w:val="000000"/>
          <w:lang w:eastAsia="ja-JP"/>
        </w:rPr>
      </w:pPr>
    </w:p>
    <w:p w:rsidR="00DF48A4" w:rsidRPr="00DF48A4" w:rsidRDefault="00DF48A4" w:rsidP="00DF48A4">
      <w:pPr>
        <w:widowControl/>
        <w:kinsoku/>
        <w:spacing w:line="276" w:lineRule="auto"/>
        <w:ind w:left="360"/>
        <w:contextualSpacing/>
        <w:rPr>
          <w:rFonts w:eastAsia="MS Mincho" w:cs="Calibri"/>
          <w:b/>
          <w:i/>
          <w:color w:val="000000"/>
          <w:lang w:eastAsia="ja-JP"/>
        </w:rPr>
      </w:pPr>
      <w:r w:rsidRPr="00DF48A4">
        <w:rPr>
          <w:rFonts w:eastAsia="MS Mincho" w:cs="Calibri"/>
          <w:b/>
          <w:i/>
          <w:color w:val="000000"/>
          <w:lang w:eastAsia="ja-JP"/>
        </w:rPr>
        <w:t>Q. How can the impact of EAFM be monitored and assessed?</w:t>
      </w:r>
    </w:p>
    <w:p w:rsidR="00DF48A4" w:rsidRPr="00DF48A4" w:rsidRDefault="00DF48A4" w:rsidP="00DF48A4">
      <w:pPr>
        <w:widowControl/>
        <w:kinsoku/>
        <w:spacing w:line="276" w:lineRule="auto"/>
        <w:ind w:left="360"/>
        <w:contextualSpacing/>
        <w:rPr>
          <w:rFonts w:eastAsia="MS Mincho" w:cs="Calibri"/>
          <w:color w:val="000000"/>
          <w:lang w:eastAsia="ja-JP"/>
        </w:rPr>
      </w:pPr>
      <w:r w:rsidRPr="00DF48A4">
        <w:rPr>
          <w:rFonts w:eastAsia="MS Mincho" w:cs="Calibri"/>
          <w:color w:val="000000"/>
          <w:lang w:eastAsia="ja-JP"/>
        </w:rPr>
        <w:t xml:space="preserve">A. </w:t>
      </w:r>
      <w:proofErr w:type="gramStart"/>
      <w:r w:rsidRPr="00DF48A4">
        <w:rPr>
          <w:rFonts w:eastAsia="MS Mincho" w:cs="Calibri"/>
          <w:color w:val="000000"/>
          <w:lang w:eastAsia="ja-JP"/>
        </w:rPr>
        <w:t>The</w:t>
      </w:r>
      <w:proofErr w:type="gramEnd"/>
      <w:r w:rsidRPr="00DF48A4">
        <w:rPr>
          <w:rFonts w:eastAsia="MS Mincho" w:cs="Calibri"/>
          <w:color w:val="000000"/>
          <w:lang w:eastAsia="ja-JP"/>
        </w:rPr>
        <w:t xml:space="preserve"> EAFM planning process requires that the stakeholders develop a monitoring and evaluation (M&amp;E) plan. Indicators monitor the success of management actions and ways of collecting data or data sources are identified. The results of M&amp;E will help the stakeholder to adapt their management as needed. This process of checking, improving and adapting is part of the continuous EAFM management cycle.  </w:t>
      </w:r>
    </w:p>
    <w:p w:rsidR="00DF48A4" w:rsidRPr="00DF48A4" w:rsidRDefault="00DF48A4" w:rsidP="00DF48A4">
      <w:pPr>
        <w:widowControl/>
        <w:kinsoku/>
        <w:spacing w:line="276" w:lineRule="auto"/>
        <w:ind w:left="360"/>
        <w:contextualSpacing/>
        <w:rPr>
          <w:rFonts w:eastAsia="MS Mincho" w:cs="Calibri"/>
          <w:color w:val="000000"/>
          <w:lang w:eastAsia="ja-JP"/>
        </w:rPr>
      </w:pPr>
    </w:p>
    <w:p w:rsidR="00DF48A4" w:rsidRPr="00DF48A4" w:rsidRDefault="00DF48A4" w:rsidP="00DF48A4">
      <w:pPr>
        <w:widowControl/>
        <w:kinsoku/>
        <w:spacing w:line="276" w:lineRule="auto"/>
        <w:ind w:left="360"/>
        <w:contextualSpacing/>
        <w:rPr>
          <w:rFonts w:eastAsia="MS Mincho" w:cs="Calibri"/>
          <w:color w:val="000000"/>
          <w:lang w:eastAsia="ja-JP"/>
        </w:rPr>
      </w:pPr>
    </w:p>
    <w:p w:rsidR="00DF48A4" w:rsidRPr="00DF48A4" w:rsidRDefault="00DF48A4" w:rsidP="005A1A44">
      <w:pPr>
        <w:widowControl/>
        <w:numPr>
          <w:ilvl w:val="0"/>
          <w:numId w:val="6"/>
        </w:numPr>
        <w:kinsoku/>
        <w:spacing w:after="200" w:line="276" w:lineRule="auto"/>
        <w:contextualSpacing/>
        <w:rPr>
          <w:rFonts w:eastAsia="MS Mincho" w:cs="Calibri"/>
          <w:b/>
          <w:color w:val="000000"/>
          <w:u w:val="single"/>
          <w:lang w:eastAsia="ja-JP"/>
        </w:rPr>
      </w:pPr>
      <w:r w:rsidRPr="00DF48A4">
        <w:rPr>
          <w:rFonts w:eastAsia="MS Mincho" w:cs="Calibri"/>
          <w:b/>
          <w:color w:val="000000"/>
          <w:u w:val="single"/>
          <w:lang w:eastAsia="ja-JP"/>
        </w:rPr>
        <w:t>Application to other situations</w:t>
      </w:r>
    </w:p>
    <w:p w:rsidR="00DF48A4" w:rsidRPr="00DF48A4" w:rsidRDefault="00DF48A4" w:rsidP="00DF48A4">
      <w:pPr>
        <w:widowControl/>
        <w:kinsoku/>
        <w:spacing w:line="276" w:lineRule="auto"/>
        <w:ind w:left="360"/>
        <w:contextualSpacing/>
        <w:rPr>
          <w:rFonts w:eastAsia="MS Mincho" w:cs="Calibri"/>
          <w:color w:val="000000"/>
          <w:lang w:eastAsia="ja-JP"/>
        </w:rPr>
      </w:pPr>
    </w:p>
    <w:p w:rsidR="00DF48A4" w:rsidRPr="00DF48A4" w:rsidRDefault="00DF48A4" w:rsidP="00DF48A4">
      <w:pPr>
        <w:widowControl/>
        <w:kinsoku/>
        <w:spacing w:line="276" w:lineRule="auto"/>
        <w:ind w:left="360"/>
        <w:contextualSpacing/>
        <w:rPr>
          <w:rFonts w:eastAsia="MS Mincho" w:cs="Calibri"/>
          <w:b/>
          <w:i/>
          <w:color w:val="000000"/>
          <w:lang w:eastAsia="ja-JP"/>
        </w:rPr>
      </w:pPr>
      <w:r w:rsidRPr="00DF48A4">
        <w:rPr>
          <w:rFonts w:eastAsia="MS Mincho" w:cs="Calibri"/>
          <w:b/>
          <w:i/>
          <w:color w:val="000000"/>
          <w:lang w:eastAsia="ja-JP"/>
        </w:rPr>
        <w:t>Q. Can the EAFM be applied to freshwater fisheries areas and for aquaculture planning?</w:t>
      </w:r>
    </w:p>
    <w:p w:rsidR="00DF48A4" w:rsidRPr="00DF48A4" w:rsidRDefault="00DF48A4" w:rsidP="00DF48A4">
      <w:pPr>
        <w:widowControl/>
        <w:kinsoku/>
        <w:spacing w:line="276" w:lineRule="auto"/>
        <w:ind w:left="360"/>
        <w:contextualSpacing/>
        <w:rPr>
          <w:rFonts w:eastAsia="MS Mincho" w:cs="Calibri"/>
          <w:color w:val="000000"/>
          <w:lang w:eastAsia="ja-JP"/>
        </w:rPr>
      </w:pPr>
      <w:r w:rsidRPr="00DF48A4">
        <w:rPr>
          <w:rFonts w:eastAsia="MS Mincho" w:cs="Calibri"/>
          <w:color w:val="000000"/>
          <w:lang w:eastAsia="ja-JP"/>
        </w:rPr>
        <w:t xml:space="preserve">A.  The EAFM planning process is independent of the type of fishery and method of production/harvest.  The process for freshwater fisheries and aquaculture is the same as for marine species.  The important requirement is that all relevant stakeholders must be engaged throughout the process.   </w:t>
      </w:r>
    </w:p>
    <w:p w:rsidR="00DF48A4" w:rsidRPr="00DF48A4" w:rsidRDefault="00DF48A4" w:rsidP="00DF48A4">
      <w:pPr>
        <w:widowControl/>
        <w:kinsoku/>
        <w:spacing w:line="276" w:lineRule="auto"/>
        <w:ind w:left="360"/>
        <w:contextualSpacing/>
        <w:rPr>
          <w:rFonts w:eastAsia="MS Mincho" w:cs="Calibri"/>
          <w:color w:val="000000"/>
          <w:lang w:eastAsia="ja-JP"/>
        </w:rPr>
      </w:pPr>
    </w:p>
    <w:p w:rsidR="00DF48A4" w:rsidRPr="00DF48A4" w:rsidRDefault="00DF48A4" w:rsidP="00DF48A4">
      <w:pPr>
        <w:widowControl/>
        <w:kinsoku/>
        <w:spacing w:line="276" w:lineRule="auto"/>
        <w:ind w:left="360"/>
        <w:contextualSpacing/>
        <w:rPr>
          <w:rFonts w:eastAsia="MS Mincho" w:cs="Calibri"/>
          <w:b/>
          <w:i/>
          <w:color w:val="000000"/>
          <w:lang w:eastAsia="ja-JP"/>
        </w:rPr>
      </w:pPr>
      <w:r w:rsidRPr="00DF48A4">
        <w:rPr>
          <w:rFonts w:eastAsia="MS Mincho" w:cs="Calibri"/>
          <w:b/>
          <w:i/>
          <w:color w:val="000000"/>
          <w:lang w:eastAsia="ja-JP"/>
        </w:rPr>
        <w:t>Q. Can we modify EAFM to suit our local conditions?</w:t>
      </w:r>
    </w:p>
    <w:p w:rsidR="00DF48A4" w:rsidRPr="00DF48A4" w:rsidRDefault="00DF48A4" w:rsidP="00DF48A4">
      <w:pPr>
        <w:widowControl/>
        <w:kinsoku/>
        <w:spacing w:line="276" w:lineRule="auto"/>
        <w:ind w:left="360"/>
        <w:contextualSpacing/>
        <w:rPr>
          <w:rFonts w:eastAsia="MS Mincho" w:cs="Calibri"/>
          <w:color w:val="000000"/>
          <w:lang w:eastAsia="ja-JP"/>
        </w:rPr>
      </w:pPr>
      <w:r w:rsidRPr="00DF48A4">
        <w:rPr>
          <w:rFonts w:eastAsia="MS Mincho" w:cs="Calibri"/>
          <w:color w:val="000000"/>
          <w:lang w:eastAsia="ja-JP"/>
        </w:rPr>
        <w:t xml:space="preserve">A. The approach can be applied at any scale and should be modified to meet the needs of a given situation.  </w:t>
      </w:r>
    </w:p>
    <w:p w:rsidR="00DF48A4" w:rsidRPr="00DF48A4" w:rsidRDefault="00DF48A4" w:rsidP="00DF48A4">
      <w:pPr>
        <w:widowControl/>
        <w:kinsoku/>
        <w:spacing w:line="276" w:lineRule="auto"/>
        <w:ind w:left="360"/>
        <w:contextualSpacing/>
        <w:rPr>
          <w:rFonts w:eastAsia="MS Mincho" w:cs="Calibri"/>
          <w:color w:val="000000"/>
          <w:lang w:eastAsia="ja-JP"/>
        </w:rPr>
      </w:pPr>
    </w:p>
    <w:p w:rsidR="00DF48A4" w:rsidRPr="00DF48A4" w:rsidRDefault="00DF48A4" w:rsidP="00DF48A4">
      <w:pPr>
        <w:widowControl/>
        <w:kinsoku/>
        <w:spacing w:line="276" w:lineRule="auto"/>
        <w:ind w:left="360"/>
        <w:contextualSpacing/>
        <w:rPr>
          <w:rFonts w:eastAsia="MS Mincho" w:cs="Calibri"/>
          <w:b/>
          <w:color w:val="000000"/>
          <w:u w:val="single"/>
          <w:lang w:eastAsia="ja-JP"/>
        </w:rPr>
      </w:pPr>
    </w:p>
    <w:p w:rsidR="00DF48A4" w:rsidRPr="00DF48A4" w:rsidRDefault="00DF48A4" w:rsidP="00DF48A4">
      <w:pPr>
        <w:widowControl/>
        <w:kinsoku/>
        <w:spacing w:line="276" w:lineRule="auto"/>
        <w:ind w:left="360"/>
        <w:contextualSpacing/>
        <w:rPr>
          <w:rFonts w:eastAsia="MS Mincho" w:cs="Calibri"/>
          <w:b/>
          <w:color w:val="000000"/>
          <w:u w:val="single"/>
          <w:lang w:eastAsia="ja-JP"/>
        </w:rPr>
      </w:pPr>
    </w:p>
    <w:p w:rsidR="00DF48A4" w:rsidRPr="00DF48A4" w:rsidRDefault="00DF48A4" w:rsidP="00DF48A4">
      <w:pPr>
        <w:widowControl/>
        <w:kinsoku/>
        <w:spacing w:line="276" w:lineRule="auto"/>
        <w:ind w:left="360"/>
        <w:contextualSpacing/>
        <w:rPr>
          <w:rFonts w:eastAsia="MS Mincho" w:cs="Calibri"/>
          <w:b/>
          <w:color w:val="000000"/>
          <w:u w:val="single"/>
          <w:lang w:eastAsia="ja-JP"/>
        </w:rPr>
      </w:pPr>
    </w:p>
    <w:p w:rsidR="00DF48A4" w:rsidRPr="00DF48A4" w:rsidRDefault="00DF48A4" w:rsidP="00DF48A4">
      <w:pPr>
        <w:widowControl/>
        <w:kinsoku/>
        <w:spacing w:line="276" w:lineRule="auto"/>
        <w:ind w:left="360"/>
        <w:contextualSpacing/>
        <w:rPr>
          <w:rFonts w:eastAsia="MS Mincho" w:cs="Calibri"/>
          <w:b/>
          <w:color w:val="000000"/>
          <w:u w:val="single"/>
          <w:lang w:eastAsia="ja-JP"/>
        </w:rPr>
      </w:pPr>
    </w:p>
    <w:p w:rsidR="00DF48A4" w:rsidRPr="00DF48A4" w:rsidRDefault="00DF48A4" w:rsidP="005A1A44">
      <w:pPr>
        <w:widowControl/>
        <w:numPr>
          <w:ilvl w:val="0"/>
          <w:numId w:val="6"/>
        </w:numPr>
        <w:kinsoku/>
        <w:spacing w:after="200" w:line="276" w:lineRule="auto"/>
        <w:contextualSpacing/>
        <w:rPr>
          <w:rFonts w:eastAsia="MS Mincho" w:cs="Calibri"/>
          <w:b/>
          <w:color w:val="000000"/>
          <w:u w:val="single"/>
          <w:lang w:eastAsia="ja-JP"/>
        </w:rPr>
      </w:pPr>
      <w:r w:rsidRPr="00DF48A4">
        <w:rPr>
          <w:rFonts w:eastAsia="MS Mincho" w:cs="Calibri"/>
          <w:b/>
          <w:color w:val="000000"/>
          <w:u w:val="single"/>
          <w:lang w:eastAsia="ja-JP"/>
        </w:rPr>
        <w:t>Information &amp; Capacity Development Resources</w:t>
      </w:r>
    </w:p>
    <w:p w:rsidR="00DF48A4" w:rsidRPr="00DF48A4" w:rsidRDefault="00DF48A4" w:rsidP="00DF48A4">
      <w:pPr>
        <w:widowControl/>
        <w:kinsoku/>
        <w:spacing w:line="276" w:lineRule="auto"/>
        <w:ind w:left="360"/>
        <w:contextualSpacing/>
        <w:rPr>
          <w:rFonts w:eastAsia="MS Mincho" w:cs="Calibri"/>
          <w:color w:val="000000"/>
          <w:lang w:eastAsia="ja-JP"/>
        </w:rPr>
      </w:pPr>
    </w:p>
    <w:p w:rsidR="00DF48A4" w:rsidRPr="00DF48A4" w:rsidRDefault="00DF48A4" w:rsidP="00DF48A4">
      <w:pPr>
        <w:widowControl/>
        <w:kinsoku/>
        <w:spacing w:line="276" w:lineRule="auto"/>
        <w:ind w:left="360"/>
        <w:contextualSpacing/>
        <w:rPr>
          <w:rFonts w:eastAsia="MS Mincho" w:cs="Calibri"/>
          <w:b/>
          <w:i/>
          <w:color w:val="000000"/>
          <w:lang w:eastAsia="ja-JP"/>
        </w:rPr>
      </w:pPr>
      <w:r w:rsidRPr="00DF48A4">
        <w:rPr>
          <w:rFonts w:eastAsia="MS Mincho" w:cs="Calibri"/>
          <w:b/>
          <w:i/>
          <w:color w:val="000000"/>
          <w:lang w:eastAsia="ja-JP"/>
        </w:rPr>
        <w:t xml:space="preserve">Q. What organization(s) can deliver trainings on the EAFM Process?  </w:t>
      </w:r>
    </w:p>
    <w:p w:rsidR="00DF48A4" w:rsidRPr="00DF48A4" w:rsidRDefault="00DF48A4" w:rsidP="00DF48A4">
      <w:pPr>
        <w:widowControl/>
        <w:kinsoku/>
        <w:spacing w:line="276" w:lineRule="auto"/>
        <w:ind w:left="360"/>
        <w:contextualSpacing/>
        <w:rPr>
          <w:rFonts w:eastAsia="MS Mincho" w:cs="Calibri"/>
          <w:color w:val="000000"/>
          <w:lang w:eastAsia="ja-JP"/>
        </w:rPr>
      </w:pPr>
      <w:r w:rsidRPr="00DF48A4">
        <w:rPr>
          <w:rFonts w:eastAsia="MS Mincho" w:cs="Calibri"/>
          <w:color w:val="000000"/>
          <w:lang w:eastAsia="ja-JP"/>
        </w:rPr>
        <w:t xml:space="preserve">A. This can be the government, a regional or international organization, or an NGO with responsibility for advising on fisheries management and/or capacity building or an organization that is willing to champion the holistic engagement required for successful EAFM. </w:t>
      </w:r>
    </w:p>
    <w:p w:rsidR="00DF48A4" w:rsidRPr="00DF48A4" w:rsidRDefault="00DF48A4" w:rsidP="00DF48A4">
      <w:pPr>
        <w:widowControl/>
        <w:kinsoku/>
        <w:spacing w:line="276" w:lineRule="auto"/>
        <w:ind w:left="360"/>
        <w:contextualSpacing/>
        <w:rPr>
          <w:rFonts w:eastAsia="MS Mincho" w:cs="Calibri"/>
          <w:color w:val="000000"/>
          <w:lang w:eastAsia="ja-JP"/>
        </w:rPr>
      </w:pPr>
    </w:p>
    <w:p w:rsidR="00DF48A4" w:rsidRPr="00DF48A4" w:rsidRDefault="00DF48A4" w:rsidP="00DF48A4">
      <w:pPr>
        <w:widowControl/>
        <w:kinsoku/>
        <w:spacing w:line="276" w:lineRule="auto"/>
        <w:ind w:left="360"/>
        <w:contextualSpacing/>
        <w:rPr>
          <w:rFonts w:eastAsia="MS Mincho" w:cs="Calibri"/>
          <w:b/>
          <w:i/>
          <w:color w:val="000000"/>
          <w:lang w:eastAsia="ja-JP"/>
        </w:rPr>
      </w:pPr>
      <w:r w:rsidRPr="00DF48A4">
        <w:rPr>
          <w:rFonts w:eastAsia="MS Mincho" w:cs="Calibri"/>
          <w:b/>
          <w:i/>
          <w:color w:val="000000"/>
          <w:lang w:eastAsia="ja-JP"/>
        </w:rPr>
        <w:t>Q. What EAFM training courses are available?</w:t>
      </w:r>
    </w:p>
    <w:p w:rsidR="00DF48A4" w:rsidRPr="00DF48A4" w:rsidRDefault="00DF48A4" w:rsidP="00DF48A4">
      <w:pPr>
        <w:widowControl/>
        <w:kinsoku/>
        <w:spacing w:line="276" w:lineRule="auto"/>
        <w:ind w:left="360"/>
        <w:contextualSpacing/>
        <w:rPr>
          <w:rFonts w:eastAsia="MS Mincho" w:cs="Calibri"/>
          <w:color w:val="000000"/>
          <w:lang w:eastAsia="ja-JP"/>
        </w:rPr>
      </w:pPr>
      <w:r w:rsidRPr="00DF48A4">
        <w:rPr>
          <w:rFonts w:eastAsia="MS Mincho" w:cs="Calibri"/>
          <w:color w:val="000000"/>
          <w:lang w:eastAsia="ja-JP"/>
        </w:rPr>
        <w:t xml:space="preserve">A. </w:t>
      </w:r>
      <w:proofErr w:type="gramStart"/>
      <w:r w:rsidRPr="00DF48A4">
        <w:rPr>
          <w:rFonts w:eastAsia="MS Mincho" w:cs="Calibri"/>
          <w:color w:val="000000"/>
          <w:lang w:eastAsia="ja-JP"/>
        </w:rPr>
        <w:t>The</w:t>
      </w:r>
      <w:proofErr w:type="gramEnd"/>
      <w:r w:rsidRPr="00DF48A4">
        <w:rPr>
          <w:rFonts w:eastAsia="MS Mincho" w:cs="Calibri"/>
          <w:color w:val="000000"/>
          <w:lang w:eastAsia="ja-JP"/>
        </w:rPr>
        <w:t xml:space="preserve"> Essential EAFM (E-EAFM) training course is the standard course that is being delivered in the region.  This course is a complete package that includes comprehensive trainer and participant materials.  The course materials are available in English, for free, at </w:t>
      </w:r>
      <w:hyperlink r:id="rId16" w:history="1">
        <w:r w:rsidRPr="00DF48A4">
          <w:rPr>
            <w:rFonts w:eastAsia="MS Mincho" w:cs="Calibri"/>
            <w:b/>
            <w:color w:val="0000FF"/>
            <w:u w:val="single"/>
            <w:lang w:eastAsia="ja-JP"/>
          </w:rPr>
          <w:t>www.eafmlearn.org</w:t>
        </w:r>
      </w:hyperlink>
      <w:r w:rsidRPr="00DF48A4">
        <w:rPr>
          <w:rFonts w:eastAsia="MS Mincho" w:cs="Calibri"/>
          <w:b/>
          <w:color w:val="0000FF"/>
          <w:u w:val="single"/>
          <w:lang w:eastAsia="ja-JP"/>
        </w:rPr>
        <w:t>,</w:t>
      </w:r>
      <w:r w:rsidRPr="00DF48A4">
        <w:rPr>
          <w:rFonts w:eastAsia="MS Mincho" w:cs="Calibri"/>
          <w:color w:val="000000"/>
          <w:lang w:eastAsia="ja-JP"/>
        </w:rPr>
        <w:t xml:space="preserve"> which includes the most up-to-date materials.  In addition to the E-EAFM training course, the EAFM for Leaders, Executives and Decision-makers (LEAD) toolkit, can also be found at this website. The LEAD tools are designed to be used in a high level consultation for leaders to help inform leaders and other high level entities about EAFM, creating understanding and willingness to support an EAFM.</w:t>
      </w:r>
    </w:p>
    <w:p w:rsidR="00DF48A4" w:rsidRPr="00DF48A4" w:rsidRDefault="00DF48A4" w:rsidP="00DF48A4">
      <w:pPr>
        <w:widowControl/>
        <w:kinsoku/>
        <w:spacing w:line="276" w:lineRule="auto"/>
        <w:ind w:left="360"/>
        <w:contextualSpacing/>
        <w:rPr>
          <w:rFonts w:eastAsia="MS Mincho" w:cs="Calibri"/>
          <w:color w:val="000000"/>
          <w:lang w:eastAsia="ja-JP"/>
        </w:rPr>
      </w:pPr>
    </w:p>
    <w:p w:rsidR="00DF48A4" w:rsidRPr="00DF48A4" w:rsidRDefault="00DF48A4" w:rsidP="00DF48A4">
      <w:pPr>
        <w:widowControl/>
        <w:kinsoku/>
        <w:spacing w:line="276" w:lineRule="auto"/>
        <w:ind w:left="360"/>
        <w:contextualSpacing/>
        <w:rPr>
          <w:rFonts w:eastAsia="MS Mincho" w:cs="Calibri"/>
          <w:b/>
          <w:i/>
          <w:color w:val="000000"/>
          <w:lang w:eastAsia="ja-JP"/>
        </w:rPr>
      </w:pPr>
      <w:r w:rsidRPr="00DF48A4">
        <w:rPr>
          <w:rFonts w:eastAsia="MS Mincho" w:cs="Calibri"/>
          <w:b/>
          <w:i/>
          <w:color w:val="000000"/>
          <w:lang w:eastAsia="ja-JP"/>
        </w:rPr>
        <w:t>Q. Are E-EAFM materials available in other languages?</w:t>
      </w:r>
    </w:p>
    <w:p w:rsidR="00DF48A4" w:rsidRPr="00DF48A4" w:rsidRDefault="00DF48A4" w:rsidP="00DF48A4">
      <w:pPr>
        <w:widowControl/>
        <w:kinsoku/>
        <w:spacing w:line="276" w:lineRule="auto"/>
        <w:ind w:left="360"/>
        <w:contextualSpacing/>
        <w:rPr>
          <w:rFonts w:eastAsia="MS Mincho" w:cs="Calibri"/>
          <w:color w:val="000000"/>
          <w:lang w:eastAsia="ja-JP"/>
        </w:rPr>
      </w:pPr>
      <w:r w:rsidRPr="00DF48A4">
        <w:rPr>
          <w:rFonts w:eastAsia="MS Mincho" w:cs="Calibri"/>
          <w:color w:val="000000"/>
          <w:lang w:eastAsia="ja-JP"/>
        </w:rPr>
        <w:t>A. Course materials have been and are currently being translated in different languages.   The responsibility for translation is often with the national governments and are supported by regional or international fisheries organization, such as the Southeast Asia Fisheries Development Center (SEAFDEC) or the Food and Agriculture Organization (FAO) of the United Nations.  As of 2016, the E-EAFM course have been translated in Indonesian Bahasa and Thai.</w:t>
      </w:r>
    </w:p>
    <w:p w:rsidR="00DF48A4" w:rsidRPr="00DF48A4" w:rsidRDefault="00DF48A4" w:rsidP="00DF48A4">
      <w:pPr>
        <w:widowControl/>
        <w:kinsoku/>
        <w:spacing w:line="276" w:lineRule="auto"/>
        <w:ind w:left="354"/>
        <w:contextualSpacing/>
        <w:rPr>
          <w:rFonts w:eastAsia="MS Mincho" w:cs="Calibri"/>
          <w:color w:val="000000"/>
          <w:lang w:eastAsia="ja-JP"/>
        </w:rPr>
      </w:pPr>
    </w:p>
    <w:p w:rsidR="00DF48A4" w:rsidRPr="00DF48A4" w:rsidRDefault="00DF48A4" w:rsidP="00DF48A4">
      <w:pPr>
        <w:widowControl/>
        <w:kinsoku/>
        <w:spacing w:line="276" w:lineRule="auto"/>
        <w:ind w:left="354"/>
        <w:contextualSpacing/>
        <w:rPr>
          <w:rFonts w:eastAsia="MS Mincho" w:cs="Calibri"/>
          <w:b/>
          <w:i/>
          <w:color w:val="000000"/>
          <w:lang w:eastAsia="ja-JP"/>
        </w:rPr>
      </w:pPr>
      <w:r w:rsidRPr="00DF48A4">
        <w:rPr>
          <w:rFonts w:eastAsia="MS Mincho" w:cs="Calibri"/>
          <w:b/>
          <w:i/>
          <w:color w:val="000000"/>
          <w:lang w:eastAsia="ja-JP"/>
        </w:rPr>
        <w:t>Q. Where can we find trainers for EAFM?</w:t>
      </w:r>
    </w:p>
    <w:p w:rsidR="00DF48A4" w:rsidRPr="00DF48A4" w:rsidRDefault="00DF48A4" w:rsidP="00DF48A4">
      <w:pPr>
        <w:widowControl/>
        <w:kinsoku/>
        <w:spacing w:line="276" w:lineRule="auto"/>
        <w:ind w:left="354"/>
        <w:contextualSpacing/>
        <w:rPr>
          <w:rFonts w:eastAsia="MS Mincho" w:cs="Calibri"/>
          <w:color w:val="000000"/>
          <w:lang w:eastAsia="ja-JP"/>
        </w:rPr>
      </w:pPr>
      <w:r w:rsidRPr="00DF48A4">
        <w:rPr>
          <w:rFonts w:eastAsia="MS Mincho" w:cs="Calibri"/>
          <w:color w:val="000000"/>
          <w:lang w:eastAsia="ja-JP"/>
        </w:rPr>
        <w:t xml:space="preserve">A. E-EAFM trainers are those who have gone through the Essential EAFM training, have participated in a Training-of-the-Trainers (ToT) course, and/or developed the course itself.  Most countries in the Southeast Asia and Bay of Bengal region have at least 1 person who has gone through an EAFM Training of Trainers (as of 2016) course.  Larger organizations like SEAFDEC, and NOAA Fisheries (USA) have more trainers. </w:t>
      </w:r>
    </w:p>
    <w:p w:rsidR="00DF48A4" w:rsidRPr="00DF48A4" w:rsidRDefault="00DF48A4" w:rsidP="00DF48A4">
      <w:pPr>
        <w:widowControl/>
        <w:kinsoku/>
        <w:spacing w:line="276" w:lineRule="auto"/>
        <w:ind w:left="354"/>
        <w:contextualSpacing/>
        <w:rPr>
          <w:rFonts w:eastAsia="MS Mincho" w:cs="Calibri"/>
          <w:color w:val="000000"/>
          <w:lang w:eastAsia="ja-JP"/>
        </w:rPr>
      </w:pPr>
      <w:r w:rsidRPr="00DF48A4">
        <w:rPr>
          <w:rFonts w:eastAsia="MS Mincho" w:cs="Calibri"/>
          <w:color w:val="000000"/>
          <w:lang w:eastAsia="ja-JP"/>
        </w:rPr>
        <w:t xml:space="preserve">NOTE: The </w:t>
      </w:r>
      <w:hyperlink r:id="rId17" w:history="1">
        <w:r w:rsidRPr="00DF48A4">
          <w:rPr>
            <w:rFonts w:eastAsia="MS Mincho" w:cs="Calibri"/>
            <w:b/>
            <w:color w:val="0000FF"/>
            <w:u w:val="single"/>
            <w:lang w:eastAsia="ja-JP"/>
          </w:rPr>
          <w:t>www.eafmlearn.org</w:t>
        </w:r>
      </w:hyperlink>
      <w:r w:rsidRPr="00DF48A4">
        <w:rPr>
          <w:rFonts w:eastAsia="MS Mincho" w:cs="Calibri"/>
          <w:color w:val="000000"/>
          <w:lang w:eastAsia="ja-JP"/>
        </w:rPr>
        <w:t xml:space="preserve"> is planning to compile information on training resources.</w:t>
      </w:r>
    </w:p>
    <w:p w:rsidR="00DF48A4" w:rsidRPr="00DF48A4" w:rsidRDefault="00DF48A4" w:rsidP="00DF48A4">
      <w:pPr>
        <w:widowControl/>
        <w:kinsoku/>
        <w:spacing w:line="276" w:lineRule="auto"/>
        <w:ind w:left="354"/>
        <w:contextualSpacing/>
        <w:rPr>
          <w:rFonts w:eastAsia="MS Mincho" w:cs="Calibri"/>
          <w:color w:val="000000"/>
          <w:lang w:eastAsia="ja-JP"/>
        </w:rPr>
      </w:pPr>
    </w:p>
    <w:p w:rsidR="00DF48A4" w:rsidRPr="00DF48A4" w:rsidRDefault="00DF48A4" w:rsidP="00DF48A4">
      <w:pPr>
        <w:widowControl/>
        <w:kinsoku/>
        <w:spacing w:line="276" w:lineRule="auto"/>
        <w:ind w:left="354"/>
        <w:rPr>
          <w:rFonts w:eastAsia="MS Mincho" w:cs="Calibri"/>
          <w:b/>
          <w:i/>
          <w:color w:val="000000"/>
          <w:lang w:eastAsia="ja-JP"/>
        </w:rPr>
      </w:pPr>
      <w:r w:rsidRPr="00DF48A4">
        <w:rPr>
          <w:rFonts w:eastAsia="MS Mincho" w:cs="Calibri"/>
          <w:b/>
          <w:i/>
          <w:color w:val="000000"/>
          <w:lang w:eastAsia="ja-JP"/>
        </w:rPr>
        <w:t>Q. Where can we find funding to support EAFM?</w:t>
      </w:r>
    </w:p>
    <w:p w:rsidR="00DF48A4" w:rsidRPr="00DF48A4" w:rsidRDefault="00DF48A4" w:rsidP="00DF48A4">
      <w:pPr>
        <w:widowControl/>
        <w:kinsoku/>
        <w:spacing w:line="276" w:lineRule="auto"/>
        <w:ind w:left="354"/>
        <w:rPr>
          <w:rFonts w:eastAsia="MS Mincho" w:cs="Calibri"/>
          <w:color w:val="000000"/>
          <w:lang w:val="en-AU" w:eastAsia="ja-JP"/>
        </w:rPr>
      </w:pPr>
      <w:r w:rsidRPr="00DF48A4">
        <w:rPr>
          <w:rFonts w:eastAsia="MS Mincho" w:cs="Calibri"/>
          <w:color w:val="000000"/>
          <w:lang w:eastAsia="ja-JP"/>
        </w:rPr>
        <w:t>A. EAFM, especially in the planning stage, can help you get more funding by</w:t>
      </w:r>
    </w:p>
    <w:p w:rsidR="00DF48A4" w:rsidRPr="00DF48A4" w:rsidRDefault="00DF48A4" w:rsidP="00DF48A4">
      <w:pPr>
        <w:widowControl/>
        <w:kinsoku/>
        <w:spacing w:line="276" w:lineRule="auto"/>
        <w:ind w:left="720"/>
        <w:rPr>
          <w:rFonts w:eastAsia="MS Mincho" w:cs="Calibri"/>
          <w:color w:val="000000"/>
          <w:lang w:eastAsia="ja-JP"/>
        </w:rPr>
      </w:pPr>
      <w:r w:rsidRPr="00DF48A4">
        <w:rPr>
          <w:rFonts w:eastAsia="MS Mincho" w:cs="Calibri"/>
          <w:color w:val="000000"/>
          <w:lang w:eastAsia="ja-JP"/>
        </w:rPr>
        <w:t xml:space="preserve">a) </w:t>
      </w:r>
      <w:proofErr w:type="gramStart"/>
      <w:r w:rsidRPr="00DF48A4">
        <w:rPr>
          <w:rFonts w:eastAsia="MS Mincho" w:cs="Calibri"/>
          <w:color w:val="000000"/>
          <w:lang w:eastAsia="ja-JP"/>
        </w:rPr>
        <w:t>providing</w:t>
      </w:r>
      <w:proofErr w:type="gramEnd"/>
      <w:r w:rsidRPr="00DF48A4">
        <w:rPr>
          <w:rFonts w:eastAsia="MS Mincho" w:cs="Calibri"/>
          <w:color w:val="000000"/>
          <w:lang w:eastAsia="ja-JP"/>
        </w:rPr>
        <w:t xml:space="preserve"> a convincing project outline and concept to support funding requests from donors;</w:t>
      </w:r>
    </w:p>
    <w:p w:rsidR="00DF48A4" w:rsidRPr="00DF48A4" w:rsidRDefault="00DF48A4" w:rsidP="00DF48A4">
      <w:pPr>
        <w:widowControl/>
        <w:kinsoku/>
        <w:spacing w:line="276" w:lineRule="auto"/>
        <w:ind w:left="720"/>
        <w:rPr>
          <w:rFonts w:eastAsia="MS Mincho" w:cs="Calibri"/>
          <w:color w:val="000000"/>
          <w:lang w:val="en-AU" w:eastAsia="ja-JP"/>
        </w:rPr>
      </w:pPr>
      <w:r w:rsidRPr="00DF48A4">
        <w:rPr>
          <w:rFonts w:eastAsia="MS Mincho" w:cs="Calibri"/>
          <w:color w:val="000000"/>
          <w:lang w:eastAsia="ja-JP"/>
        </w:rPr>
        <w:t xml:space="preserve">b) </w:t>
      </w:r>
      <w:proofErr w:type="gramStart"/>
      <w:r w:rsidRPr="00DF48A4">
        <w:rPr>
          <w:rFonts w:eastAsia="MS Mincho" w:cs="Calibri"/>
          <w:color w:val="000000"/>
          <w:lang w:eastAsia="ja-JP"/>
        </w:rPr>
        <w:t>having</w:t>
      </w:r>
      <w:proofErr w:type="gramEnd"/>
      <w:r w:rsidRPr="00DF48A4">
        <w:rPr>
          <w:rFonts w:eastAsia="MS Mincho" w:cs="Calibri"/>
          <w:color w:val="000000"/>
          <w:lang w:eastAsia="ja-JP"/>
        </w:rPr>
        <w:t xml:space="preserve"> well-designed plans that will influence your national budget allocation and donor funding support; </w:t>
      </w:r>
    </w:p>
    <w:p w:rsidR="00DF48A4" w:rsidRPr="00DF48A4" w:rsidRDefault="00DF48A4" w:rsidP="00DF48A4">
      <w:pPr>
        <w:widowControl/>
        <w:kinsoku/>
        <w:spacing w:line="276" w:lineRule="auto"/>
        <w:ind w:left="720"/>
        <w:rPr>
          <w:rFonts w:eastAsia="MS Mincho" w:cs="Calibri"/>
          <w:color w:val="000000"/>
          <w:lang w:val="en-AU" w:eastAsia="ja-JP"/>
        </w:rPr>
      </w:pPr>
      <w:r w:rsidRPr="00DF48A4">
        <w:rPr>
          <w:rFonts w:eastAsia="MS Mincho" w:cs="Calibri"/>
          <w:color w:val="000000"/>
          <w:lang w:eastAsia="ja-JP"/>
        </w:rPr>
        <w:t xml:space="preserve">b) </w:t>
      </w:r>
      <w:proofErr w:type="gramStart"/>
      <w:r w:rsidRPr="00DF48A4">
        <w:rPr>
          <w:rFonts w:eastAsia="MS Mincho" w:cs="Calibri"/>
          <w:color w:val="000000"/>
          <w:lang w:eastAsia="ja-JP"/>
        </w:rPr>
        <w:t>sharing</w:t>
      </w:r>
      <w:proofErr w:type="gramEnd"/>
      <w:r w:rsidRPr="00DF48A4">
        <w:rPr>
          <w:rFonts w:eastAsia="MS Mincho" w:cs="Calibri"/>
          <w:color w:val="000000"/>
          <w:lang w:eastAsia="ja-JP"/>
        </w:rPr>
        <w:t xml:space="preserve"> finances and resources with other partners; </w:t>
      </w:r>
    </w:p>
    <w:p w:rsidR="00DF48A4" w:rsidRPr="00DF48A4" w:rsidRDefault="00DF48A4" w:rsidP="00DF48A4">
      <w:pPr>
        <w:widowControl/>
        <w:kinsoku/>
        <w:spacing w:line="276" w:lineRule="auto"/>
        <w:ind w:left="720"/>
        <w:rPr>
          <w:rFonts w:eastAsia="MS Mincho" w:cs="Calibri"/>
          <w:color w:val="000000"/>
          <w:lang w:val="en-AU" w:eastAsia="ja-JP"/>
        </w:rPr>
      </w:pPr>
      <w:r w:rsidRPr="00DF48A4">
        <w:rPr>
          <w:rFonts w:eastAsia="MS Mincho" w:cs="Calibri"/>
          <w:color w:val="000000"/>
          <w:lang w:eastAsia="ja-JP"/>
        </w:rPr>
        <w:t xml:space="preserve">c) </w:t>
      </w:r>
      <w:proofErr w:type="gramStart"/>
      <w:r w:rsidRPr="00DF48A4">
        <w:rPr>
          <w:rFonts w:eastAsia="MS Mincho" w:cs="Calibri"/>
          <w:color w:val="000000"/>
          <w:lang w:eastAsia="ja-JP"/>
        </w:rPr>
        <w:t>providing</w:t>
      </w:r>
      <w:proofErr w:type="gramEnd"/>
      <w:r w:rsidRPr="00DF48A4">
        <w:rPr>
          <w:rFonts w:eastAsia="MS Mincho" w:cs="Calibri"/>
          <w:color w:val="000000"/>
          <w:lang w:eastAsia="ja-JP"/>
        </w:rPr>
        <w:t xml:space="preserve"> support for reallocation of funds for more effective/efficient use</w:t>
      </w:r>
    </w:p>
    <w:p w:rsidR="00DF48A4" w:rsidRPr="00DF48A4" w:rsidRDefault="00DF48A4" w:rsidP="00DF48A4">
      <w:pPr>
        <w:widowControl/>
        <w:kinsoku/>
        <w:spacing w:line="276" w:lineRule="auto"/>
        <w:ind w:left="354"/>
        <w:rPr>
          <w:rFonts w:eastAsia="MS Mincho" w:cs="Calibri"/>
          <w:color w:val="000000"/>
          <w:lang w:eastAsia="ja-JP"/>
        </w:rPr>
      </w:pPr>
    </w:p>
    <w:p w:rsidR="00DF48A4" w:rsidRPr="00DF48A4" w:rsidRDefault="00DF48A4" w:rsidP="00DF48A4">
      <w:pPr>
        <w:widowControl/>
        <w:kinsoku/>
        <w:spacing w:line="276" w:lineRule="auto"/>
        <w:ind w:left="354"/>
        <w:rPr>
          <w:rFonts w:eastAsia="MS Mincho" w:cs="Calibri"/>
          <w:color w:val="000000"/>
          <w:lang w:eastAsia="ja-JP"/>
        </w:rPr>
      </w:pPr>
      <w:r w:rsidRPr="00DF48A4">
        <w:rPr>
          <w:rFonts w:eastAsia="MS Mincho" w:cs="Calibri"/>
          <w:color w:val="000000"/>
          <w:lang w:eastAsia="ja-JP"/>
        </w:rPr>
        <w:t>In cases where a Government is committing to EAFM as a way to manage coastal resources, domestic budgets may be available.  This could include respective </w:t>
      </w:r>
      <w:proofErr w:type="gramStart"/>
      <w:r w:rsidRPr="00DF48A4">
        <w:rPr>
          <w:rFonts w:eastAsia="MS Mincho" w:cs="Calibri"/>
          <w:color w:val="000000"/>
          <w:lang w:eastAsia="ja-JP"/>
        </w:rPr>
        <w:t>Department of Fisheries</w:t>
      </w:r>
      <w:proofErr w:type="gramEnd"/>
      <w:r w:rsidRPr="00DF48A4">
        <w:rPr>
          <w:rFonts w:eastAsia="MS Mincho" w:cs="Calibri"/>
          <w:color w:val="000000"/>
          <w:lang w:eastAsia="ja-JP"/>
        </w:rPr>
        <w:t xml:space="preserve"> budgets but also source funds from other departments with an interest in coastal resources management, such as tourism. </w:t>
      </w:r>
    </w:p>
    <w:p w:rsidR="00DF48A4" w:rsidRPr="00DF48A4" w:rsidRDefault="00DF48A4" w:rsidP="00DF48A4">
      <w:pPr>
        <w:widowControl/>
        <w:kinsoku/>
        <w:spacing w:line="276" w:lineRule="auto"/>
        <w:ind w:left="354"/>
        <w:rPr>
          <w:rFonts w:eastAsia="MS Mincho" w:cs="Calibri"/>
          <w:color w:val="000000"/>
          <w:lang w:eastAsia="ja-JP"/>
        </w:rPr>
      </w:pPr>
      <w:r w:rsidRPr="00DF48A4">
        <w:rPr>
          <w:rFonts w:eastAsia="MS Mincho" w:cs="Calibri"/>
          <w:color w:val="000000"/>
          <w:lang w:eastAsia="ja-JP"/>
        </w:rPr>
        <w:t>The EAFM framework of balancing ecological well-being with human well-being through good governance can also be an effective way to frame new development projects. For example, sustainable coastal resources could be a project goal will three outputs, (ecological well-being, human well-being and good governance) as project outputs or objectives. Designing a project around an EAFM framework should ensure that the project has a balanced approach and broad stakeholder participation and can be expected to attract significant donor funding as a result.</w:t>
      </w:r>
    </w:p>
    <w:p w:rsidR="00DF48A4" w:rsidRPr="00DF48A4" w:rsidRDefault="00DF48A4" w:rsidP="00DF48A4">
      <w:pPr>
        <w:widowControl/>
        <w:kinsoku/>
        <w:spacing w:line="276" w:lineRule="auto"/>
        <w:ind w:left="354"/>
        <w:rPr>
          <w:rFonts w:eastAsia="MS Mincho" w:cs="Calibri"/>
          <w:color w:val="000000"/>
          <w:lang w:eastAsia="ja-JP"/>
        </w:rPr>
      </w:pPr>
      <w:r w:rsidRPr="00DF48A4">
        <w:rPr>
          <w:rFonts w:eastAsia="MS Mincho" w:cs="Calibri"/>
          <w:color w:val="000000"/>
          <w:lang w:eastAsia="ja-JP"/>
        </w:rPr>
        <w:t>EAFM has broad international donor interest and support. As a result, national and regional projects should be able to justify the reallocation of funding for EAFM training, piloting and roll out, from within existing donor funded projects as well as government funding.</w:t>
      </w:r>
    </w:p>
    <w:p w:rsidR="00DF48A4" w:rsidRPr="00DF48A4" w:rsidRDefault="00DF48A4" w:rsidP="00DF48A4">
      <w:pPr>
        <w:widowControl/>
        <w:kinsoku/>
        <w:spacing w:line="276" w:lineRule="auto"/>
        <w:contextualSpacing/>
        <w:rPr>
          <w:rFonts w:eastAsia="MS Mincho" w:cs="Calibri"/>
          <w:color w:val="000000"/>
          <w:lang w:eastAsia="ja-JP"/>
        </w:rPr>
      </w:pPr>
    </w:p>
    <w:p w:rsidR="00DF48A4" w:rsidRPr="00DF48A4" w:rsidRDefault="00DF48A4" w:rsidP="00DF48A4">
      <w:pPr>
        <w:widowControl/>
        <w:kinsoku/>
        <w:spacing w:line="276" w:lineRule="auto"/>
        <w:ind w:left="354"/>
        <w:contextualSpacing/>
        <w:rPr>
          <w:rFonts w:eastAsia="MS Mincho" w:cs="Calibri"/>
          <w:b/>
          <w:i/>
          <w:color w:val="000000"/>
          <w:lang w:eastAsia="ja-JP"/>
        </w:rPr>
      </w:pPr>
      <w:r w:rsidRPr="00DF48A4">
        <w:rPr>
          <w:rFonts w:eastAsia="MS Mincho" w:cs="Calibri"/>
          <w:b/>
          <w:i/>
          <w:color w:val="000000"/>
          <w:lang w:eastAsia="ja-JP"/>
        </w:rPr>
        <w:t>Q. Where can I get more information on EAFM?</w:t>
      </w:r>
    </w:p>
    <w:p w:rsidR="00D46448" w:rsidRDefault="00DF48A4" w:rsidP="00DF48A4">
      <w:pPr>
        <w:widowControl/>
        <w:kinsoku/>
        <w:spacing w:line="276" w:lineRule="auto"/>
        <w:ind w:left="354"/>
        <w:contextualSpacing/>
        <w:rPr>
          <w:rFonts w:eastAsia="MS Mincho" w:cs="Calibri"/>
          <w:b/>
          <w:color w:val="000000"/>
          <w:lang w:eastAsia="ja-JP"/>
        </w:rPr>
      </w:pPr>
      <w:r w:rsidRPr="00DF48A4">
        <w:rPr>
          <w:rFonts w:eastAsia="MS Mincho" w:cs="Calibri"/>
          <w:color w:val="000000"/>
          <w:lang w:eastAsia="ja-JP"/>
        </w:rPr>
        <w:t xml:space="preserve">A. Please see </w:t>
      </w:r>
      <w:hyperlink r:id="rId18" w:history="1">
        <w:r w:rsidRPr="00DF48A4">
          <w:rPr>
            <w:rFonts w:eastAsia="MS Mincho" w:cs="Calibri"/>
            <w:b/>
            <w:color w:val="0000FF"/>
            <w:u w:val="single"/>
            <w:lang w:eastAsia="ja-JP"/>
          </w:rPr>
          <w:t>www.eafmlearn.org</w:t>
        </w:r>
      </w:hyperlink>
      <w:r w:rsidRPr="00DF48A4">
        <w:rPr>
          <w:rFonts w:eastAsia="MS Mincho" w:cs="Calibri"/>
          <w:b/>
          <w:color w:val="000000"/>
          <w:lang w:eastAsia="ja-JP"/>
        </w:rPr>
        <w:t>.</w:t>
      </w:r>
    </w:p>
    <w:p w:rsidR="00D46448" w:rsidRDefault="00D46448">
      <w:pPr>
        <w:widowControl/>
        <w:kinsoku/>
        <w:spacing w:after="160" w:line="259" w:lineRule="auto"/>
        <w:rPr>
          <w:rFonts w:eastAsia="MS Mincho" w:cs="Calibri"/>
          <w:b/>
          <w:color w:val="000000"/>
          <w:lang w:eastAsia="ja-JP"/>
        </w:rPr>
      </w:pPr>
      <w:r>
        <w:rPr>
          <w:rFonts w:eastAsia="MS Mincho" w:cs="Calibri"/>
          <w:b/>
          <w:color w:val="000000"/>
          <w:lang w:eastAsia="ja-JP"/>
        </w:rPr>
        <w:br w:type="page"/>
      </w:r>
    </w:p>
    <w:p w:rsidR="00D46448" w:rsidRPr="00D46448" w:rsidRDefault="00D46448" w:rsidP="00D46448">
      <w:pPr>
        <w:widowControl/>
        <w:kinsoku/>
        <w:spacing w:line="276" w:lineRule="auto"/>
        <w:ind w:left="354"/>
        <w:contextualSpacing/>
        <w:rPr>
          <w:rFonts w:eastAsia="MS Mincho" w:cs="Calibri"/>
          <w:b/>
          <w:color w:val="000000"/>
          <w:u w:val="single"/>
          <w:lang w:eastAsia="ja-JP"/>
        </w:rPr>
      </w:pPr>
      <w:r w:rsidRPr="00D46448">
        <w:rPr>
          <w:rFonts w:eastAsia="MS Mincho" w:cs="Calibri"/>
          <w:b/>
          <w:noProof/>
          <w:color w:val="000000"/>
          <w:lang w:val="en-AU"/>
        </w:rPr>
        <w:drawing>
          <wp:inline distT="0" distB="0" distL="0" distR="0" wp14:anchorId="4F7032A0" wp14:editId="1E530695">
            <wp:extent cx="5727700" cy="1762369"/>
            <wp:effectExtent l="0" t="0" r="0" b="0"/>
            <wp:docPr id="238" name="Picture 238" descr="EAFM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FM_banne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27700" cy="1762369"/>
                    </a:xfrm>
                    <a:prstGeom prst="rect">
                      <a:avLst/>
                    </a:prstGeom>
                    <a:noFill/>
                    <a:ln>
                      <a:noFill/>
                    </a:ln>
                  </pic:spPr>
                </pic:pic>
              </a:graphicData>
            </a:graphic>
          </wp:inline>
        </w:drawing>
      </w:r>
    </w:p>
    <w:p w:rsidR="00D46448" w:rsidRPr="00D46448" w:rsidRDefault="00D46448" w:rsidP="00D46448">
      <w:pPr>
        <w:widowControl/>
        <w:kinsoku/>
        <w:spacing w:line="276" w:lineRule="auto"/>
        <w:ind w:left="354"/>
        <w:contextualSpacing/>
        <w:rPr>
          <w:rFonts w:eastAsia="MS Mincho" w:cs="Calibri"/>
          <w:b/>
          <w:color w:val="000000"/>
          <w:lang w:eastAsia="ja-JP"/>
        </w:rPr>
      </w:pPr>
      <w:r w:rsidRPr="00D46448">
        <w:rPr>
          <w:rFonts w:eastAsia="MS Mincho" w:cs="Calibri"/>
          <w:b/>
          <w:color w:val="000000"/>
          <w:lang w:eastAsia="ja-JP"/>
        </w:rPr>
        <w:t>A6: Conversations</w:t>
      </w:r>
    </w:p>
    <w:p w:rsidR="00D46448" w:rsidRPr="00D46448" w:rsidRDefault="00D46448" w:rsidP="00D46448">
      <w:pPr>
        <w:widowControl/>
        <w:kinsoku/>
        <w:spacing w:line="276" w:lineRule="auto"/>
        <w:ind w:left="354"/>
        <w:contextualSpacing/>
        <w:rPr>
          <w:rFonts w:eastAsia="MS Mincho" w:cs="Calibri"/>
          <w:b/>
          <w:color w:val="000000"/>
          <w:lang w:eastAsia="ja-JP"/>
        </w:rPr>
      </w:pPr>
      <w:r w:rsidRPr="00D46448">
        <w:rPr>
          <w:rFonts w:eastAsia="MS Mincho" w:cs="Calibri"/>
          <w:b/>
          <w:color w:val="000000"/>
          <w:lang w:eastAsia="ja-JP"/>
        </w:rPr>
        <w:t>How is EAFM different from MSP, CRM, ICZM/ICM and conventional and/or existing fisheries management?</w:t>
      </w:r>
    </w:p>
    <w:p w:rsidR="00D46448" w:rsidRPr="00D46448" w:rsidRDefault="00D46448" w:rsidP="00D46448">
      <w:pPr>
        <w:widowControl/>
        <w:kinsoku/>
        <w:spacing w:line="276" w:lineRule="auto"/>
        <w:ind w:left="354"/>
        <w:contextualSpacing/>
        <w:rPr>
          <w:rFonts w:eastAsia="MS Mincho" w:cs="Calibri"/>
          <w:b/>
          <w:color w:val="000000"/>
          <w:lang w:eastAsia="ja-JP"/>
        </w:rPr>
      </w:pPr>
      <w:r w:rsidRPr="00D46448">
        <w:rPr>
          <w:rFonts w:eastAsia="MS Mincho" w:cs="Calibri"/>
          <w:b/>
          <w:color w:val="000000"/>
          <w:lang w:eastAsia="ja-JP"/>
        </w:rPr>
        <w:t>PURPOSE</w:t>
      </w:r>
    </w:p>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To prepare facilitators to be able to answer why EAFM differs from some other existing management approaches.</w:t>
      </w:r>
    </w:p>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MSP = Marine spatial planning</w:t>
      </w:r>
    </w:p>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CRM = Coastal resource management</w:t>
      </w:r>
    </w:p>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ICM = Integrated coastal management</w:t>
      </w:r>
    </w:p>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ICZM = Integrated coastal zone management</w:t>
      </w:r>
    </w:p>
    <w:p w:rsidR="00D46448" w:rsidRPr="00D46448" w:rsidRDefault="00D46448" w:rsidP="00D46448">
      <w:pPr>
        <w:widowControl/>
        <w:kinsoku/>
        <w:spacing w:line="276" w:lineRule="auto"/>
        <w:ind w:left="354"/>
        <w:contextualSpacing/>
        <w:rPr>
          <w:rFonts w:eastAsia="MS Mincho" w:cs="Calibri"/>
          <w:color w:val="000000"/>
          <w:lang w:eastAsia="ja-JP"/>
        </w:rPr>
      </w:pPr>
    </w:p>
    <w:p w:rsidR="00D46448" w:rsidRPr="00D46448" w:rsidRDefault="00D46448" w:rsidP="00D46448">
      <w:pPr>
        <w:widowControl/>
        <w:kinsoku/>
        <w:spacing w:line="276" w:lineRule="auto"/>
        <w:ind w:left="354"/>
        <w:contextualSpacing/>
        <w:rPr>
          <w:rFonts w:eastAsia="MS Mincho" w:cs="Calibri"/>
          <w:b/>
          <w:color w:val="000000"/>
          <w:lang w:eastAsia="ja-JP"/>
        </w:rPr>
      </w:pPr>
      <w:r w:rsidRPr="00D46448">
        <w:rPr>
          <w:rFonts w:eastAsia="MS Mincho" w:cs="Calibri"/>
          <w:b/>
          <w:color w:val="000000"/>
          <w:lang w:eastAsia="ja-JP"/>
        </w:rPr>
        <w:t>HOW TO USE THIS DOCUMENT</w:t>
      </w:r>
    </w:p>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The facilitators should familiarize themselves with the following questions and answers. Definitions of the approaches are at Annex 1.</w:t>
      </w:r>
    </w:p>
    <w:p w:rsidR="00D46448" w:rsidRPr="00D46448" w:rsidRDefault="00D46448" w:rsidP="00D46448">
      <w:pPr>
        <w:widowControl/>
        <w:kinsoku/>
        <w:spacing w:line="276" w:lineRule="auto"/>
        <w:ind w:left="354"/>
        <w:contextualSpacing/>
        <w:rPr>
          <w:rFonts w:eastAsia="MS Mincho" w:cs="Calibri"/>
          <w:b/>
          <w:color w:val="000000"/>
          <w:lang w:eastAsia="ja-JP"/>
        </w:rPr>
      </w:pPr>
      <w:r w:rsidRPr="00D46448">
        <w:rPr>
          <w:rFonts w:eastAsia="MS Mincho" w:cs="Calibri"/>
          <w:b/>
          <w:color w:val="000000"/>
          <w:lang w:eastAsia="ja-JP"/>
        </w:rPr>
        <w:t>BACKGROUND</w:t>
      </w:r>
    </w:p>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Because many of the existing approaches are based on the “ecosystem approach” concept but were developed in parallel by different user groups with certain management interests, they share many of the same principles and have many commonalities and yet the management focus or coverage can be different.  The main differences relate primarily to the target for management (e.g. coastal resources vs. fisheries). From an EAFM perspective, some can be considered as management tools (e.g. MSP and MPA).  EAFM is an approach developed specifically for fisheries and will complement may of the other approaches, especially in addressing fisheries resource and fisheries governance issues such as overcapacity, overfishing, IUU fishing and use of destructive gears in a multi-user, multi-sectoral context.</w:t>
      </w:r>
    </w:p>
    <w:p w:rsidR="00D46448" w:rsidRPr="00D46448" w:rsidRDefault="00D46448" w:rsidP="00D46448">
      <w:pPr>
        <w:widowControl/>
        <w:kinsoku/>
        <w:spacing w:line="276" w:lineRule="auto"/>
        <w:ind w:left="354"/>
        <w:contextualSpacing/>
        <w:rPr>
          <w:rFonts w:eastAsia="MS Mincho" w:cs="Calibri"/>
          <w:b/>
          <w:color w:val="000000"/>
          <w:lang w:eastAsia="ja-JP"/>
        </w:rPr>
      </w:pPr>
    </w:p>
    <w:p w:rsidR="00D46448" w:rsidRPr="00D46448" w:rsidRDefault="00D46448" w:rsidP="00D46448">
      <w:pPr>
        <w:widowControl/>
        <w:kinsoku/>
        <w:spacing w:line="276" w:lineRule="auto"/>
        <w:ind w:left="354"/>
        <w:contextualSpacing/>
        <w:rPr>
          <w:rFonts w:eastAsia="MS Mincho" w:cs="Calibri"/>
          <w:b/>
          <w:color w:val="000000"/>
          <w:lang w:eastAsia="ja-JP"/>
        </w:rPr>
      </w:pPr>
      <w:r w:rsidRPr="00D46448">
        <w:rPr>
          <w:rFonts w:eastAsia="MS Mincho" w:cs="Calibri"/>
          <w:b/>
          <w:color w:val="000000"/>
          <w:lang w:eastAsia="ja-JP"/>
        </w:rPr>
        <w:t>Q &amp; A</w:t>
      </w:r>
    </w:p>
    <w:p w:rsidR="00D46448" w:rsidRPr="00D46448" w:rsidRDefault="00D46448" w:rsidP="00D46448">
      <w:pPr>
        <w:widowControl/>
        <w:kinsoku/>
        <w:spacing w:line="276" w:lineRule="auto"/>
        <w:ind w:left="354"/>
        <w:contextualSpacing/>
        <w:rPr>
          <w:rFonts w:eastAsia="MS Mincho" w:cs="Calibri"/>
          <w:b/>
          <w:i/>
          <w:color w:val="000000"/>
          <w:lang w:eastAsia="ja-JP"/>
        </w:rPr>
      </w:pPr>
      <w:r w:rsidRPr="00D46448">
        <w:rPr>
          <w:rFonts w:eastAsia="MS Mincho" w:cs="Calibri"/>
          <w:b/>
          <w:i/>
          <w:color w:val="000000"/>
          <w:lang w:eastAsia="ja-JP"/>
        </w:rPr>
        <w:t>Q. How is EAFM different from conventional and/or existing fisheries management i.e. what the fishery agency in your country/province/district is doing now?</w:t>
      </w:r>
    </w:p>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 xml:space="preserve">A. EAFM moves away from a management system that focuses mainly on the sustainable harvest of target species to a consideration of the major components in an ecosystem and their interactions, as well as the social and economic benefits that can be derived from sustainable management. EAFM recognizes that fish and fisheries are part of a broader ecosystem that includes the habitats where fish live as well as the people who benefit from harvesting, trading and eating fish. There are also other users of the ecosystem and EAFM works to balance the multiple objectives that can impact the ecosystem and/or be impacted by how the system is managed. </w:t>
      </w:r>
    </w:p>
    <w:p w:rsidR="00D46448" w:rsidRPr="00D46448" w:rsidRDefault="00D46448" w:rsidP="00D46448">
      <w:pPr>
        <w:widowControl/>
        <w:kinsoku/>
        <w:spacing w:line="276" w:lineRule="auto"/>
        <w:ind w:left="354"/>
        <w:contextualSpacing/>
        <w:rPr>
          <w:rFonts w:eastAsia="MS Mincho" w:cs="Calibri"/>
          <w:color w:val="000000"/>
          <w:lang w:eastAsia="ja-JP"/>
        </w:rPr>
      </w:pPr>
    </w:p>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Conventional fisheries management often deals with a limited set of threats and issues and often the cause of the problem is not addressed. Decision making is often guided by target species stock assessment, a process not well suited to multi-species, multi-gear fisheries and not factoring in influences from other users and sectors.</w:t>
      </w:r>
    </w:p>
    <w:p w:rsidR="00D46448" w:rsidRPr="00D46448" w:rsidRDefault="00D46448" w:rsidP="00D46448">
      <w:pPr>
        <w:widowControl/>
        <w:kinsoku/>
        <w:spacing w:line="276" w:lineRule="auto"/>
        <w:ind w:left="354"/>
        <w:contextualSpacing/>
        <w:rPr>
          <w:rFonts w:eastAsia="MS Mincho" w:cs="Calibri"/>
          <w:color w:val="000000"/>
          <w:lang w:eastAsia="ja-JP"/>
        </w:rPr>
      </w:pPr>
    </w:p>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Existing fisheries management may be conventional fisheries management (depending on the country or area) or may have adopted some aspects of EAFM, but still also have some aspects of conventional management.</w:t>
      </w:r>
    </w:p>
    <w:p w:rsidR="00D46448" w:rsidRDefault="00D46448" w:rsidP="00D46448">
      <w:pPr>
        <w:widowControl/>
        <w:kinsoku/>
        <w:spacing w:line="276" w:lineRule="auto"/>
        <w:ind w:left="354"/>
        <w:contextualSpacing/>
        <w:rPr>
          <w:rFonts w:eastAsia="MS Mincho" w:cs="Calibri"/>
          <w:b/>
          <w:i/>
          <w:color w:val="000000"/>
          <w:lang w:eastAsia="ja-JP"/>
        </w:rPr>
      </w:pPr>
    </w:p>
    <w:p w:rsidR="00D46448" w:rsidRPr="00D46448" w:rsidRDefault="00D46448" w:rsidP="00D46448">
      <w:pPr>
        <w:widowControl/>
        <w:kinsoku/>
        <w:spacing w:line="276" w:lineRule="auto"/>
        <w:ind w:left="354"/>
        <w:contextualSpacing/>
        <w:rPr>
          <w:rFonts w:eastAsia="MS Mincho" w:cs="Calibri"/>
          <w:b/>
          <w:i/>
          <w:color w:val="000000"/>
          <w:lang w:eastAsia="ja-JP"/>
        </w:rPr>
      </w:pPr>
      <w:r w:rsidRPr="00D46448">
        <w:rPr>
          <w:rFonts w:eastAsia="MS Mincho" w:cs="Calibri"/>
          <w:b/>
          <w:i/>
          <w:color w:val="000000"/>
          <w:lang w:eastAsia="ja-JP"/>
        </w:rPr>
        <w:t>Q. What is the difference between EAFM and ICZM/ICM and CRM?</w:t>
      </w:r>
    </w:p>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 xml:space="preserve">A. Integrated coastal zone management (ICZM), integrated coastal management (ICM), coastal resource management (CRM) and EAFM all apply the basic principles of an ecosystem approach. While ICZM and CRM use the ecosystem approach to manage land, water, and living resources in coastal areas and promote conservation and sustainable use in an equitable way, EAFM focuses on the fisheries component (including coastal and off-shore waters). Often the fisheries management units go beyond the coastal areas to cover part of the ocean and high seas.  </w:t>
      </w:r>
    </w:p>
    <w:p w:rsidR="00D46448" w:rsidRDefault="00D46448" w:rsidP="00D46448">
      <w:pPr>
        <w:widowControl/>
        <w:kinsoku/>
        <w:spacing w:line="276" w:lineRule="auto"/>
        <w:ind w:left="354"/>
        <w:contextualSpacing/>
        <w:rPr>
          <w:rFonts w:eastAsia="MS Mincho" w:cs="Calibri"/>
          <w:b/>
          <w:i/>
          <w:color w:val="000000"/>
          <w:lang w:eastAsia="ja-JP"/>
        </w:rPr>
      </w:pPr>
    </w:p>
    <w:p w:rsidR="00D46448" w:rsidRPr="00D46448" w:rsidRDefault="00D46448" w:rsidP="00D46448">
      <w:pPr>
        <w:widowControl/>
        <w:kinsoku/>
        <w:spacing w:line="276" w:lineRule="auto"/>
        <w:ind w:left="354"/>
        <w:contextualSpacing/>
        <w:rPr>
          <w:rFonts w:eastAsia="MS Mincho" w:cs="Calibri"/>
          <w:b/>
          <w:i/>
          <w:color w:val="000000"/>
          <w:lang w:eastAsia="ja-JP"/>
        </w:rPr>
      </w:pPr>
      <w:r w:rsidRPr="00D46448">
        <w:rPr>
          <w:rFonts w:eastAsia="MS Mincho" w:cs="Calibri"/>
          <w:b/>
          <w:i/>
          <w:color w:val="000000"/>
          <w:lang w:eastAsia="ja-JP"/>
        </w:rPr>
        <w:t>Q. How are MPAs related to EAFM?</w:t>
      </w:r>
    </w:p>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A. Marine protected areas or MPAs are clearly defined areas that are afforded greater protection than the surrounding waters for biodiversity conservation or fisheries management purposes. They may include fish sanctuaries or refuges, locally managed marine areas, and no-take areas. From an EAFM perspective, MPAs are an important tool for managing fisheries, but do not equate to EAFM as they cannot address all issues/elements that EAFM includes. Some key elements of fisheries management which MPAs do not usually address include control of fishing capacity, management of an area beyond the boundary of the MPA; and impacts of other uses on fisheries and/or the marine ecosystem.</w:t>
      </w:r>
    </w:p>
    <w:p w:rsidR="00D46448" w:rsidRDefault="00D46448" w:rsidP="00D46448">
      <w:pPr>
        <w:widowControl/>
        <w:kinsoku/>
        <w:spacing w:line="276" w:lineRule="auto"/>
        <w:ind w:left="354"/>
        <w:contextualSpacing/>
        <w:rPr>
          <w:rFonts w:eastAsia="MS Mincho" w:cs="Calibri"/>
          <w:b/>
          <w:i/>
          <w:color w:val="000000"/>
          <w:lang w:eastAsia="ja-JP"/>
        </w:rPr>
      </w:pPr>
    </w:p>
    <w:p w:rsidR="00D46448" w:rsidRPr="00D46448" w:rsidRDefault="00D46448" w:rsidP="00D46448">
      <w:pPr>
        <w:widowControl/>
        <w:kinsoku/>
        <w:spacing w:line="276" w:lineRule="auto"/>
        <w:ind w:left="354"/>
        <w:contextualSpacing/>
        <w:rPr>
          <w:rFonts w:eastAsia="MS Mincho" w:cs="Calibri"/>
          <w:b/>
          <w:i/>
          <w:color w:val="000000"/>
          <w:lang w:eastAsia="ja-JP"/>
        </w:rPr>
      </w:pPr>
      <w:r w:rsidRPr="00D46448">
        <w:rPr>
          <w:rFonts w:eastAsia="MS Mincho" w:cs="Calibri"/>
          <w:b/>
          <w:i/>
          <w:color w:val="000000"/>
          <w:lang w:eastAsia="ja-JP"/>
        </w:rPr>
        <w:t>Q: Is Marine Spatial Planning (MSP) the same as EAFM (or how are they linked)?</w:t>
      </w:r>
    </w:p>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A: EAFM and MSP complement each other. EAFM is a process to balance ecological well-being with human well-being through good governance in a fisheries context. To achieve this goal, many tools, processes and approaches, including MSP, can be used. MSP is a public process of analyzing and allocating the spatial and temporal distribution of human activities in coastal and marine areas to achieve ecological, economic and social objectives that are usually specified through a political process (UNESCO, 2009). The term covers both (i) a plan for users; and (ii) implementation tools – e.g. zonation that includes MPAs. MSP can be thought of as a management action for achieving EA objectives in fisheries and taking multiple sectors into consideration.</w:t>
      </w:r>
    </w:p>
    <w:p w:rsidR="00D46448" w:rsidRDefault="00D46448" w:rsidP="00D46448">
      <w:pPr>
        <w:widowControl/>
        <w:kinsoku/>
        <w:spacing w:line="276" w:lineRule="auto"/>
        <w:ind w:left="354"/>
        <w:contextualSpacing/>
        <w:rPr>
          <w:rFonts w:eastAsia="MS Mincho" w:cs="Calibri"/>
          <w:b/>
          <w:color w:val="000000"/>
          <w:lang w:eastAsia="ja-JP"/>
        </w:rPr>
      </w:pPr>
    </w:p>
    <w:p w:rsidR="00D46448" w:rsidRPr="00D46448" w:rsidRDefault="00D46448" w:rsidP="00D46448">
      <w:pPr>
        <w:widowControl/>
        <w:kinsoku/>
        <w:spacing w:line="276" w:lineRule="auto"/>
        <w:ind w:left="354"/>
        <w:contextualSpacing/>
        <w:rPr>
          <w:rFonts w:eastAsia="MS Mincho" w:cs="Calibri"/>
          <w:b/>
          <w:color w:val="000000"/>
          <w:lang w:eastAsia="ja-JP"/>
        </w:rPr>
      </w:pPr>
      <w:r w:rsidRPr="00D46448">
        <w:rPr>
          <w:rFonts w:eastAsia="MS Mincho" w:cs="Calibri"/>
          <w:b/>
          <w:color w:val="000000"/>
          <w:lang w:eastAsia="ja-JP"/>
        </w:rPr>
        <w:t>EAFM complements other approaches</w:t>
      </w:r>
    </w:p>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 xml:space="preserve">All approaches are encompassed under the ecosystem approach (EA/EBM) (see diagram below). EAFM can incorporates conventional fisheries management and overlaps with co-management, ICZM and MSP. </w:t>
      </w:r>
    </w:p>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noProof/>
          <w:color w:val="000000"/>
          <w:lang w:val="en-AU"/>
        </w:rPr>
        <w:drawing>
          <wp:inline distT="0" distB="0" distL="0" distR="0" wp14:anchorId="72304F87" wp14:editId="4267E03C">
            <wp:extent cx="4382553" cy="3205128"/>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395281" cy="3214437"/>
                    </a:xfrm>
                    <a:prstGeom prst="rect">
                      <a:avLst/>
                    </a:prstGeom>
                    <a:noFill/>
                  </pic:spPr>
                </pic:pic>
              </a:graphicData>
            </a:graphic>
          </wp:inline>
        </w:drawing>
      </w:r>
    </w:p>
    <w:p w:rsidR="00D46448" w:rsidRPr="00D46448" w:rsidRDefault="00D46448" w:rsidP="00D46448">
      <w:pPr>
        <w:widowControl/>
        <w:kinsoku/>
        <w:spacing w:line="276" w:lineRule="auto"/>
        <w:ind w:left="354"/>
        <w:contextualSpacing/>
        <w:rPr>
          <w:rFonts w:eastAsia="MS Mincho" w:cs="Calibri"/>
          <w:color w:val="000000"/>
          <w:lang w:eastAsia="ja-JP"/>
        </w:rPr>
      </w:pPr>
    </w:p>
    <w:p w:rsidR="00D46448" w:rsidRPr="00D46448" w:rsidRDefault="00D46448" w:rsidP="00D46448">
      <w:pPr>
        <w:widowControl/>
        <w:kinsoku/>
        <w:spacing w:line="276" w:lineRule="auto"/>
        <w:ind w:left="354"/>
        <w:contextualSpacing/>
        <w:rPr>
          <w:rFonts w:eastAsia="MS Mincho" w:cs="Calibri"/>
          <w:color w:val="000000"/>
          <w:lang w:eastAsia="ja-JP"/>
        </w:rPr>
      </w:pPr>
    </w:p>
    <w:p w:rsidR="00D46448" w:rsidRPr="00D46448" w:rsidRDefault="00D46448" w:rsidP="00D46448">
      <w:pPr>
        <w:widowControl/>
        <w:kinsoku/>
        <w:spacing w:line="276" w:lineRule="auto"/>
        <w:ind w:left="354"/>
        <w:contextualSpacing/>
        <w:rPr>
          <w:rFonts w:eastAsia="MS Mincho" w:cs="Calibri"/>
          <w:b/>
          <w:color w:val="000000"/>
          <w:lang w:eastAsia="ja-JP"/>
        </w:rPr>
      </w:pPr>
      <w:r w:rsidRPr="00D46448">
        <w:rPr>
          <w:rFonts w:eastAsia="MS Mincho" w:cs="Calibri"/>
          <w:b/>
          <w:color w:val="000000"/>
          <w:lang w:eastAsia="ja-JP"/>
        </w:rPr>
        <w:t>Table: Summary of differences among EAFM/CRM and ICM in the Philippines</w:t>
      </w:r>
    </w:p>
    <w:tbl>
      <w:tblPr>
        <w:tblStyle w:val="TableGrid"/>
        <w:tblW w:w="9558" w:type="dxa"/>
        <w:tblLook w:val="04A0" w:firstRow="1" w:lastRow="0" w:firstColumn="1" w:lastColumn="0" w:noHBand="0" w:noVBand="1"/>
      </w:tblPr>
      <w:tblGrid>
        <w:gridCol w:w="2214"/>
        <w:gridCol w:w="2214"/>
        <w:gridCol w:w="2520"/>
        <w:gridCol w:w="2610"/>
      </w:tblGrid>
      <w:tr w:rsidR="00D46448" w:rsidRPr="00D46448" w:rsidTr="008A13A0">
        <w:tc>
          <w:tcPr>
            <w:tcW w:w="2214" w:type="dxa"/>
            <w:vMerge w:val="restart"/>
          </w:tcPr>
          <w:p w:rsidR="00D46448" w:rsidRPr="00D46448" w:rsidRDefault="00D46448" w:rsidP="00D46448">
            <w:pPr>
              <w:widowControl/>
              <w:kinsoku/>
              <w:spacing w:line="276" w:lineRule="auto"/>
              <w:ind w:left="354"/>
              <w:contextualSpacing/>
              <w:rPr>
                <w:rFonts w:eastAsia="MS Mincho" w:cs="Calibri"/>
                <w:b/>
                <w:color w:val="000000"/>
                <w:lang w:eastAsia="ja-JP"/>
              </w:rPr>
            </w:pPr>
          </w:p>
          <w:p w:rsidR="00D46448" w:rsidRPr="00D46448" w:rsidRDefault="00D46448" w:rsidP="00D46448">
            <w:pPr>
              <w:widowControl/>
              <w:kinsoku/>
              <w:spacing w:line="276" w:lineRule="auto"/>
              <w:ind w:left="354"/>
              <w:contextualSpacing/>
              <w:rPr>
                <w:rFonts w:eastAsia="MS Mincho" w:cs="Calibri"/>
                <w:b/>
                <w:color w:val="000000"/>
                <w:lang w:eastAsia="ja-JP"/>
              </w:rPr>
            </w:pPr>
          </w:p>
        </w:tc>
        <w:tc>
          <w:tcPr>
            <w:tcW w:w="7344" w:type="dxa"/>
            <w:gridSpan w:val="3"/>
          </w:tcPr>
          <w:p w:rsidR="00D46448" w:rsidRPr="00D46448" w:rsidRDefault="00D46448" w:rsidP="00D46448">
            <w:pPr>
              <w:widowControl/>
              <w:kinsoku/>
              <w:spacing w:line="276" w:lineRule="auto"/>
              <w:ind w:left="354"/>
              <w:contextualSpacing/>
              <w:rPr>
                <w:rFonts w:eastAsia="MS Mincho" w:cs="Calibri"/>
                <w:b/>
                <w:color w:val="000000"/>
                <w:lang w:eastAsia="ja-JP"/>
              </w:rPr>
            </w:pPr>
            <w:r w:rsidRPr="00D46448">
              <w:rPr>
                <w:rFonts w:eastAsia="MS Mincho" w:cs="Calibri"/>
                <w:b/>
                <w:color w:val="000000"/>
                <w:lang w:eastAsia="ja-JP"/>
              </w:rPr>
              <w:t>Management Approaches (may overlap)</w:t>
            </w:r>
          </w:p>
        </w:tc>
      </w:tr>
      <w:tr w:rsidR="00D46448" w:rsidRPr="00D46448" w:rsidTr="008A13A0">
        <w:tc>
          <w:tcPr>
            <w:tcW w:w="2214" w:type="dxa"/>
            <w:vMerge/>
          </w:tcPr>
          <w:p w:rsidR="00D46448" w:rsidRPr="00D46448" w:rsidRDefault="00D46448" w:rsidP="00D46448">
            <w:pPr>
              <w:widowControl/>
              <w:kinsoku/>
              <w:spacing w:line="276" w:lineRule="auto"/>
              <w:ind w:left="354"/>
              <w:contextualSpacing/>
              <w:rPr>
                <w:rFonts w:eastAsia="MS Mincho" w:cs="Calibri"/>
                <w:b/>
                <w:color w:val="000000"/>
                <w:lang w:eastAsia="ja-JP"/>
              </w:rPr>
            </w:pPr>
          </w:p>
        </w:tc>
        <w:tc>
          <w:tcPr>
            <w:tcW w:w="2214" w:type="dxa"/>
          </w:tcPr>
          <w:p w:rsidR="00D46448" w:rsidRPr="00D46448" w:rsidRDefault="00D46448" w:rsidP="00D46448">
            <w:pPr>
              <w:widowControl/>
              <w:kinsoku/>
              <w:spacing w:line="276" w:lineRule="auto"/>
              <w:ind w:left="354"/>
              <w:contextualSpacing/>
              <w:rPr>
                <w:rFonts w:eastAsia="MS Mincho" w:cs="Calibri"/>
                <w:b/>
                <w:color w:val="000000"/>
                <w:lang w:eastAsia="ja-JP"/>
              </w:rPr>
            </w:pPr>
            <w:r w:rsidRPr="00D46448">
              <w:rPr>
                <w:rFonts w:eastAsia="MS Mincho" w:cs="Calibri"/>
                <w:b/>
                <w:color w:val="000000"/>
                <w:lang w:eastAsia="ja-JP"/>
              </w:rPr>
              <w:t>EAFM</w:t>
            </w:r>
          </w:p>
        </w:tc>
        <w:tc>
          <w:tcPr>
            <w:tcW w:w="2520" w:type="dxa"/>
          </w:tcPr>
          <w:p w:rsidR="00D46448" w:rsidRPr="00D46448" w:rsidRDefault="00D46448" w:rsidP="00D46448">
            <w:pPr>
              <w:widowControl/>
              <w:kinsoku/>
              <w:spacing w:line="276" w:lineRule="auto"/>
              <w:ind w:left="354"/>
              <w:contextualSpacing/>
              <w:rPr>
                <w:rFonts w:eastAsia="MS Mincho" w:cs="Calibri"/>
                <w:b/>
                <w:color w:val="000000"/>
                <w:lang w:eastAsia="ja-JP"/>
              </w:rPr>
            </w:pPr>
            <w:r w:rsidRPr="00D46448">
              <w:rPr>
                <w:rFonts w:eastAsia="MS Mincho" w:cs="Calibri"/>
                <w:b/>
                <w:color w:val="000000"/>
                <w:lang w:eastAsia="ja-JP"/>
              </w:rPr>
              <w:t>CRM</w:t>
            </w:r>
          </w:p>
        </w:tc>
        <w:tc>
          <w:tcPr>
            <w:tcW w:w="2610" w:type="dxa"/>
          </w:tcPr>
          <w:p w:rsidR="00D46448" w:rsidRPr="00D46448" w:rsidRDefault="00D46448" w:rsidP="00D46448">
            <w:pPr>
              <w:widowControl/>
              <w:kinsoku/>
              <w:spacing w:line="276" w:lineRule="auto"/>
              <w:ind w:left="354"/>
              <w:contextualSpacing/>
              <w:rPr>
                <w:rFonts w:eastAsia="MS Mincho" w:cs="Calibri"/>
                <w:b/>
                <w:color w:val="000000"/>
                <w:lang w:eastAsia="ja-JP"/>
              </w:rPr>
            </w:pPr>
            <w:r w:rsidRPr="00D46448">
              <w:rPr>
                <w:rFonts w:eastAsia="MS Mincho" w:cs="Calibri"/>
                <w:b/>
                <w:color w:val="000000"/>
                <w:lang w:eastAsia="ja-JP"/>
              </w:rPr>
              <w:t>ICM</w:t>
            </w:r>
          </w:p>
        </w:tc>
      </w:tr>
      <w:tr w:rsidR="00D46448" w:rsidRPr="00D46448" w:rsidTr="008A13A0">
        <w:tc>
          <w:tcPr>
            <w:tcW w:w="2214"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Ecosystem approach</w:t>
            </w:r>
          </w:p>
        </w:tc>
        <w:tc>
          <w:tcPr>
            <w:tcW w:w="2214"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Yes</w:t>
            </w:r>
          </w:p>
        </w:tc>
        <w:tc>
          <w:tcPr>
            <w:tcW w:w="2520"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Yes</w:t>
            </w:r>
          </w:p>
        </w:tc>
        <w:tc>
          <w:tcPr>
            <w:tcW w:w="2610"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Yes</w:t>
            </w:r>
          </w:p>
        </w:tc>
      </w:tr>
      <w:tr w:rsidR="00D46448" w:rsidRPr="00D46448" w:rsidTr="008A13A0">
        <w:tc>
          <w:tcPr>
            <w:tcW w:w="2214"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Primary resource focus</w:t>
            </w:r>
          </w:p>
        </w:tc>
        <w:tc>
          <w:tcPr>
            <w:tcW w:w="2214"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Fisheries, multi-species</w:t>
            </w:r>
          </w:p>
        </w:tc>
        <w:tc>
          <w:tcPr>
            <w:tcW w:w="2520"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All coastal resources</w:t>
            </w:r>
          </w:p>
        </w:tc>
        <w:tc>
          <w:tcPr>
            <w:tcW w:w="2610"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All of the coastal zone</w:t>
            </w:r>
          </w:p>
        </w:tc>
      </w:tr>
      <w:tr w:rsidR="00D46448" w:rsidRPr="00D46448" w:rsidTr="008A13A0">
        <w:tc>
          <w:tcPr>
            <w:tcW w:w="2214"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Primary area focus (spatial scale)</w:t>
            </w:r>
          </w:p>
        </w:tc>
        <w:tc>
          <w:tcPr>
            <w:tcW w:w="2214"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fishing ground, stock distribution range, stock habitats, that may include municipal, national, and international waters</w:t>
            </w:r>
          </w:p>
        </w:tc>
        <w:tc>
          <w:tcPr>
            <w:tcW w:w="2520"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coastal zone, may include associated watersheds, river basins</w:t>
            </w:r>
          </w:p>
        </w:tc>
        <w:tc>
          <w:tcPr>
            <w:tcW w:w="2610"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coastal zone, including associated watersheds, river basins</w:t>
            </w:r>
          </w:p>
        </w:tc>
      </w:tr>
      <w:tr w:rsidR="00D46448" w:rsidRPr="00D46448" w:rsidTr="008A13A0">
        <w:tc>
          <w:tcPr>
            <w:tcW w:w="2214"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Governance scale</w:t>
            </w:r>
          </w:p>
        </w:tc>
        <w:tc>
          <w:tcPr>
            <w:tcW w:w="2214"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single or multiple LGUs with jurisdiction covering the fishing ground, distribution range or habitats; complementary jurisdiction of BFAR</w:t>
            </w:r>
          </w:p>
        </w:tc>
        <w:tc>
          <w:tcPr>
            <w:tcW w:w="2520"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generally single LGU, but may be integrated across contiguous LGUs</w:t>
            </w:r>
          </w:p>
        </w:tc>
        <w:tc>
          <w:tcPr>
            <w:tcW w:w="2610" w:type="dxa"/>
          </w:tcPr>
          <w:p w:rsidR="00D46448" w:rsidRPr="00D46448" w:rsidRDefault="00D46448" w:rsidP="00D46448">
            <w:pPr>
              <w:widowControl/>
              <w:kinsoku/>
              <w:spacing w:line="276" w:lineRule="auto"/>
              <w:ind w:left="354"/>
              <w:contextualSpacing/>
              <w:rPr>
                <w:rFonts w:eastAsia="MS Mincho" w:cs="Calibri"/>
                <w:color w:val="000000"/>
                <w:lang w:eastAsia="ja-JP"/>
              </w:rPr>
            </w:pPr>
            <w:proofErr w:type="gramStart"/>
            <w:r w:rsidRPr="00D46448">
              <w:rPr>
                <w:rFonts w:eastAsia="MS Mincho" w:cs="Calibri"/>
                <w:color w:val="000000"/>
                <w:lang w:eastAsia="ja-JP"/>
              </w:rPr>
              <w:t>necessarily</w:t>
            </w:r>
            <w:proofErr w:type="gramEnd"/>
            <w:r w:rsidRPr="00D46448">
              <w:rPr>
                <w:rFonts w:eastAsia="MS Mincho" w:cs="Calibri"/>
                <w:color w:val="000000"/>
                <w:lang w:eastAsia="ja-JP"/>
              </w:rPr>
              <w:t xml:space="preserve"> multi-LGU, multi-agency, ridge-to-reef because of the scale and complexity of the impacts of coastal activities.</w:t>
            </w:r>
          </w:p>
        </w:tc>
      </w:tr>
      <w:tr w:rsidR="00D46448" w:rsidRPr="00D46448" w:rsidTr="008A13A0">
        <w:tc>
          <w:tcPr>
            <w:tcW w:w="2214"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Primary management focus</w:t>
            </w:r>
          </w:p>
        </w:tc>
        <w:tc>
          <w:tcPr>
            <w:tcW w:w="2214"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Sustainability of fisheries, fish habitats, equitable distribution of benefits from fisheries</w:t>
            </w:r>
          </w:p>
        </w:tc>
        <w:tc>
          <w:tcPr>
            <w:tcW w:w="2520"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Sustainable use of all coastal resources, use conflicts among various users of coastal zone (generally users directly dependent on coastal resources)</w:t>
            </w:r>
          </w:p>
        </w:tc>
        <w:tc>
          <w:tcPr>
            <w:tcW w:w="2610"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Conflict management among various users in the coastal zone; minimize adverse impacts of users of coastal zone on the environment.</w:t>
            </w:r>
          </w:p>
        </w:tc>
      </w:tr>
      <w:tr w:rsidR="00D46448" w:rsidRPr="00D46448" w:rsidTr="008A13A0">
        <w:tc>
          <w:tcPr>
            <w:tcW w:w="2214"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Relevant legal basis (PH)</w:t>
            </w:r>
          </w:p>
        </w:tc>
        <w:tc>
          <w:tcPr>
            <w:tcW w:w="2214"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Fisheries Code (in RA 10654)</w:t>
            </w:r>
          </w:p>
        </w:tc>
        <w:tc>
          <w:tcPr>
            <w:tcW w:w="2520"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Local Government Code (RA 7160)</w:t>
            </w:r>
          </w:p>
        </w:tc>
        <w:tc>
          <w:tcPr>
            <w:tcW w:w="2610"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ICM (EO 533)</w:t>
            </w:r>
          </w:p>
        </w:tc>
      </w:tr>
      <w:tr w:rsidR="00D46448" w:rsidRPr="00D46448" w:rsidTr="008A13A0">
        <w:tc>
          <w:tcPr>
            <w:tcW w:w="2214"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Primary agency responsible</w:t>
            </w:r>
          </w:p>
        </w:tc>
        <w:tc>
          <w:tcPr>
            <w:tcW w:w="2214"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BFAR, LGU (for the most part, issues can be addressed by lead agency, but consults and coordinates with other agencies)</w:t>
            </w:r>
          </w:p>
        </w:tc>
        <w:tc>
          <w:tcPr>
            <w:tcW w:w="2520"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LGU (consults and coordinates with other agencies)</w:t>
            </w:r>
          </w:p>
        </w:tc>
        <w:tc>
          <w:tcPr>
            <w:tcW w:w="2610"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DENR, LGU</w:t>
            </w:r>
          </w:p>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Inter-agency coordination and collaboration critical since issues cannot be addressed by single agency.</w:t>
            </w:r>
          </w:p>
        </w:tc>
      </w:tr>
      <w:tr w:rsidR="00D46448" w:rsidRPr="00D46448" w:rsidTr="008A13A0">
        <w:tc>
          <w:tcPr>
            <w:tcW w:w="2214"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 xml:space="preserve">Co-management arrangements </w:t>
            </w:r>
          </w:p>
        </w:tc>
        <w:tc>
          <w:tcPr>
            <w:tcW w:w="2214"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Yes</w:t>
            </w:r>
          </w:p>
        </w:tc>
        <w:tc>
          <w:tcPr>
            <w:tcW w:w="2520"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Yes</w:t>
            </w:r>
          </w:p>
        </w:tc>
        <w:tc>
          <w:tcPr>
            <w:tcW w:w="2610"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Yes</w:t>
            </w:r>
          </w:p>
        </w:tc>
      </w:tr>
      <w:tr w:rsidR="00D46448" w:rsidRPr="00D46448" w:rsidTr="008A13A0">
        <w:tc>
          <w:tcPr>
            <w:tcW w:w="2214"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Zoning/ spatial planning as a tool for management</w:t>
            </w:r>
          </w:p>
        </w:tc>
        <w:tc>
          <w:tcPr>
            <w:tcW w:w="2214"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Yes</w:t>
            </w:r>
          </w:p>
        </w:tc>
        <w:tc>
          <w:tcPr>
            <w:tcW w:w="2520"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Yes</w:t>
            </w:r>
          </w:p>
        </w:tc>
        <w:tc>
          <w:tcPr>
            <w:tcW w:w="2610" w:type="dxa"/>
          </w:tcPr>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Yes</w:t>
            </w:r>
          </w:p>
        </w:tc>
      </w:tr>
    </w:tbl>
    <w:p w:rsidR="00D46448" w:rsidRPr="00D46448" w:rsidRDefault="00D46448" w:rsidP="00D46448">
      <w:pPr>
        <w:widowControl/>
        <w:kinsoku/>
        <w:spacing w:line="276" w:lineRule="auto"/>
        <w:ind w:left="354"/>
        <w:contextualSpacing/>
        <w:rPr>
          <w:rFonts w:eastAsia="MS Mincho" w:cs="Calibri"/>
          <w:color w:val="000000"/>
          <w:lang w:eastAsia="ja-JP"/>
        </w:rPr>
      </w:pPr>
    </w:p>
    <w:p w:rsidR="00D46448" w:rsidRDefault="00D46448">
      <w:pPr>
        <w:widowControl/>
        <w:kinsoku/>
        <w:spacing w:after="160" w:line="259" w:lineRule="auto"/>
        <w:rPr>
          <w:rFonts w:eastAsia="MS Mincho" w:cs="Calibri"/>
          <w:b/>
          <w:color w:val="000000"/>
          <w:lang w:eastAsia="ja-JP"/>
        </w:rPr>
      </w:pPr>
      <w:r>
        <w:rPr>
          <w:rFonts w:eastAsia="MS Mincho" w:cs="Calibri"/>
          <w:b/>
          <w:color w:val="000000"/>
          <w:lang w:eastAsia="ja-JP"/>
        </w:rPr>
        <w:br w:type="page"/>
      </w:r>
    </w:p>
    <w:p w:rsidR="00D46448" w:rsidRPr="00D46448" w:rsidRDefault="00D46448" w:rsidP="00D46448">
      <w:pPr>
        <w:widowControl/>
        <w:kinsoku/>
        <w:spacing w:line="276" w:lineRule="auto"/>
        <w:ind w:left="354"/>
        <w:contextualSpacing/>
        <w:rPr>
          <w:rFonts w:eastAsia="MS Mincho" w:cs="Calibri"/>
          <w:b/>
          <w:color w:val="000000"/>
          <w:sz w:val="28"/>
          <w:lang w:eastAsia="ja-JP"/>
        </w:rPr>
      </w:pPr>
      <w:r w:rsidRPr="00D46448">
        <w:rPr>
          <w:rFonts w:eastAsia="MS Mincho" w:cs="Calibri"/>
          <w:b/>
          <w:color w:val="000000"/>
          <w:sz w:val="28"/>
          <w:lang w:eastAsia="ja-JP"/>
        </w:rPr>
        <w:t>Annex 1: Definitions</w:t>
      </w:r>
    </w:p>
    <w:p w:rsidR="00D46448" w:rsidRPr="00D46448" w:rsidRDefault="00D46448" w:rsidP="00D46448">
      <w:pPr>
        <w:widowControl/>
        <w:kinsoku/>
        <w:spacing w:line="276" w:lineRule="auto"/>
        <w:ind w:left="354"/>
        <w:contextualSpacing/>
        <w:rPr>
          <w:rFonts w:eastAsia="MS Mincho" w:cs="Calibri"/>
          <w:b/>
          <w:bCs/>
          <w:color w:val="000000"/>
          <w:lang w:eastAsia="ja-JP"/>
        </w:rPr>
      </w:pPr>
      <w:r w:rsidRPr="00D46448">
        <w:rPr>
          <w:rFonts w:eastAsia="MS Mincho" w:cs="Calibri"/>
          <w:b/>
          <w:bCs/>
          <w:color w:val="000000"/>
          <w:lang w:eastAsia="ja-JP"/>
        </w:rPr>
        <w:t>Co-management</w:t>
      </w:r>
    </w:p>
    <w:p w:rsidR="00D46448" w:rsidRPr="00D46448" w:rsidRDefault="00D46448" w:rsidP="00D46448">
      <w:pPr>
        <w:widowControl/>
        <w:kinsoku/>
        <w:spacing w:line="276" w:lineRule="auto"/>
        <w:ind w:left="354"/>
        <w:contextualSpacing/>
        <w:rPr>
          <w:rFonts w:eastAsia="MS Mincho" w:cs="Calibri"/>
          <w:color w:val="000000"/>
          <w:lang w:val="en-AU" w:eastAsia="ja-JP"/>
        </w:rPr>
      </w:pPr>
      <w:r w:rsidRPr="00D46448">
        <w:rPr>
          <w:rFonts w:eastAsia="MS Mincho" w:cs="Calibri"/>
          <w:color w:val="000000"/>
          <w:lang w:eastAsia="ja-JP"/>
        </w:rPr>
        <w:t>Partnership arrangements between key stakeholders (often including government) to share the responsibility and authority for the management of the fisheries and coastal resources, with various degrees of power sharing.  Co-management is a fundamental principle of EAFM in that it encourages stakeholder participation, both in planning and implementation.</w:t>
      </w:r>
    </w:p>
    <w:p w:rsidR="00D46448" w:rsidRPr="00D46448" w:rsidRDefault="00D46448" w:rsidP="00D46448">
      <w:pPr>
        <w:widowControl/>
        <w:kinsoku/>
        <w:spacing w:line="276" w:lineRule="auto"/>
        <w:ind w:left="354"/>
        <w:contextualSpacing/>
        <w:rPr>
          <w:rFonts w:eastAsia="MS Mincho" w:cs="Calibri"/>
          <w:b/>
          <w:bCs/>
          <w:color w:val="000000"/>
          <w:lang w:eastAsia="ja-JP"/>
        </w:rPr>
      </w:pPr>
    </w:p>
    <w:p w:rsidR="00D46448" w:rsidRPr="00D46448" w:rsidRDefault="00D46448" w:rsidP="00D46448">
      <w:pPr>
        <w:widowControl/>
        <w:kinsoku/>
        <w:spacing w:line="276" w:lineRule="auto"/>
        <w:ind w:left="354"/>
        <w:contextualSpacing/>
        <w:rPr>
          <w:rFonts w:eastAsia="MS Mincho" w:cs="Calibri"/>
          <w:bCs/>
          <w:color w:val="000000"/>
          <w:lang w:eastAsia="ja-JP"/>
        </w:rPr>
      </w:pPr>
      <w:r w:rsidRPr="00D46448">
        <w:rPr>
          <w:rFonts w:eastAsia="MS Mincho" w:cs="Calibri"/>
          <w:b/>
          <w:bCs/>
          <w:color w:val="000000"/>
          <w:lang w:eastAsia="ja-JP"/>
        </w:rPr>
        <w:t>Conventional and/or existing fisheries management:</w:t>
      </w:r>
      <w:r w:rsidRPr="00D46448">
        <w:rPr>
          <w:rFonts w:eastAsia="MS Mincho" w:cs="Calibri"/>
          <w:bCs/>
          <w:color w:val="000000"/>
          <w:lang w:eastAsia="ja-JP"/>
        </w:rPr>
        <w:t xml:space="preserve"> </w:t>
      </w:r>
    </w:p>
    <w:p w:rsidR="00D46448" w:rsidRPr="00D46448" w:rsidRDefault="00D46448" w:rsidP="00D46448">
      <w:pPr>
        <w:widowControl/>
        <w:kinsoku/>
        <w:spacing w:line="276" w:lineRule="auto"/>
        <w:ind w:left="354"/>
        <w:contextualSpacing/>
        <w:rPr>
          <w:rFonts w:eastAsia="MS Mincho" w:cs="Calibri"/>
          <w:bCs/>
          <w:color w:val="000000"/>
          <w:lang w:eastAsia="ja-JP"/>
        </w:rPr>
      </w:pPr>
      <w:r w:rsidRPr="00D46448">
        <w:rPr>
          <w:rFonts w:eastAsia="MS Mincho" w:cs="Calibri"/>
          <w:bCs/>
          <w:color w:val="000000"/>
          <w:lang w:eastAsia="ja-JP"/>
        </w:rPr>
        <w:t xml:space="preserve">Fisheries management is a process designed to improve the benefits that society receives from harvesting fisheries resources. The main aim is to ensure the continued productivity of the target species (and sometimes the associated by-catch) through control of fishing effort, gear, and the total catch of target species. Conventional fisheries management, especially as was applied in temperate countries, does not consider the ecosystem as a whole, nor does it consider other factors, including competing objectives among different users and sectors, that may impact the ecosystem that the fish need to survive and thrive. It also does not consider impacts management (or lack thereof) may have on key user groups. </w:t>
      </w:r>
    </w:p>
    <w:p w:rsidR="00D46448" w:rsidRPr="00D46448" w:rsidRDefault="00D46448" w:rsidP="00D46448">
      <w:pPr>
        <w:widowControl/>
        <w:kinsoku/>
        <w:spacing w:line="276" w:lineRule="auto"/>
        <w:ind w:left="354"/>
        <w:contextualSpacing/>
        <w:rPr>
          <w:rFonts w:eastAsia="MS Mincho" w:cs="Calibri"/>
          <w:b/>
          <w:bCs/>
          <w:color w:val="000000"/>
          <w:lang w:eastAsia="ja-JP"/>
        </w:rPr>
      </w:pPr>
    </w:p>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b/>
          <w:color w:val="000000"/>
          <w:lang w:eastAsia="ja-JP"/>
        </w:rPr>
        <w:t>Ecosystem Approach (EA):</w:t>
      </w:r>
      <w:r w:rsidRPr="00D46448">
        <w:rPr>
          <w:rFonts w:eastAsia="MS Mincho" w:cs="Calibri"/>
          <w:color w:val="000000"/>
          <w:lang w:eastAsia="ja-JP"/>
        </w:rPr>
        <w:t xml:space="preserve"> A strategy for the integrated management of land, water and living resources that promotes conservation and sustainable use in an equitable way (CBD, 2000). Often used interchangeably with ecosystem-based management.</w:t>
      </w:r>
    </w:p>
    <w:p w:rsidR="00D46448" w:rsidRPr="00D46448" w:rsidRDefault="00D46448" w:rsidP="00D46448">
      <w:pPr>
        <w:widowControl/>
        <w:kinsoku/>
        <w:spacing w:line="276" w:lineRule="auto"/>
        <w:ind w:left="354"/>
        <w:contextualSpacing/>
        <w:rPr>
          <w:rFonts w:eastAsia="MS Mincho" w:cs="Calibri"/>
          <w:color w:val="000000"/>
          <w:lang w:eastAsia="ja-JP"/>
        </w:rPr>
      </w:pPr>
    </w:p>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b/>
          <w:color w:val="000000"/>
          <w:lang w:eastAsia="ja-JP"/>
        </w:rPr>
        <w:t>Ecosystem approach to fisheries management (</w:t>
      </w:r>
      <w:r w:rsidRPr="00D46448">
        <w:rPr>
          <w:rFonts w:eastAsia="MS Mincho" w:cs="Calibri"/>
          <w:color w:val="000000"/>
          <w:lang w:eastAsia="ja-JP"/>
        </w:rPr>
        <w:t>EAFM): EAFM is a more holistic approach to management that represents a move away from fisheries management systems that focus only on the sustainable harvest of target species, towards systems and decision-making processes that balance ecological well-being with human and societal well-being, within improved governance frameworks, in order to achieve sustainable development. It addresses the multiple needs and desires of societies, without jeopardizing the options for future generations to benefit from the full range of goods and services provided by marine ecosystems (Garcia et al., 2003; Food and Agriculture Organization 2003, 2011).</w:t>
      </w:r>
    </w:p>
    <w:p w:rsidR="00D46448" w:rsidRPr="00D46448" w:rsidRDefault="00D46448" w:rsidP="00D46448">
      <w:pPr>
        <w:widowControl/>
        <w:kinsoku/>
        <w:spacing w:line="276" w:lineRule="auto"/>
        <w:ind w:left="354"/>
        <w:contextualSpacing/>
        <w:rPr>
          <w:rFonts w:eastAsia="MS Mincho" w:cs="Calibri"/>
          <w:b/>
          <w:bCs/>
          <w:color w:val="000000"/>
          <w:lang w:eastAsia="ja-JP"/>
        </w:rPr>
      </w:pPr>
    </w:p>
    <w:p w:rsidR="00D46448" w:rsidRPr="00D46448" w:rsidRDefault="00D46448" w:rsidP="00D46448">
      <w:pPr>
        <w:widowControl/>
        <w:kinsoku/>
        <w:spacing w:line="276" w:lineRule="auto"/>
        <w:ind w:left="354"/>
        <w:contextualSpacing/>
        <w:rPr>
          <w:rFonts w:eastAsia="MS Mincho" w:cs="Calibri"/>
          <w:b/>
          <w:bCs/>
          <w:color w:val="000000"/>
          <w:lang w:eastAsia="ja-JP"/>
        </w:rPr>
      </w:pPr>
      <w:r w:rsidRPr="00D46448">
        <w:rPr>
          <w:rFonts w:eastAsia="MS Mincho" w:cs="Calibri"/>
          <w:b/>
          <w:bCs/>
          <w:color w:val="000000"/>
          <w:lang w:eastAsia="ja-JP"/>
        </w:rPr>
        <w:t>Integrated coastal zone management (ICZM)/ Integrated Coastal Management (ICM):</w:t>
      </w:r>
    </w:p>
    <w:p w:rsidR="00D46448" w:rsidRPr="00D46448" w:rsidRDefault="00D46448" w:rsidP="00D46448">
      <w:pPr>
        <w:widowControl/>
        <w:kinsoku/>
        <w:spacing w:line="276" w:lineRule="auto"/>
        <w:ind w:left="354"/>
        <w:contextualSpacing/>
        <w:rPr>
          <w:rFonts w:eastAsia="MS Mincho" w:cs="Calibri"/>
          <w:bCs/>
          <w:color w:val="000000"/>
          <w:lang w:eastAsia="ja-JP"/>
        </w:rPr>
      </w:pPr>
      <w:r w:rsidRPr="00D46448">
        <w:rPr>
          <w:rFonts w:eastAsia="MS Mincho" w:cs="Calibri"/>
          <w:bCs/>
          <w:color w:val="000000"/>
          <w:lang w:eastAsia="ja-JP"/>
        </w:rPr>
        <w:t xml:space="preserve">An ecosystem approach to managing a coastal area that involves a systematic process for managing competing issues in marine and coastal areas, including diverse and multiple uses of natural resources. Under ICM, decisions are taken for the sustainable use, development and protection of coastal and marine areas and resources. </w:t>
      </w:r>
    </w:p>
    <w:p w:rsidR="00D46448" w:rsidRPr="00D46448" w:rsidRDefault="00D46448" w:rsidP="00D46448">
      <w:pPr>
        <w:widowControl/>
        <w:kinsoku/>
        <w:spacing w:line="276" w:lineRule="auto"/>
        <w:ind w:left="354"/>
        <w:contextualSpacing/>
        <w:rPr>
          <w:rFonts w:eastAsia="MS Mincho" w:cs="Calibri"/>
          <w:b/>
          <w:bCs/>
          <w:color w:val="000000"/>
          <w:lang w:eastAsia="ja-JP"/>
        </w:rPr>
      </w:pPr>
    </w:p>
    <w:p w:rsidR="00D46448" w:rsidRDefault="00D46448" w:rsidP="00D46448">
      <w:pPr>
        <w:widowControl/>
        <w:kinsoku/>
        <w:spacing w:line="276" w:lineRule="auto"/>
        <w:ind w:left="354"/>
        <w:contextualSpacing/>
        <w:rPr>
          <w:rFonts w:eastAsia="MS Mincho" w:cs="Calibri"/>
          <w:b/>
          <w:bCs/>
          <w:color w:val="000000"/>
          <w:lang w:eastAsia="ja-JP"/>
        </w:rPr>
      </w:pPr>
    </w:p>
    <w:p w:rsidR="00D46448" w:rsidRDefault="00D46448" w:rsidP="00D46448">
      <w:pPr>
        <w:widowControl/>
        <w:kinsoku/>
        <w:spacing w:line="276" w:lineRule="auto"/>
        <w:ind w:left="354"/>
        <w:contextualSpacing/>
        <w:rPr>
          <w:rFonts w:eastAsia="MS Mincho" w:cs="Calibri"/>
          <w:b/>
          <w:bCs/>
          <w:color w:val="000000"/>
          <w:lang w:eastAsia="ja-JP"/>
        </w:rPr>
      </w:pPr>
    </w:p>
    <w:p w:rsidR="00D46448" w:rsidRPr="00D46448" w:rsidRDefault="00D46448" w:rsidP="00D46448">
      <w:pPr>
        <w:widowControl/>
        <w:kinsoku/>
        <w:spacing w:line="276" w:lineRule="auto"/>
        <w:ind w:left="354"/>
        <w:contextualSpacing/>
        <w:rPr>
          <w:rFonts w:eastAsia="MS Mincho" w:cs="Calibri"/>
          <w:color w:val="000000"/>
          <w:lang w:val="en-AU" w:eastAsia="ja-JP"/>
        </w:rPr>
      </w:pPr>
      <w:r w:rsidRPr="00D46448">
        <w:rPr>
          <w:rFonts w:eastAsia="MS Mincho" w:cs="Calibri"/>
          <w:b/>
          <w:bCs/>
          <w:color w:val="000000"/>
          <w:lang w:eastAsia="ja-JP"/>
        </w:rPr>
        <w:t>Marine protected areas (MPA):</w:t>
      </w:r>
    </w:p>
    <w:p w:rsidR="00D46448" w:rsidRPr="00D46448" w:rsidRDefault="00D46448" w:rsidP="00D46448">
      <w:pPr>
        <w:widowControl/>
        <w:kinsoku/>
        <w:spacing w:line="276" w:lineRule="auto"/>
        <w:ind w:left="354"/>
        <w:contextualSpacing/>
        <w:rPr>
          <w:rFonts w:eastAsia="MS Mincho" w:cs="Calibri"/>
          <w:color w:val="000000"/>
          <w:lang w:val="en-AU" w:eastAsia="ja-JP"/>
        </w:rPr>
      </w:pPr>
      <w:r w:rsidRPr="00D46448">
        <w:rPr>
          <w:rFonts w:eastAsia="MS Mincho" w:cs="Calibri"/>
          <w:color w:val="000000"/>
          <w:lang w:eastAsia="ja-JP"/>
        </w:rPr>
        <w:t>A clearly defined area managed and protected (usually by restricting human activities) to achieve conservation of nature, with associated ecosystem services and cultural values. This can be an important tool to address some of the threats and issues identified under EAFM.</w:t>
      </w:r>
    </w:p>
    <w:p w:rsidR="00D46448" w:rsidRPr="00D46448" w:rsidRDefault="00D46448" w:rsidP="00D46448">
      <w:pPr>
        <w:widowControl/>
        <w:kinsoku/>
        <w:spacing w:line="276" w:lineRule="auto"/>
        <w:ind w:left="354"/>
        <w:contextualSpacing/>
        <w:rPr>
          <w:rFonts w:eastAsia="MS Mincho" w:cs="Calibri"/>
          <w:b/>
          <w:bCs/>
          <w:color w:val="000000"/>
          <w:lang w:eastAsia="ja-JP"/>
        </w:rPr>
      </w:pPr>
    </w:p>
    <w:p w:rsidR="00D46448" w:rsidRPr="00D46448" w:rsidRDefault="00D46448" w:rsidP="00D46448">
      <w:pPr>
        <w:widowControl/>
        <w:kinsoku/>
        <w:spacing w:line="276" w:lineRule="auto"/>
        <w:ind w:left="354"/>
        <w:contextualSpacing/>
        <w:rPr>
          <w:rFonts w:eastAsia="MS Mincho" w:cs="Calibri"/>
          <w:color w:val="000000"/>
          <w:lang w:val="en-AU" w:eastAsia="ja-JP"/>
        </w:rPr>
      </w:pPr>
      <w:r w:rsidRPr="00D46448">
        <w:rPr>
          <w:rFonts w:eastAsia="MS Mincho" w:cs="Calibri"/>
          <w:b/>
          <w:bCs/>
          <w:color w:val="000000"/>
          <w:lang w:eastAsia="ja-JP"/>
        </w:rPr>
        <w:t>Marine spatial planning (MSP):</w:t>
      </w:r>
    </w:p>
    <w:p w:rsidR="00D46448" w:rsidRPr="00D46448" w:rsidRDefault="00D46448" w:rsidP="00D46448">
      <w:pPr>
        <w:widowControl/>
        <w:kinsoku/>
        <w:spacing w:line="276" w:lineRule="auto"/>
        <w:ind w:left="354"/>
        <w:contextualSpacing/>
        <w:rPr>
          <w:rFonts w:eastAsia="MS Mincho" w:cs="Calibri"/>
          <w:color w:val="000000"/>
          <w:lang w:eastAsia="ja-JP"/>
        </w:rPr>
      </w:pPr>
      <w:r w:rsidRPr="00D46448">
        <w:rPr>
          <w:rFonts w:eastAsia="MS Mincho" w:cs="Calibri"/>
          <w:color w:val="000000"/>
          <w:lang w:eastAsia="ja-JP"/>
        </w:rPr>
        <w:t>Planning that delineates user access based on the spatial and temporal distribution of human activities.  Sometimes referred to as coastal and marine spatial planning (CMSP). This can be an important tool to address some of the threats and issues identified under EAFM through zoning.</w:t>
      </w:r>
    </w:p>
    <w:p w:rsidR="00D46448" w:rsidRPr="00D46448" w:rsidRDefault="00D46448" w:rsidP="00D46448">
      <w:pPr>
        <w:widowControl/>
        <w:kinsoku/>
        <w:spacing w:line="276" w:lineRule="auto"/>
        <w:ind w:left="354"/>
        <w:contextualSpacing/>
        <w:rPr>
          <w:rFonts w:eastAsia="MS Mincho" w:cs="Calibri"/>
          <w:color w:val="000000"/>
          <w:lang w:val="en-AU" w:eastAsia="ja-JP"/>
        </w:rPr>
      </w:pPr>
    </w:p>
    <w:p w:rsidR="00D46448" w:rsidRPr="00D46448" w:rsidRDefault="00D46448" w:rsidP="00D46448">
      <w:pPr>
        <w:widowControl/>
        <w:kinsoku/>
        <w:spacing w:line="276" w:lineRule="auto"/>
        <w:ind w:left="354"/>
        <w:contextualSpacing/>
        <w:rPr>
          <w:rFonts w:eastAsia="MS Mincho" w:cs="Calibri"/>
          <w:color w:val="000000"/>
          <w:lang w:val="en-AU" w:eastAsia="ja-JP"/>
        </w:rPr>
      </w:pPr>
    </w:p>
    <w:p w:rsidR="00D46448" w:rsidRPr="00D46448" w:rsidRDefault="00D46448" w:rsidP="00D46448">
      <w:pPr>
        <w:widowControl/>
        <w:kinsoku/>
        <w:spacing w:line="276" w:lineRule="auto"/>
        <w:ind w:left="354"/>
        <w:contextualSpacing/>
        <w:rPr>
          <w:rFonts w:eastAsia="MS Mincho" w:cs="Calibri"/>
          <w:b/>
          <w:color w:val="000000"/>
          <w:lang w:eastAsia="ja-JP"/>
        </w:rPr>
      </w:pPr>
    </w:p>
    <w:p w:rsidR="00D46448" w:rsidRPr="00D46448" w:rsidRDefault="00D46448" w:rsidP="00D46448">
      <w:pPr>
        <w:widowControl/>
        <w:kinsoku/>
        <w:spacing w:line="276" w:lineRule="auto"/>
        <w:ind w:left="354"/>
        <w:contextualSpacing/>
        <w:rPr>
          <w:rFonts w:eastAsia="MS Mincho" w:cs="Calibri"/>
          <w:b/>
          <w:color w:val="000000"/>
          <w:lang w:eastAsia="ja-JP"/>
        </w:rPr>
      </w:pPr>
    </w:p>
    <w:p w:rsidR="00DF48A4" w:rsidRPr="00DF48A4" w:rsidRDefault="00DF48A4" w:rsidP="00DF48A4">
      <w:pPr>
        <w:widowControl/>
        <w:kinsoku/>
        <w:spacing w:line="276" w:lineRule="auto"/>
        <w:ind w:left="354"/>
        <w:contextualSpacing/>
        <w:rPr>
          <w:rFonts w:eastAsia="MS Mincho" w:cs="Calibri"/>
          <w:color w:val="000000"/>
          <w:lang w:eastAsia="ja-JP"/>
        </w:rPr>
      </w:pPr>
    </w:p>
    <w:p w:rsidR="00DF48A4" w:rsidRPr="00B4060B" w:rsidRDefault="00DF48A4" w:rsidP="00DF48A4">
      <w:pPr>
        <w:pStyle w:val="Normal1"/>
        <w:spacing w:after="160" w:line="276" w:lineRule="auto"/>
        <w:ind w:left="0" w:right="0" w:firstLine="0"/>
        <w:jc w:val="both"/>
        <w:rPr>
          <w:rFonts w:ascii="Calibri" w:hAnsi="Calibri" w:cs="Calibri"/>
          <w:sz w:val="24"/>
          <w:szCs w:val="24"/>
        </w:rPr>
      </w:pPr>
    </w:p>
    <w:p w:rsidR="00DF48A4" w:rsidRPr="00B4060B" w:rsidRDefault="00DF48A4" w:rsidP="00DF48A4">
      <w:pPr>
        <w:pStyle w:val="Normal1"/>
        <w:spacing w:before="60" w:after="160" w:line="276" w:lineRule="auto"/>
        <w:ind w:left="360" w:right="0" w:firstLine="0"/>
        <w:jc w:val="both"/>
        <w:rPr>
          <w:rFonts w:ascii="Calibri" w:hAnsi="Calibri" w:cs="Calibri"/>
          <w:sz w:val="24"/>
          <w:szCs w:val="24"/>
        </w:rPr>
      </w:pPr>
    </w:p>
    <w:p w:rsidR="005110D0" w:rsidRPr="00E7745B" w:rsidRDefault="005110D0" w:rsidP="00527729">
      <w:pPr>
        <w:pStyle w:val="ListParagraph"/>
        <w:spacing w:before="0" w:line="276" w:lineRule="auto"/>
        <w:ind w:left="360" w:right="0"/>
        <w:jc w:val="left"/>
        <w:rPr>
          <w:rFonts w:cstheme="minorHAnsi"/>
          <w:szCs w:val="24"/>
        </w:rPr>
      </w:pPr>
    </w:p>
    <w:p w:rsidR="005110D0" w:rsidRPr="00E7745B" w:rsidRDefault="005110D0" w:rsidP="00527729">
      <w:pPr>
        <w:spacing w:after="240" w:line="276" w:lineRule="auto"/>
        <w:rPr>
          <w:rFonts w:cstheme="minorHAnsi"/>
          <w:b/>
        </w:rPr>
      </w:pPr>
    </w:p>
    <w:p w:rsidR="00194956" w:rsidRPr="00A4198C" w:rsidRDefault="00194956" w:rsidP="00527729">
      <w:pPr>
        <w:spacing w:line="276" w:lineRule="auto"/>
        <w:rPr>
          <w:rFonts w:asciiTheme="minorHAnsi" w:hAnsiTheme="minorHAnsi" w:cstheme="minorHAnsi"/>
        </w:rPr>
      </w:pPr>
    </w:p>
    <w:p w:rsidR="00194956" w:rsidRPr="00A4198C" w:rsidRDefault="00194956" w:rsidP="00527729">
      <w:pPr>
        <w:spacing w:line="276" w:lineRule="auto"/>
        <w:rPr>
          <w:rFonts w:asciiTheme="minorHAnsi" w:hAnsiTheme="minorHAnsi" w:cstheme="minorHAnsi"/>
          <w:i/>
        </w:rPr>
      </w:pPr>
    </w:p>
    <w:p w:rsidR="00194956" w:rsidRPr="00194956" w:rsidRDefault="00194956" w:rsidP="00527729">
      <w:pPr>
        <w:widowControl/>
        <w:kinsoku/>
        <w:spacing w:after="160" w:line="259" w:lineRule="auto"/>
        <w:rPr>
          <w:rFonts w:asciiTheme="minorHAnsi" w:hAnsiTheme="minorHAnsi" w:cstheme="minorHAnsi"/>
          <w:b/>
          <w:noProof/>
          <w:color w:val="548DD4"/>
          <w:lang w:val="en-AU"/>
        </w:rPr>
      </w:pPr>
      <w:r w:rsidRPr="00A4198C">
        <w:rPr>
          <w:rFonts w:asciiTheme="minorHAnsi" w:hAnsiTheme="minorHAnsi" w:cstheme="minorHAnsi"/>
          <w:b/>
          <w:noProof/>
          <w:color w:val="548DD4"/>
          <w:lang w:val="en-AU"/>
        </w:rPr>
        <w:br w:type="page"/>
      </w:r>
    </w:p>
    <w:p w:rsidR="00DD2D5E" w:rsidRPr="00FF0206" w:rsidRDefault="00DD2D5E" w:rsidP="00527729">
      <w:pPr>
        <w:spacing w:line="276" w:lineRule="auto"/>
      </w:pPr>
    </w:p>
    <w:p w:rsidR="00BE3700" w:rsidRDefault="00BE3700" w:rsidP="00527729">
      <w:pPr>
        <w:widowControl/>
        <w:kinsoku/>
        <w:spacing w:after="160" w:line="276" w:lineRule="auto"/>
        <w:rPr>
          <w:rFonts w:cs="Arial"/>
          <w:b/>
          <w:noProof/>
          <w:szCs w:val="22"/>
          <w:lang w:val="en-AU"/>
        </w:rPr>
      </w:pPr>
      <w:bookmarkStart w:id="11" w:name="page1"/>
      <w:bookmarkStart w:id="12" w:name="_Toc453074384"/>
      <w:bookmarkEnd w:id="11"/>
    </w:p>
    <w:p w:rsidR="00054A3D" w:rsidRDefault="00054A3D" w:rsidP="00527729">
      <w:pPr>
        <w:widowControl/>
        <w:kinsoku/>
        <w:spacing w:after="160" w:line="276" w:lineRule="auto"/>
        <w:rPr>
          <w:rFonts w:cs="Arial"/>
          <w:b/>
          <w:noProof/>
          <w:szCs w:val="22"/>
          <w:lang w:val="en-AU"/>
        </w:rPr>
      </w:pPr>
    </w:p>
    <w:p w:rsidR="00054A3D" w:rsidRDefault="00054A3D" w:rsidP="00527729">
      <w:pPr>
        <w:widowControl/>
        <w:kinsoku/>
        <w:spacing w:after="160" w:line="276" w:lineRule="auto"/>
        <w:rPr>
          <w:rFonts w:cs="Arial"/>
          <w:b/>
          <w:noProof/>
          <w:szCs w:val="22"/>
          <w:lang w:val="en-AU"/>
        </w:rPr>
      </w:pPr>
    </w:p>
    <w:p w:rsidR="00054A3D" w:rsidRDefault="00054A3D" w:rsidP="00527729">
      <w:pPr>
        <w:widowControl/>
        <w:kinsoku/>
        <w:spacing w:after="160" w:line="276" w:lineRule="auto"/>
        <w:rPr>
          <w:rFonts w:cs="Arial"/>
          <w:b/>
          <w:noProof/>
          <w:szCs w:val="22"/>
          <w:lang w:val="en-AU"/>
        </w:rPr>
      </w:pPr>
    </w:p>
    <w:p w:rsidR="00054A3D" w:rsidRPr="00FF0206" w:rsidRDefault="00054A3D" w:rsidP="00527729">
      <w:pPr>
        <w:widowControl/>
        <w:kinsoku/>
        <w:spacing w:after="160" w:line="276" w:lineRule="auto"/>
        <w:rPr>
          <w:rFonts w:cs="Arial"/>
          <w:b/>
          <w:noProof/>
          <w:szCs w:val="22"/>
          <w:lang w:val="en-AU"/>
        </w:rPr>
      </w:pPr>
    </w:p>
    <w:p w:rsidR="00BE3700" w:rsidRPr="00FF0206" w:rsidRDefault="00BE3700" w:rsidP="00527729">
      <w:pPr>
        <w:widowControl/>
        <w:kinsoku/>
        <w:spacing w:after="160" w:line="276" w:lineRule="auto"/>
        <w:rPr>
          <w:rFonts w:cs="Arial"/>
          <w:b/>
          <w:noProof/>
          <w:szCs w:val="22"/>
          <w:lang w:val="en-AU"/>
        </w:rPr>
      </w:pPr>
    </w:p>
    <w:p w:rsidR="00BE3700" w:rsidRPr="00FF0206" w:rsidRDefault="00BE3700" w:rsidP="00527729">
      <w:pPr>
        <w:widowControl/>
        <w:kinsoku/>
        <w:spacing w:after="160" w:line="276" w:lineRule="auto"/>
        <w:rPr>
          <w:rFonts w:cs="Arial"/>
          <w:b/>
          <w:noProof/>
          <w:szCs w:val="22"/>
          <w:lang w:val="en-AU"/>
        </w:rPr>
      </w:pPr>
    </w:p>
    <w:p w:rsidR="00BE3700" w:rsidRPr="00054A3D" w:rsidRDefault="00BE3700" w:rsidP="00201621">
      <w:pPr>
        <w:pStyle w:val="Heading1"/>
      </w:pPr>
      <w:bookmarkStart w:id="13" w:name="_Toc453074389"/>
      <w:bookmarkStart w:id="14" w:name="_Toc467772587"/>
      <w:r w:rsidRPr="00054A3D">
        <w:t>3. ANIMATIONS</w:t>
      </w:r>
      <w:bookmarkEnd w:id="13"/>
      <w:bookmarkEnd w:id="14"/>
    </w:p>
    <w:p w:rsidR="00BE3700" w:rsidRPr="00FF0206" w:rsidRDefault="00BE3700" w:rsidP="00527729">
      <w:pPr>
        <w:rPr>
          <w:rFonts w:cs="Arial"/>
          <w:szCs w:val="22"/>
          <w:lang w:val="en-AU"/>
        </w:rPr>
      </w:pPr>
    </w:p>
    <w:p w:rsidR="00FA1092" w:rsidRDefault="00FA1092" w:rsidP="00527729">
      <w:pPr>
        <w:widowControl/>
        <w:kinsoku/>
        <w:spacing w:after="160" w:line="259" w:lineRule="auto"/>
        <w:rPr>
          <w:rFonts w:cs="Arial"/>
          <w:b/>
          <w:noProof/>
          <w:szCs w:val="22"/>
          <w:lang w:val="en-AU"/>
        </w:rPr>
      </w:pPr>
      <w:r>
        <w:rPr>
          <w:rFonts w:cs="Arial"/>
          <w:b/>
          <w:noProof/>
          <w:szCs w:val="22"/>
          <w:lang w:val="en-AU"/>
        </w:rPr>
        <w:br w:type="page"/>
      </w:r>
    </w:p>
    <w:p w:rsidR="00395FBE" w:rsidRDefault="007D61DB" w:rsidP="00527729">
      <w:pPr>
        <w:pStyle w:val="Heading2"/>
        <w:rPr>
          <w:noProof/>
          <w:lang w:val="en-AU"/>
        </w:rPr>
      </w:pPr>
      <w:bookmarkStart w:id="15" w:name="_Toc467772588"/>
      <w:r>
        <w:rPr>
          <w:noProof/>
          <w:lang w:val="en-AU"/>
        </w:rPr>
        <w:drawing>
          <wp:anchor distT="0" distB="0" distL="114300" distR="114300" simplePos="0" relativeHeight="251759616" behindDoc="0" locked="0" layoutInCell="1" allowOverlap="1" wp14:anchorId="2C970164" wp14:editId="381D1A71">
            <wp:simplePos x="0" y="0"/>
            <wp:positionH relativeFrom="column">
              <wp:posOffset>655320</wp:posOffset>
            </wp:positionH>
            <wp:positionV relativeFrom="paragraph">
              <wp:posOffset>335280</wp:posOffset>
            </wp:positionV>
            <wp:extent cx="4572635" cy="3429635"/>
            <wp:effectExtent l="19050" t="19050" r="18415" b="18415"/>
            <wp:wrapTopAndBottom/>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572635" cy="3429635"/>
                    </a:xfrm>
                    <a:prstGeom prst="rect">
                      <a:avLst/>
                    </a:prstGeom>
                    <a:noFill/>
                    <a:ln>
                      <a:solidFill>
                        <a:schemeClr val="tx1"/>
                      </a:solidFill>
                    </a:ln>
                  </pic:spPr>
                </pic:pic>
              </a:graphicData>
            </a:graphic>
          </wp:anchor>
        </w:drawing>
      </w:r>
      <w:r>
        <w:rPr>
          <w:noProof/>
          <w:lang w:val="en-AU"/>
        </w:rPr>
        <w:t>EAFM</w:t>
      </w:r>
      <w:r w:rsidR="00395FBE">
        <w:rPr>
          <w:noProof/>
          <w:lang w:val="en-AU"/>
        </w:rPr>
        <w:t xml:space="preserve"> governance frameworks</w:t>
      </w:r>
      <w:bookmarkEnd w:id="15"/>
    </w:p>
    <w:p w:rsidR="0047600F" w:rsidRDefault="0047600F" w:rsidP="00527729">
      <w:pPr>
        <w:rPr>
          <w:noProof/>
          <w:lang w:val="en-AU"/>
        </w:rPr>
      </w:pPr>
    </w:p>
    <w:p w:rsidR="007D61DB" w:rsidRDefault="007D61DB" w:rsidP="00527729">
      <w:pPr>
        <w:rPr>
          <w:noProof/>
          <w:lang w:val="en-AU"/>
        </w:rPr>
      </w:pPr>
    </w:p>
    <w:p w:rsidR="007D61DB" w:rsidRDefault="007D61DB" w:rsidP="00527729">
      <w:pPr>
        <w:rPr>
          <w:noProof/>
          <w:lang w:val="en-AU"/>
        </w:rPr>
      </w:pPr>
    </w:p>
    <w:p w:rsidR="0058706A" w:rsidRDefault="0058706A" w:rsidP="00527729">
      <w:pPr>
        <w:rPr>
          <w:noProof/>
          <w:lang w:val="en-AU"/>
        </w:rPr>
      </w:pPr>
    </w:p>
    <w:p w:rsidR="008C11BF" w:rsidRDefault="00FA1092" w:rsidP="00527729">
      <w:pPr>
        <w:pStyle w:val="Heading2"/>
        <w:rPr>
          <w:noProof/>
          <w:lang w:val="en-AU"/>
        </w:rPr>
      </w:pPr>
      <w:bookmarkStart w:id="16" w:name="_Toc467772589"/>
      <w:r>
        <w:rPr>
          <w:noProof/>
          <w:lang w:val="en-AU"/>
        </w:rPr>
        <w:t>Policy trade-offs</w:t>
      </w:r>
      <w:bookmarkEnd w:id="16"/>
    </w:p>
    <w:p w:rsidR="00371605" w:rsidRDefault="00371605" w:rsidP="00527729">
      <w:pPr>
        <w:rPr>
          <w:lang w:val="en-AU"/>
        </w:rPr>
      </w:pPr>
      <w:r>
        <w:rPr>
          <w:noProof/>
          <w:lang w:val="en-AU"/>
        </w:rPr>
        <w:drawing>
          <wp:anchor distT="0" distB="0" distL="114300" distR="114300" simplePos="0" relativeHeight="251760640" behindDoc="0" locked="0" layoutInCell="1" allowOverlap="1" wp14:anchorId="726298F5" wp14:editId="4B92EFE1">
            <wp:simplePos x="0" y="0"/>
            <wp:positionH relativeFrom="column">
              <wp:posOffset>584835</wp:posOffset>
            </wp:positionH>
            <wp:positionV relativeFrom="paragraph">
              <wp:posOffset>168910</wp:posOffset>
            </wp:positionV>
            <wp:extent cx="4578985" cy="2576195"/>
            <wp:effectExtent l="19050" t="19050" r="12065" b="14605"/>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8985" cy="2576195"/>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rsidR="00371605" w:rsidRPr="00371605" w:rsidRDefault="00371605" w:rsidP="00527729">
      <w:pPr>
        <w:rPr>
          <w:lang w:val="en-AU"/>
        </w:rPr>
      </w:pPr>
    </w:p>
    <w:p w:rsidR="007D61DB" w:rsidRPr="007D61DB" w:rsidRDefault="007D61DB" w:rsidP="00527729">
      <w:pPr>
        <w:rPr>
          <w:lang w:val="en-AU"/>
        </w:rPr>
      </w:pPr>
    </w:p>
    <w:p w:rsidR="008C11BF" w:rsidRDefault="008C11BF" w:rsidP="00527729">
      <w:pPr>
        <w:pStyle w:val="Heading2"/>
        <w:rPr>
          <w:noProof/>
          <w:lang w:val="en-AU"/>
        </w:rPr>
      </w:pPr>
    </w:p>
    <w:p w:rsidR="0047600F" w:rsidRDefault="0047600F" w:rsidP="00527729">
      <w:pPr>
        <w:widowControl/>
        <w:kinsoku/>
        <w:spacing w:after="160" w:line="259" w:lineRule="auto"/>
        <w:rPr>
          <w:rFonts w:eastAsiaTheme="majorEastAsia" w:cs="Arial"/>
          <w:noProof/>
          <w:sz w:val="28"/>
          <w:szCs w:val="22"/>
          <w:lang w:val="en-AU"/>
        </w:rPr>
      </w:pPr>
      <w:r>
        <w:rPr>
          <w:rFonts w:cs="Arial"/>
          <w:b/>
          <w:noProof/>
          <w:szCs w:val="22"/>
          <w:lang w:val="en-AU"/>
        </w:rPr>
        <w:br w:type="page"/>
      </w:r>
    </w:p>
    <w:p w:rsidR="00054A3D" w:rsidRDefault="00054A3D" w:rsidP="00527729">
      <w:pPr>
        <w:pStyle w:val="Heading2"/>
        <w:rPr>
          <w:rFonts w:cs="Arial"/>
          <w:b w:val="0"/>
          <w:noProof/>
          <w:szCs w:val="22"/>
          <w:lang w:val="en-AU"/>
        </w:rPr>
      </w:pPr>
    </w:p>
    <w:p w:rsidR="00054A3D" w:rsidRPr="00FF0206" w:rsidRDefault="00054A3D" w:rsidP="00527729">
      <w:pPr>
        <w:widowControl/>
        <w:kinsoku/>
        <w:spacing w:after="160" w:line="276" w:lineRule="auto"/>
        <w:rPr>
          <w:rFonts w:cs="Arial"/>
          <w:b/>
          <w:noProof/>
          <w:szCs w:val="22"/>
          <w:lang w:val="en-AU"/>
        </w:rPr>
      </w:pPr>
    </w:p>
    <w:p w:rsidR="00BE3700" w:rsidRPr="00FF0206" w:rsidRDefault="00BE3700" w:rsidP="00527729">
      <w:pPr>
        <w:widowControl/>
        <w:kinsoku/>
        <w:spacing w:after="160" w:line="276" w:lineRule="auto"/>
        <w:rPr>
          <w:rFonts w:cs="Arial"/>
          <w:b/>
          <w:noProof/>
          <w:szCs w:val="22"/>
          <w:lang w:val="en-AU"/>
        </w:rPr>
      </w:pPr>
    </w:p>
    <w:p w:rsidR="00BE3700" w:rsidRPr="00FF0206" w:rsidRDefault="00BE3700" w:rsidP="00527729">
      <w:pPr>
        <w:widowControl/>
        <w:kinsoku/>
        <w:spacing w:after="160" w:line="276" w:lineRule="auto"/>
        <w:rPr>
          <w:rFonts w:cs="Arial"/>
          <w:b/>
          <w:noProof/>
          <w:szCs w:val="22"/>
          <w:lang w:val="en-AU"/>
        </w:rPr>
      </w:pPr>
    </w:p>
    <w:p w:rsidR="00BE3700" w:rsidRPr="00FF0206" w:rsidRDefault="00BE3700" w:rsidP="00527729">
      <w:pPr>
        <w:widowControl/>
        <w:kinsoku/>
        <w:spacing w:after="160" w:line="276" w:lineRule="auto"/>
        <w:rPr>
          <w:rFonts w:cs="Arial"/>
          <w:b/>
          <w:noProof/>
          <w:szCs w:val="22"/>
          <w:lang w:val="en-AU"/>
        </w:rPr>
      </w:pPr>
    </w:p>
    <w:p w:rsidR="00BE3700" w:rsidRPr="00054A3D" w:rsidRDefault="00EA3FC3" w:rsidP="00201621">
      <w:pPr>
        <w:pStyle w:val="Heading1"/>
      </w:pPr>
      <w:bookmarkStart w:id="17" w:name="_Toc453074393"/>
      <w:bookmarkStart w:id="18" w:name="_Toc467772590"/>
      <w:r w:rsidRPr="00054A3D">
        <w:t xml:space="preserve">4. </w:t>
      </w:r>
      <w:r w:rsidR="00BE3700" w:rsidRPr="00054A3D">
        <w:t>VIDEOS</w:t>
      </w:r>
      <w:bookmarkEnd w:id="17"/>
      <w:bookmarkEnd w:id="18"/>
    </w:p>
    <w:p w:rsidR="00BE3700" w:rsidRPr="00FF0206" w:rsidRDefault="00BE3700" w:rsidP="00527729">
      <w:pPr>
        <w:widowControl/>
        <w:kinsoku/>
        <w:spacing w:after="160" w:line="276" w:lineRule="auto"/>
        <w:rPr>
          <w:rFonts w:cs="Arial"/>
          <w:b/>
          <w:noProof/>
          <w:szCs w:val="22"/>
          <w:lang w:val="en-AU"/>
        </w:rPr>
      </w:pPr>
    </w:p>
    <w:p w:rsidR="00BE3700" w:rsidRPr="00FF0206" w:rsidRDefault="00BE3700" w:rsidP="00527729">
      <w:pPr>
        <w:widowControl/>
        <w:kinsoku/>
        <w:spacing w:after="160" w:line="276" w:lineRule="auto"/>
        <w:rPr>
          <w:rFonts w:cs="Arial"/>
          <w:b/>
          <w:noProof/>
          <w:szCs w:val="22"/>
          <w:lang w:val="en-AU"/>
        </w:rPr>
      </w:pPr>
      <w:r w:rsidRPr="00FF0206">
        <w:rPr>
          <w:rFonts w:cs="Arial"/>
          <w:b/>
          <w:noProof/>
          <w:szCs w:val="22"/>
          <w:lang w:val="en-AU"/>
        </w:rPr>
        <w:br w:type="page"/>
      </w:r>
    </w:p>
    <w:p w:rsidR="00BE3700" w:rsidRPr="00FF0206" w:rsidRDefault="00BE3700" w:rsidP="00527729">
      <w:pPr>
        <w:pStyle w:val="Heading2"/>
        <w:rPr>
          <w:noProof/>
          <w:lang w:val="en-AU"/>
        </w:rPr>
      </w:pPr>
    </w:p>
    <w:p w:rsidR="00BE3700" w:rsidRPr="00FF0206" w:rsidRDefault="00BE3700" w:rsidP="00527729">
      <w:pPr>
        <w:pStyle w:val="Heading2"/>
        <w:rPr>
          <w:noProof/>
          <w:lang w:val="en-AU"/>
        </w:rPr>
      </w:pPr>
    </w:p>
    <w:p w:rsidR="00BE3700" w:rsidRPr="00FF0206" w:rsidRDefault="00BE3700" w:rsidP="00527729">
      <w:pPr>
        <w:pStyle w:val="Heading2"/>
        <w:rPr>
          <w:lang w:val="en-AU"/>
        </w:rPr>
      </w:pPr>
    </w:p>
    <w:p w:rsidR="00BE3700" w:rsidRPr="00FF0206" w:rsidRDefault="00BE3700" w:rsidP="00527729">
      <w:pPr>
        <w:pStyle w:val="Heading2"/>
        <w:rPr>
          <w:lang w:val="en-AU"/>
        </w:rPr>
      </w:pPr>
    </w:p>
    <w:p w:rsidR="00BE3700" w:rsidRDefault="00201621" w:rsidP="00527729">
      <w:pPr>
        <w:pStyle w:val="Heading2"/>
        <w:rPr>
          <w:noProof/>
          <w:lang w:val="en-AU"/>
        </w:rPr>
      </w:pPr>
      <w:bookmarkStart w:id="19" w:name="_Toc467772591"/>
      <w:r>
        <w:rPr>
          <w:noProof/>
          <w:lang w:val="en-AU"/>
        </w:rPr>
        <w:t>Full EAFM video video</w:t>
      </w:r>
      <w:bookmarkEnd w:id="19"/>
      <w:r>
        <w:rPr>
          <w:noProof/>
          <w:lang w:val="en-AU"/>
        </w:rPr>
        <w:t xml:space="preserve"> </w:t>
      </w:r>
    </w:p>
    <w:p w:rsidR="00201621" w:rsidRDefault="00201621" w:rsidP="00201621">
      <w:pPr>
        <w:rPr>
          <w:lang w:val="en-AU"/>
        </w:rPr>
      </w:pPr>
    </w:p>
    <w:p w:rsidR="00201621" w:rsidRPr="00201621" w:rsidRDefault="00201621" w:rsidP="00201621">
      <w:pPr>
        <w:pStyle w:val="Heading2"/>
        <w:rPr>
          <w:noProof/>
          <w:lang w:val="en-AU"/>
        </w:rPr>
      </w:pPr>
      <w:bookmarkStart w:id="20" w:name="_Toc467772592"/>
      <w:r>
        <w:rPr>
          <w:noProof/>
          <w:lang w:val="en-AU"/>
        </w:rPr>
        <w:t>Short EAFM video (without principles and case study)</w:t>
      </w:r>
      <w:bookmarkEnd w:id="20"/>
    </w:p>
    <w:p w:rsidR="00BE3700" w:rsidRPr="00FF0206" w:rsidRDefault="00BE3700" w:rsidP="00527729">
      <w:pPr>
        <w:pStyle w:val="Heading2"/>
        <w:rPr>
          <w:noProof/>
          <w:lang w:val="en-AU"/>
        </w:rPr>
      </w:pPr>
    </w:p>
    <w:p w:rsidR="00201621" w:rsidRPr="00FF0206" w:rsidRDefault="00201621" w:rsidP="00201621">
      <w:pPr>
        <w:pStyle w:val="Heading2"/>
        <w:rPr>
          <w:noProof/>
          <w:lang w:val="en-AU"/>
        </w:rPr>
      </w:pPr>
      <w:bookmarkStart w:id="21" w:name="_Toc453074394"/>
      <w:bookmarkStart w:id="22" w:name="_Toc467772593"/>
      <w:r w:rsidRPr="00FF0206">
        <w:rPr>
          <w:noProof/>
          <w:lang w:val="en-AU"/>
        </w:rPr>
        <w:t>Principles of EAFM</w:t>
      </w:r>
      <w:bookmarkEnd w:id="21"/>
      <w:r>
        <w:rPr>
          <w:noProof/>
          <w:lang w:val="en-AU"/>
        </w:rPr>
        <w:t xml:space="preserve"> (extract)</w:t>
      </w:r>
      <w:bookmarkEnd w:id="22"/>
    </w:p>
    <w:p w:rsidR="00BE3700" w:rsidRPr="00FF0206" w:rsidRDefault="00BE3700" w:rsidP="00527729">
      <w:pPr>
        <w:pStyle w:val="Heading2"/>
        <w:rPr>
          <w:noProof/>
          <w:lang w:val="en-AU"/>
        </w:rPr>
      </w:pPr>
    </w:p>
    <w:p w:rsidR="00BE3700" w:rsidRPr="00FF0206" w:rsidRDefault="00BE3700" w:rsidP="00527729">
      <w:pPr>
        <w:pStyle w:val="Heading2"/>
        <w:rPr>
          <w:noProof/>
          <w:lang w:val="en-AU"/>
        </w:rPr>
      </w:pPr>
      <w:bookmarkStart w:id="23" w:name="_Toc467772594"/>
      <w:r w:rsidRPr="00FF0206">
        <w:rPr>
          <w:noProof/>
          <w:lang w:val="en-AU"/>
        </w:rPr>
        <w:t>Samar Sea Case Study</w:t>
      </w:r>
      <w:r w:rsidR="00201621">
        <w:rPr>
          <w:noProof/>
          <w:lang w:val="en-AU"/>
        </w:rPr>
        <w:t xml:space="preserve"> (extract)</w:t>
      </w:r>
      <w:bookmarkEnd w:id="23"/>
    </w:p>
    <w:p w:rsidR="00BE3700" w:rsidRPr="00FF0206" w:rsidRDefault="00BE3700" w:rsidP="00527729">
      <w:pPr>
        <w:widowControl/>
        <w:kinsoku/>
        <w:spacing w:after="160" w:line="276" w:lineRule="auto"/>
        <w:rPr>
          <w:rFonts w:eastAsiaTheme="majorEastAsia" w:cs="Arial"/>
          <w:b/>
          <w:noProof/>
          <w:szCs w:val="22"/>
          <w:lang w:val="en-AU"/>
        </w:rPr>
      </w:pPr>
      <w:r w:rsidRPr="00FF0206">
        <w:rPr>
          <w:rFonts w:eastAsiaTheme="majorEastAsia" w:cs="Arial"/>
          <w:b/>
          <w:noProof/>
          <w:szCs w:val="22"/>
          <w:lang w:val="en-AU"/>
        </w:rPr>
        <w:br w:type="page"/>
      </w:r>
    </w:p>
    <w:p w:rsidR="00054A3D" w:rsidRDefault="00054A3D" w:rsidP="00527729">
      <w:pPr>
        <w:pStyle w:val="Heading1"/>
        <w:jc w:val="left"/>
      </w:pPr>
    </w:p>
    <w:p w:rsidR="00054A3D" w:rsidRDefault="00054A3D" w:rsidP="00527729">
      <w:pPr>
        <w:pStyle w:val="Heading1"/>
        <w:jc w:val="left"/>
      </w:pPr>
    </w:p>
    <w:p w:rsidR="00054A3D" w:rsidRDefault="00054A3D" w:rsidP="00527729">
      <w:pPr>
        <w:pStyle w:val="Heading1"/>
        <w:jc w:val="left"/>
      </w:pPr>
    </w:p>
    <w:p w:rsidR="00054A3D" w:rsidRDefault="00054A3D" w:rsidP="00527729">
      <w:pPr>
        <w:pStyle w:val="Heading1"/>
        <w:jc w:val="left"/>
      </w:pPr>
    </w:p>
    <w:p w:rsidR="00054A3D" w:rsidRDefault="00054A3D" w:rsidP="00527729">
      <w:pPr>
        <w:pStyle w:val="Heading1"/>
        <w:jc w:val="left"/>
      </w:pPr>
    </w:p>
    <w:p w:rsidR="00054A3D" w:rsidRDefault="00054A3D" w:rsidP="00527729">
      <w:pPr>
        <w:pStyle w:val="Heading1"/>
        <w:jc w:val="left"/>
      </w:pPr>
    </w:p>
    <w:p w:rsidR="00054A3D" w:rsidRDefault="00054A3D" w:rsidP="00527729">
      <w:pPr>
        <w:pStyle w:val="Heading1"/>
        <w:jc w:val="left"/>
      </w:pPr>
    </w:p>
    <w:p w:rsidR="00054A3D" w:rsidRDefault="00054A3D" w:rsidP="00527729">
      <w:pPr>
        <w:pStyle w:val="Heading1"/>
        <w:jc w:val="left"/>
      </w:pPr>
    </w:p>
    <w:p w:rsidR="00054A3D" w:rsidRDefault="00054A3D" w:rsidP="00527729">
      <w:pPr>
        <w:pStyle w:val="Heading1"/>
        <w:jc w:val="left"/>
      </w:pPr>
    </w:p>
    <w:p w:rsidR="007834C3" w:rsidRPr="00054A3D" w:rsidRDefault="00BE3700" w:rsidP="00201621">
      <w:pPr>
        <w:pStyle w:val="Heading1"/>
      </w:pPr>
      <w:bookmarkStart w:id="24" w:name="_Toc467772595"/>
      <w:r w:rsidRPr="00054A3D">
        <w:t xml:space="preserve">5. </w:t>
      </w:r>
      <w:r w:rsidR="007834C3" w:rsidRPr="00054A3D">
        <w:t>POSTERS</w:t>
      </w:r>
      <w:bookmarkEnd w:id="12"/>
      <w:bookmarkEnd w:id="24"/>
    </w:p>
    <w:p w:rsidR="007834C3" w:rsidRPr="00FF0206" w:rsidRDefault="007834C3" w:rsidP="00527729">
      <w:pPr>
        <w:widowControl/>
        <w:kinsoku/>
        <w:spacing w:after="160" w:line="276" w:lineRule="auto"/>
        <w:rPr>
          <w:rFonts w:cs="Arial"/>
          <w:b/>
          <w:noProof/>
          <w:szCs w:val="22"/>
          <w:lang w:val="en-AU"/>
        </w:rPr>
      </w:pPr>
      <w:r w:rsidRPr="00FF0206">
        <w:rPr>
          <w:rFonts w:cs="Arial"/>
          <w:b/>
          <w:noProof/>
          <w:szCs w:val="22"/>
          <w:lang w:val="en-AU"/>
        </w:rPr>
        <w:br w:type="page"/>
      </w:r>
    </w:p>
    <w:p w:rsidR="007834C3" w:rsidRPr="00FF0206" w:rsidRDefault="007834C3" w:rsidP="00527729">
      <w:pPr>
        <w:widowControl/>
        <w:kinsoku/>
        <w:spacing w:after="160" w:line="276" w:lineRule="auto"/>
        <w:rPr>
          <w:rFonts w:cs="Arial"/>
          <w:b/>
          <w:noProof/>
          <w:szCs w:val="22"/>
          <w:lang w:val="en-AU"/>
        </w:rPr>
      </w:pPr>
    </w:p>
    <w:p w:rsidR="00AC4884" w:rsidRPr="00FF0206" w:rsidRDefault="00AC4884" w:rsidP="00527729">
      <w:pPr>
        <w:widowControl/>
        <w:kinsoku/>
        <w:spacing w:after="160" w:line="276" w:lineRule="auto"/>
        <w:rPr>
          <w:rFonts w:cs="Arial"/>
          <w:b/>
          <w:noProof/>
          <w:szCs w:val="22"/>
          <w:lang w:val="en-AU"/>
        </w:rPr>
      </w:pPr>
    </w:p>
    <w:p w:rsidR="00AC4884" w:rsidRPr="00FF0206" w:rsidRDefault="00AC4884" w:rsidP="00527729">
      <w:pPr>
        <w:widowControl/>
        <w:kinsoku/>
        <w:spacing w:after="160" w:line="276" w:lineRule="auto"/>
        <w:rPr>
          <w:rFonts w:cs="Arial"/>
          <w:b/>
          <w:noProof/>
          <w:szCs w:val="22"/>
          <w:lang w:val="en-AU"/>
        </w:rPr>
      </w:pPr>
    </w:p>
    <w:p w:rsidR="002B04E6" w:rsidRPr="00FF0206" w:rsidRDefault="002B04E6" w:rsidP="00527729">
      <w:pPr>
        <w:widowControl/>
        <w:kinsoku/>
        <w:spacing w:after="160" w:line="276" w:lineRule="auto"/>
        <w:rPr>
          <w:rFonts w:cs="Arial"/>
          <w:b/>
          <w:noProof/>
          <w:szCs w:val="22"/>
          <w:lang w:val="en-AU"/>
        </w:rPr>
      </w:pPr>
    </w:p>
    <w:p w:rsidR="003D44F7" w:rsidRPr="00FF0206" w:rsidRDefault="003D44F7" w:rsidP="00527729">
      <w:pPr>
        <w:pStyle w:val="Heading2"/>
        <w:rPr>
          <w:noProof/>
          <w:lang w:val="en-AU"/>
        </w:rPr>
      </w:pPr>
    </w:p>
    <w:p w:rsidR="003D44F7" w:rsidRPr="00FF0206" w:rsidRDefault="00235708" w:rsidP="00527729">
      <w:pPr>
        <w:pStyle w:val="Heading2"/>
        <w:rPr>
          <w:noProof/>
          <w:sz w:val="22"/>
          <w:lang w:val="en-AU"/>
        </w:rPr>
      </w:pPr>
      <w:bookmarkStart w:id="25" w:name="_Toc453074385"/>
      <w:bookmarkStart w:id="26" w:name="_Toc467772596"/>
      <w:r w:rsidRPr="00FF0206">
        <w:rPr>
          <w:noProof/>
          <w:sz w:val="22"/>
          <w:lang w:val="en-AU"/>
        </w:rPr>
        <w:t xml:space="preserve">Posters 1 - </w:t>
      </w:r>
      <w:bookmarkEnd w:id="25"/>
      <w:r w:rsidR="007644F4">
        <w:rPr>
          <w:noProof/>
          <w:sz w:val="22"/>
          <w:lang w:val="en-AU"/>
        </w:rPr>
        <w:t>8</w:t>
      </w:r>
      <w:bookmarkEnd w:id="26"/>
    </w:p>
    <w:p w:rsidR="002B04E6" w:rsidRPr="00FF0206" w:rsidRDefault="002B04E6" w:rsidP="00527729">
      <w:pPr>
        <w:widowControl/>
        <w:kinsoku/>
        <w:spacing w:after="160" w:line="276" w:lineRule="auto"/>
        <w:rPr>
          <w:rFonts w:cs="Arial"/>
          <w:b/>
          <w:noProof/>
          <w:szCs w:val="22"/>
          <w:lang w:val="en-AU"/>
        </w:rPr>
      </w:pPr>
      <w:r w:rsidRPr="00FF0206">
        <w:rPr>
          <w:rFonts w:cs="Arial"/>
          <w:b/>
          <w:noProof/>
          <w:szCs w:val="22"/>
          <w:lang w:val="en-AU"/>
        </w:rPr>
        <w:drawing>
          <wp:inline distT="0" distB="0" distL="0" distR="0" wp14:anchorId="0B43EF97" wp14:editId="0461F2CA">
            <wp:extent cx="5731510" cy="3223895"/>
            <wp:effectExtent l="19050" t="19050" r="21590" b="1460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731510" cy="3223895"/>
                    </a:xfrm>
                    <a:prstGeom prst="rect">
                      <a:avLst/>
                    </a:prstGeom>
                    <a:ln>
                      <a:solidFill>
                        <a:schemeClr val="tx1"/>
                      </a:solidFill>
                    </a:ln>
                  </pic:spPr>
                </pic:pic>
              </a:graphicData>
            </a:graphic>
          </wp:inline>
        </w:drawing>
      </w:r>
    </w:p>
    <w:p w:rsidR="003D44F7" w:rsidRPr="00FF0206" w:rsidRDefault="003D44F7" w:rsidP="00527729">
      <w:pPr>
        <w:widowControl/>
        <w:kinsoku/>
        <w:spacing w:after="160" w:line="276" w:lineRule="auto"/>
        <w:rPr>
          <w:rFonts w:cs="Arial"/>
          <w:b/>
          <w:noProof/>
          <w:szCs w:val="22"/>
          <w:lang w:val="en-AU"/>
        </w:rPr>
      </w:pPr>
    </w:p>
    <w:p w:rsidR="003D44F7" w:rsidRPr="00FF0206" w:rsidRDefault="003D44F7" w:rsidP="00527729">
      <w:pPr>
        <w:widowControl/>
        <w:kinsoku/>
        <w:spacing w:after="160" w:line="276" w:lineRule="auto"/>
        <w:rPr>
          <w:rFonts w:cs="Arial"/>
          <w:b/>
          <w:noProof/>
          <w:szCs w:val="22"/>
          <w:lang w:val="en-AU"/>
        </w:rPr>
      </w:pPr>
    </w:p>
    <w:p w:rsidR="003D44F7" w:rsidRPr="00FF0206" w:rsidRDefault="003D44F7" w:rsidP="00527729">
      <w:pPr>
        <w:widowControl/>
        <w:kinsoku/>
        <w:spacing w:after="160" w:line="276" w:lineRule="auto"/>
        <w:rPr>
          <w:rFonts w:cs="Arial"/>
          <w:b/>
          <w:noProof/>
          <w:szCs w:val="22"/>
          <w:lang w:val="en-AU"/>
        </w:rPr>
      </w:pPr>
      <w:r w:rsidRPr="00FF0206">
        <w:rPr>
          <w:rFonts w:cs="Arial"/>
          <w:b/>
          <w:noProof/>
          <w:szCs w:val="22"/>
          <w:lang w:val="en-AU"/>
        </w:rPr>
        <w:drawing>
          <wp:inline distT="0" distB="0" distL="0" distR="0" wp14:anchorId="55341315" wp14:editId="7C144CF0">
            <wp:extent cx="5731510" cy="3223895"/>
            <wp:effectExtent l="19050" t="19050" r="21590" b="1460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31510" cy="3223895"/>
                    </a:xfrm>
                    <a:prstGeom prst="rect">
                      <a:avLst/>
                    </a:prstGeom>
                    <a:ln>
                      <a:solidFill>
                        <a:schemeClr val="tx1"/>
                      </a:solidFill>
                    </a:ln>
                  </pic:spPr>
                </pic:pic>
              </a:graphicData>
            </a:graphic>
          </wp:inline>
        </w:drawing>
      </w:r>
    </w:p>
    <w:p w:rsidR="003D44F7" w:rsidRPr="00FF0206" w:rsidRDefault="003D44F7" w:rsidP="00527729">
      <w:pPr>
        <w:widowControl/>
        <w:kinsoku/>
        <w:spacing w:after="160" w:line="276" w:lineRule="auto"/>
        <w:rPr>
          <w:rFonts w:cs="Arial"/>
          <w:b/>
          <w:noProof/>
          <w:szCs w:val="22"/>
          <w:lang w:val="en-AU"/>
        </w:rPr>
      </w:pPr>
      <w:r w:rsidRPr="00FF0206">
        <w:rPr>
          <w:rFonts w:cs="Arial"/>
          <w:b/>
          <w:noProof/>
          <w:szCs w:val="22"/>
          <w:lang w:val="en-AU"/>
        </w:rPr>
        <w:br w:type="page"/>
      </w:r>
      <w:r w:rsidRPr="00FF0206">
        <w:rPr>
          <w:rFonts w:cs="Arial"/>
          <w:b/>
          <w:noProof/>
          <w:szCs w:val="22"/>
          <w:lang w:val="en-AU"/>
        </w:rPr>
        <w:drawing>
          <wp:inline distT="0" distB="0" distL="0" distR="0" wp14:anchorId="48111181" wp14:editId="6ABFF8BB">
            <wp:extent cx="5731510" cy="3223895"/>
            <wp:effectExtent l="19050" t="19050" r="21590" b="146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731510" cy="3223895"/>
                    </a:xfrm>
                    <a:prstGeom prst="rect">
                      <a:avLst/>
                    </a:prstGeom>
                    <a:ln>
                      <a:solidFill>
                        <a:schemeClr val="tx1"/>
                      </a:solidFill>
                    </a:ln>
                  </pic:spPr>
                </pic:pic>
              </a:graphicData>
            </a:graphic>
          </wp:inline>
        </w:drawing>
      </w:r>
    </w:p>
    <w:p w:rsidR="003D44F7" w:rsidRPr="00FF0206" w:rsidRDefault="003D44F7" w:rsidP="00527729">
      <w:pPr>
        <w:widowControl/>
        <w:kinsoku/>
        <w:spacing w:after="160" w:line="276" w:lineRule="auto"/>
        <w:rPr>
          <w:rFonts w:cs="Arial"/>
          <w:b/>
          <w:noProof/>
          <w:szCs w:val="22"/>
          <w:lang w:val="en-AU"/>
        </w:rPr>
      </w:pPr>
    </w:p>
    <w:p w:rsidR="003D44F7" w:rsidRPr="00FF0206" w:rsidRDefault="003D44F7" w:rsidP="00527729">
      <w:pPr>
        <w:widowControl/>
        <w:kinsoku/>
        <w:spacing w:after="160" w:line="276" w:lineRule="auto"/>
        <w:rPr>
          <w:rFonts w:cs="Arial"/>
          <w:b/>
          <w:noProof/>
          <w:szCs w:val="22"/>
          <w:lang w:val="en-AU"/>
        </w:rPr>
      </w:pPr>
    </w:p>
    <w:p w:rsidR="003D44F7" w:rsidRPr="00FF0206" w:rsidRDefault="003D44F7" w:rsidP="00527729">
      <w:pPr>
        <w:widowControl/>
        <w:kinsoku/>
        <w:spacing w:after="160" w:line="276" w:lineRule="auto"/>
        <w:rPr>
          <w:rFonts w:cs="Arial"/>
          <w:b/>
          <w:noProof/>
          <w:szCs w:val="22"/>
          <w:lang w:val="en-AU"/>
        </w:rPr>
      </w:pPr>
      <w:r w:rsidRPr="00FF0206">
        <w:rPr>
          <w:rFonts w:cs="Arial"/>
          <w:b/>
          <w:noProof/>
          <w:szCs w:val="22"/>
          <w:lang w:val="en-AU"/>
        </w:rPr>
        <w:drawing>
          <wp:inline distT="0" distB="0" distL="0" distR="0" wp14:anchorId="7806AA3E" wp14:editId="58472351">
            <wp:extent cx="5731510" cy="3223895"/>
            <wp:effectExtent l="19050" t="19050" r="21590" b="1460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731510" cy="3223895"/>
                    </a:xfrm>
                    <a:prstGeom prst="rect">
                      <a:avLst/>
                    </a:prstGeom>
                    <a:ln>
                      <a:solidFill>
                        <a:schemeClr val="tx1"/>
                      </a:solidFill>
                    </a:ln>
                  </pic:spPr>
                </pic:pic>
              </a:graphicData>
            </a:graphic>
          </wp:inline>
        </w:drawing>
      </w:r>
    </w:p>
    <w:p w:rsidR="00221BA9" w:rsidRPr="00FF0206" w:rsidRDefault="00221BA9" w:rsidP="00527729">
      <w:pPr>
        <w:widowControl/>
        <w:kinsoku/>
        <w:spacing w:after="160" w:line="276" w:lineRule="auto"/>
        <w:rPr>
          <w:rFonts w:cs="Arial"/>
          <w:b/>
          <w:noProof/>
          <w:szCs w:val="22"/>
          <w:lang w:val="en-AU"/>
        </w:rPr>
      </w:pPr>
      <w:r w:rsidRPr="00FF0206">
        <w:rPr>
          <w:rFonts w:cs="Arial"/>
          <w:b/>
          <w:noProof/>
          <w:szCs w:val="22"/>
          <w:lang w:val="en-AU"/>
        </w:rPr>
        <w:br w:type="page"/>
      </w:r>
    </w:p>
    <w:p w:rsidR="00221BA9" w:rsidRPr="00FF0206" w:rsidRDefault="00221BA9" w:rsidP="00527729">
      <w:pPr>
        <w:widowControl/>
        <w:kinsoku/>
        <w:spacing w:after="160" w:line="276" w:lineRule="auto"/>
        <w:rPr>
          <w:rFonts w:cs="Arial"/>
          <w:b/>
          <w:noProof/>
          <w:szCs w:val="22"/>
          <w:lang w:val="en-AU"/>
        </w:rPr>
      </w:pPr>
      <w:r w:rsidRPr="00FF0206">
        <w:rPr>
          <w:rFonts w:cs="Arial"/>
          <w:b/>
          <w:noProof/>
          <w:szCs w:val="22"/>
          <w:lang w:val="en-AU"/>
        </w:rPr>
        <w:drawing>
          <wp:inline distT="0" distB="0" distL="0" distR="0" wp14:anchorId="40A8D536" wp14:editId="2A7E8A5B">
            <wp:extent cx="5731510" cy="3223895"/>
            <wp:effectExtent l="19050" t="19050" r="21590" b="146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731510" cy="3223895"/>
                    </a:xfrm>
                    <a:prstGeom prst="rect">
                      <a:avLst/>
                    </a:prstGeom>
                    <a:ln>
                      <a:solidFill>
                        <a:schemeClr val="tx1"/>
                      </a:solidFill>
                    </a:ln>
                  </pic:spPr>
                </pic:pic>
              </a:graphicData>
            </a:graphic>
          </wp:inline>
        </w:drawing>
      </w:r>
    </w:p>
    <w:p w:rsidR="008D20AE" w:rsidRPr="00FF0206" w:rsidRDefault="008D20AE" w:rsidP="00527729">
      <w:pPr>
        <w:widowControl/>
        <w:kinsoku/>
        <w:spacing w:after="160" w:line="276" w:lineRule="auto"/>
        <w:rPr>
          <w:rFonts w:cs="Arial"/>
          <w:b/>
          <w:noProof/>
          <w:szCs w:val="22"/>
          <w:lang w:val="en-AU"/>
        </w:rPr>
      </w:pPr>
    </w:p>
    <w:p w:rsidR="008D20AE" w:rsidRPr="00FF0206" w:rsidRDefault="008D20AE" w:rsidP="00527729">
      <w:pPr>
        <w:widowControl/>
        <w:kinsoku/>
        <w:spacing w:after="160" w:line="276" w:lineRule="auto"/>
        <w:rPr>
          <w:rFonts w:cs="Arial"/>
          <w:b/>
          <w:noProof/>
          <w:szCs w:val="22"/>
          <w:lang w:val="en-AU"/>
        </w:rPr>
      </w:pPr>
    </w:p>
    <w:p w:rsidR="008D20AE" w:rsidRPr="00FF0206" w:rsidRDefault="008D20AE" w:rsidP="00527729">
      <w:pPr>
        <w:widowControl/>
        <w:kinsoku/>
        <w:spacing w:after="160" w:line="276" w:lineRule="auto"/>
        <w:rPr>
          <w:rFonts w:cs="Arial"/>
          <w:b/>
          <w:noProof/>
          <w:szCs w:val="22"/>
          <w:lang w:val="en-AU"/>
        </w:rPr>
      </w:pPr>
    </w:p>
    <w:p w:rsidR="00E2340B" w:rsidRPr="00FF0206" w:rsidRDefault="00E2340B" w:rsidP="00527729">
      <w:pPr>
        <w:widowControl/>
        <w:kinsoku/>
        <w:spacing w:after="160" w:line="276" w:lineRule="auto"/>
        <w:rPr>
          <w:rFonts w:cs="Arial"/>
          <w:b/>
          <w:noProof/>
          <w:szCs w:val="22"/>
          <w:lang w:val="en-AU"/>
        </w:rPr>
      </w:pPr>
      <w:r w:rsidRPr="00FF0206">
        <w:rPr>
          <w:rFonts w:cs="Arial"/>
          <w:b/>
          <w:noProof/>
          <w:szCs w:val="22"/>
          <w:lang w:val="en-AU"/>
        </w:rPr>
        <w:drawing>
          <wp:inline distT="0" distB="0" distL="0" distR="0" wp14:anchorId="3C182745" wp14:editId="7AAB4178">
            <wp:extent cx="5731510" cy="3223895"/>
            <wp:effectExtent l="19050" t="19050" r="21590" b="1460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31510" cy="3223895"/>
                    </a:xfrm>
                    <a:prstGeom prst="rect">
                      <a:avLst/>
                    </a:prstGeom>
                    <a:ln>
                      <a:solidFill>
                        <a:schemeClr val="tx1"/>
                      </a:solidFill>
                    </a:ln>
                  </pic:spPr>
                </pic:pic>
              </a:graphicData>
            </a:graphic>
          </wp:inline>
        </w:drawing>
      </w:r>
    </w:p>
    <w:p w:rsidR="00E2340B" w:rsidRDefault="00E2340B" w:rsidP="00527729">
      <w:pPr>
        <w:widowControl/>
        <w:kinsoku/>
        <w:spacing w:after="160" w:line="276" w:lineRule="auto"/>
        <w:rPr>
          <w:rFonts w:cs="Arial"/>
          <w:b/>
          <w:noProof/>
          <w:szCs w:val="22"/>
          <w:lang w:val="en-AU"/>
        </w:rPr>
      </w:pPr>
      <w:r w:rsidRPr="00FF0206">
        <w:rPr>
          <w:rFonts w:cs="Arial"/>
          <w:b/>
          <w:noProof/>
          <w:szCs w:val="22"/>
          <w:lang w:val="en-AU"/>
        </w:rPr>
        <w:br w:type="page"/>
      </w:r>
      <w:r w:rsidR="007644F4" w:rsidRPr="007644F4">
        <w:rPr>
          <w:rFonts w:cs="Arial"/>
          <w:b/>
          <w:noProof/>
          <w:szCs w:val="22"/>
          <w:lang w:val="en-AU"/>
        </w:rPr>
        <w:drawing>
          <wp:inline distT="0" distB="0" distL="0" distR="0" wp14:anchorId="56214522" wp14:editId="398E6D75">
            <wp:extent cx="5731510" cy="3223895"/>
            <wp:effectExtent l="19050" t="19050" r="21590" b="1460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731510" cy="3223895"/>
                    </a:xfrm>
                    <a:prstGeom prst="rect">
                      <a:avLst/>
                    </a:prstGeom>
                    <a:ln>
                      <a:solidFill>
                        <a:schemeClr val="tx1"/>
                      </a:solidFill>
                    </a:ln>
                  </pic:spPr>
                </pic:pic>
              </a:graphicData>
            </a:graphic>
          </wp:inline>
        </w:drawing>
      </w:r>
    </w:p>
    <w:p w:rsidR="007644F4" w:rsidRDefault="007644F4" w:rsidP="00527729">
      <w:pPr>
        <w:widowControl/>
        <w:kinsoku/>
        <w:spacing w:after="160" w:line="276" w:lineRule="auto"/>
        <w:rPr>
          <w:rFonts w:cs="Arial"/>
          <w:b/>
          <w:noProof/>
          <w:szCs w:val="22"/>
          <w:lang w:val="en-AU"/>
        </w:rPr>
      </w:pPr>
    </w:p>
    <w:p w:rsidR="007644F4" w:rsidRPr="00FF0206" w:rsidRDefault="007644F4" w:rsidP="00527729">
      <w:pPr>
        <w:widowControl/>
        <w:kinsoku/>
        <w:spacing w:after="160" w:line="276" w:lineRule="auto"/>
        <w:rPr>
          <w:rFonts w:cs="Arial"/>
          <w:b/>
          <w:noProof/>
          <w:szCs w:val="22"/>
          <w:lang w:val="en-AU"/>
        </w:rPr>
      </w:pPr>
    </w:p>
    <w:p w:rsidR="008D20AE" w:rsidRPr="00FF0206" w:rsidRDefault="00E2340B" w:rsidP="00527729">
      <w:pPr>
        <w:widowControl/>
        <w:kinsoku/>
        <w:spacing w:after="160" w:line="276" w:lineRule="auto"/>
        <w:rPr>
          <w:rFonts w:cs="Arial"/>
          <w:b/>
          <w:noProof/>
          <w:szCs w:val="22"/>
          <w:lang w:val="en-AU"/>
        </w:rPr>
      </w:pPr>
      <w:r w:rsidRPr="00FF0206">
        <w:rPr>
          <w:rFonts w:cs="Arial"/>
          <w:b/>
          <w:noProof/>
          <w:szCs w:val="22"/>
          <w:lang w:val="en-AU"/>
        </w:rPr>
        <w:drawing>
          <wp:inline distT="0" distB="0" distL="0" distR="0" wp14:anchorId="3F1EBC5D" wp14:editId="3312ED71">
            <wp:extent cx="5731510" cy="3223895"/>
            <wp:effectExtent l="19050" t="19050" r="21590" b="1460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731510" cy="3223895"/>
                    </a:xfrm>
                    <a:prstGeom prst="rect">
                      <a:avLst/>
                    </a:prstGeom>
                    <a:ln>
                      <a:solidFill>
                        <a:schemeClr val="tx1"/>
                      </a:solidFill>
                    </a:ln>
                  </pic:spPr>
                </pic:pic>
              </a:graphicData>
            </a:graphic>
          </wp:inline>
        </w:drawing>
      </w:r>
    </w:p>
    <w:p w:rsidR="0096381D" w:rsidRPr="00FF0206" w:rsidRDefault="0096381D" w:rsidP="00527729">
      <w:pPr>
        <w:widowControl/>
        <w:kinsoku/>
        <w:spacing w:after="160" w:line="276" w:lineRule="auto"/>
        <w:rPr>
          <w:rFonts w:eastAsiaTheme="minorHAnsi" w:cs="Arial"/>
          <w:color w:val="000000"/>
          <w:szCs w:val="22"/>
          <w:lang w:val="en-AU" w:eastAsia="en-US"/>
        </w:rPr>
      </w:pPr>
      <w:r w:rsidRPr="00FF0206">
        <w:rPr>
          <w:rFonts w:eastAsiaTheme="minorHAnsi" w:cs="Arial"/>
          <w:color w:val="000000"/>
          <w:szCs w:val="22"/>
          <w:lang w:val="en-AU" w:eastAsia="en-US"/>
        </w:rPr>
        <w:br w:type="page"/>
      </w:r>
    </w:p>
    <w:p w:rsidR="0096381D" w:rsidRPr="00FF0206" w:rsidRDefault="0096381D" w:rsidP="00527729">
      <w:pPr>
        <w:widowControl/>
        <w:kinsoku/>
        <w:spacing w:after="160" w:line="276" w:lineRule="auto"/>
        <w:rPr>
          <w:rFonts w:cs="Arial"/>
          <w:b/>
          <w:noProof/>
          <w:szCs w:val="22"/>
          <w:lang w:val="en-AU"/>
        </w:rPr>
      </w:pPr>
    </w:p>
    <w:p w:rsidR="0096381D" w:rsidRPr="00FF0206" w:rsidRDefault="0096381D" w:rsidP="00527729">
      <w:pPr>
        <w:widowControl/>
        <w:kinsoku/>
        <w:spacing w:after="160" w:line="276" w:lineRule="auto"/>
        <w:rPr>
          <w:rFonts w:cs="Arial"/>
          <w:b/>
          <w:noProof/>
          <w:szCs w:val="22"/>
          <w:lang w:val="en-AU"/>
        </w:rPr>
      </w:pPr>
    </w:p>
    <w:p w:rsidR="0096381D" w:rsidRPr="00FF0206" w:rsidRDefault="0096381D" w:rsidP="00527729">
      <w:pPr>
        <w:widowControl/>
        <w:kinsoku/>
        <w:spacing w:after="160" w:line="276" w:lineRule="auto"/>
        <w:rPr>
          <w:rFonts w:cs="Arial"/>
          <w:b/>
          <w:noProof/>
          <w:szCs w:val="22"/>
          <w:lang w:val="en-AU"/>
        </w:rPr>
      </w:pPr>
    </w:p>
    <w:p w:rsidR="0096381D" w:rsidRPr="00FF0206" w:rsidRDefault="0096381D" w:rsidP="00527729">
      <w:pPr>
        <w:widowControl/>
        <w:kinsoku/>
        <w:spacing w:after="160" w:line="276" w:lineRule="auto"/>
        <w:rPr>
          <w:rFonts w:cs="Arial"/>
          <w:b/>
          <w:noProof/>
          <w:szCs w:val="22"/>
          <w:lang w:val="en-AU"/>
        </w:rPr>
      </w:pPr>
    </w:p>
    <w:p w:rsidR="00DC1548" w:rsidRPr="00FF0206" w:rsidRDefault="00DC1548" w:rsidP="00527729">
      <w:pPr>
        <w:pStyle w:val="Heading1"/>
        <w:spacing w:line="276" w:lineRule="auto"/>
        <w:jc w:val="left"/>
        <w:rPr>
          <w:rFonts w:cs="Arial"/>
          <w:noProof/>
          <w:sz w:val="22"/>
          <w:szCs w:val="22"/>
          <w:lang w:val="en-AU"/>
        </w:rPr>
      </w:pPr>
      <w:bookmarkStart w:id="27" w:name="_Toc453074386"/>
    </w:p>
    <w:p w:rsidR="00DC1548" w:rsidRPr="00FF0206" w:rsidRDefault="00DC1548" w:rsidP="00527729">
      <w:pPr>
        <w:pStyle w:val="Heading1"/>
        <w:spacing w:line="276" w:lineRule="auto"/>
        <w:jc w:val="left"/>
        <w:rPr>
          <w:rFonts w:cs="Arial"/>
          <w:noProof/>
          <w:sz w:val="22"/>
          <w:szCs w:val="22"/>
          <w:lang w:val="en-AU"/>
        </w:rPr>
      </w:pPr>
    </w:p>
    <w:p w:rsidR="00DC1548" w:rsidRPr="00FF0206" w:rsidRDefault="00DC1548" w:rsidP="00527729">
      <w:pPr>
        <w:pStyle w:val="Heading1"/>
        <w:spacing w:line="276" w:lineRule="auto"/>
        <w:jc w:val="left"/>
        <w:rPr>
          <w:rFonts w:cs="Arial"/>
          <w:noProof/>
          <w:sz w:val="22"/>
          <w:szCs w:val="22"/>
          <w:lang w:val="en-AU"/>
        </w:rPr>
      </w:pPr>
    </w:p>
    <w:p w:rsidR="00DC1548" w:rsidRPr="00FF0206" w:rsidRDefault="00DC1548" w:rsidP="00527729">
      <w:pPr>
        <w:pStyle w:val="Heading1"/>
        <w:spacing w:line="276" w:lineRule="auto"/>
        <w:jc w:val="left"/>
        <w:rPr>
          <w:rFonts w:cs="Arial"/>
          <w:noProof/>
          <w:sz w:val="22"/>
          <w:szCs w:val="22"/>
          <w:lang w:val="en-AU"/>
        </w:rPr>
      </w:pPr>
    </w:p>
    <w:p w:rsidR="00DC1548" w:rsidRPr="00FF0206" w:rsidRDefault="00DC1548" w:rsidP="00527729">
      <w:pPr>
        <w:pStyle w:val="Heading1"/>
        <w:spacing w:line="276" w:lineRule="auto"/>
        <w:jc w:val="left"/>
        <w:rPr>
          <w:rFonts w:cs="Arial"/>
          <w:noProof/>
          <w:sz w:val="22"/>
          <w:szCs w:val="22"/>
          <w:lang w:val="en-AU"/>
        </w:rPr>
      </w:pPr>
    </w:p>
    <w:p w:rsidR="0096381D" w:rsidRPr="00054A3D" w:rsidRDefault="00BE3700" w:rsidP="00201621">
      <w:pPr>
        <w:pStyle w:val="Heading1"/>
      </w:pPr>
      <w:bookmarkStart w:id="28" w:name="_Toc467772597"/>
      <w:r w:rsidRPr="00054A3D">
        <w:t xml:space="preserve">6. </w:t>
      </w:r>
      <w:r w:rsidR="0096381D" w:rsidRPr="00054A3D">
        <w:t>POWERPOINT</w:t>
      </w:r>
      <w:bookmarkEnd w:id="27"/>
      <w:bookmarkEnd w:id="28"/>
    </w:p>
    <w:p w:rsidR="0096381D" w:rsidRPr="00FF0206" w:rsidRDefault="00794041" w:rsidP="00527729">
      <w:pPr>
        <w:widowControl/>
        <w:kinsoku/>
        <w:spacing w:after="160" w:line="276" w:lineRule="auto"/>
        <w:rPr>
          <w:rFonts w:cs="Arial"/>
          <w:b/>
          <w:noProof/>
          <w:szCs w:val="22"/>
          <w:lang w:val="en-AU"/>
        </w:rPr>
        <w:sectPr w:rsidR="0096381D" w:rsidRPr="00FF0206" w:rsidSect="008D5256">
          <w:footerReference w:type="default" r:id="rId30"/>
          <w:pgSz w:w="11906" w:h="16838" w:code="9"/>
          <w:pgMar w:top="1440" w:right="1440" w:bottom="1440" w:left="1440" w:header="709" w:footer="709" w:gutter="0"/>
          <w:cols w:space="708"/>
          <w:titlePg/>
          <w:docGrid w:linePitch="360"/>
        </w:sectPr>
      </w:pPr>
      <w:r w:rsidRPr="00FF0206">
        <w:rPr>
          <w:rFonts w:cs="Arial"/>
          <w:b/>
          <w:noProof/>
          <w:szCs w:val="22"/>
          <w:lang w:val="en-AU"/>
        </w:rPr>
        <w:br w:type="page"/>
      </w:r>
    </w:p>
    <w:p w:rsidR="00E43637" w:rsidRDefault="007644F4" w:rsidP="00527729">
      <w:pPr>
        <w:pStyle w:val="Heading2"/>
        <w:sectPr w:rsidR="00E43637" w:rsidSect="00054A3D">
          <w:footerReference w:type="default" r:id="rId31"/>
          <w:type w:val="continuous"/>
          <w:pgSz w:w="11906" w:h="16838" w:code="9"/>
          <w:pgMar w:top="1440" w:right="1440" w:bottom="1440" w:left="1440" w:header="709" w:footer="709" w:gutter="0"/>
          <w:cols w:space="708"/>
          <w:titlePg/>
          <w:docGrid w:linePitch="360"/>
        </w:sectPr>
      </w:pPr>
      <w:bookmarkStart w:id="29" w:name="_Toc453074387"/>
      <w:bookmarkStart w:id="30" w:name="_Toc467772598"/>
      <w:r>
        <w:t>The w</w:t>
      </w:r>
      <w:r w:rsidR="00794041" w:rsidRPr="00054A3D">
        <w:t>hy and what of EAFM</w:t>
      </w:r>
      <w:bookmarkEnd w:id="29"/>
      <w:bookmarkEnd w:id="30"/>
    </w:p>
    <w:p w:rsidR="00794041" w:rsidRPr="00054A3D" w:rsidRDefault="00794041" w:rsidP="00527729">
      <w:pPr>
        <w:pStyle w:val="Heading2"/>
      </w:pPr>
    </w:p>
    <w:p w:rsidR="00794041" w:rsidRPr="00FF0206" w:rsidRDefault="002933A1" w:rsidP="00527729">
      <w:pPr>
        <w:widowControl/>
        <w:kinsoku/>
        <w:spacing w:after="160" w:line="276" w:lineRule="auto"/>
        <w:rPr>
          <w:rFonts w:eastAsiaTheme="minorHAnsi" w:cs="Arial"/>
          <w:noProof/>
          <w:color w:val="000000"/>
          <w:szCs w:val="22"/>
          <w:lang w:val="en-AU"/>
        </w:rPr>
      </w:pPr>
      <w:r w:rsidRPr="00FF0206">
        <w:rPr>
          <w:rFonts w:cs="Arial"/>
          <w:b/>
          <w:noProof/>
          <w:szCs w:val="22"/>
          <w:lang w:val="en-AU"/>
        </w:rPr>
        <w:drawing>
          <wp:inline distT="0" distB="0" distL="0" distR="0" wp14:anchorId="4DC062AA" wp14:editId="6895E880">
            <wp:extent cx="2640965" cy="1980565"/>
            <wp:effectExtent l="19050" t="19050" r="26035" b="196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640965" cy="1980565"/>
                    </a:xfrm>
                    <a:prstGeom prst="rect">
                      <a:avLst/>
                    </a:prstGeom>
                    <a:ln>
                      <a:solidFill>
                        <a:schemeClr val="tx1"/>
                      </a:solidFill>
                    </a:ln>
                  </pic:spPr>
                </pic:pic>
              </a:graphicData>
            </a:graphic>
          </wp:inline>
        </w:drawing>
      </w:r>
      <w:r w:rsidR="0096381D" w:rsidRPr="00FF0206">
        <w:rPr>
          <w:rFonts w:cs="Arial"/>
          <w:b/>
          <w:noProof/>
          <w:szCs w:val="22"/>
          <w:lang w:val="en-AU"/>
        </w:rPr>
        <w:drawing>
          <wp:inline distT="0" distB="0" distL="0" distR="0" wp14:anchorId="03C90E9D" wp14:editId="54C08005">
            <wp:extent cx="2640965" cy="1980565"/>
            <wp:effectExtent l="19050" t="19050" r="26035" b="1968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640965" cy="1980565"/>
                    </a:xfrm>
                    <a:prstGeom prst="rect">
                      <a:avLst/>
                    </a:prstGeom>
                    <a:ln>
                      <a:solidFill>
                        <a:schemeClr val="tx1"/>
                      </a:solidFill>
                    </a:ln>
                  </pic:spPr>
                </pic:pic>
              </a:graphicData>
            </a:graphic>
          </wp:inline>
        </w:drawing>
      </w:r>
      <w:r w:rsidRPr="00FF0206">
        <w:rPr>
          <w:rFonts w:eastAsiaTheme="minorHAnsi" w:cs="Arial"/>
          <w:noProof/>
          <w:color w:val="000000"/>
          <w:szCs w:val="22"/>
          <w:lang w:val="en-AU"/>
        </w:rPr>
        <w:drawing>
          <wp:inline distT="0" distB="0" distL="0" distR="0" wp14:anchorId="339D1947" wp14:editId="2CDF921C">
            <wp:extent cx="2640965" cy="1980568"/>
            <wp:effectExtent l="19050" t="19050" r="26035" b="1968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40965" cy="1980568"/>
                    </a:xfrm>
                    <a:prstGeom prst="rect">
                      <a:avLst/>
                    </a:prstGeom>
                    <a:noFill/>
                    <a:ln>
                      <a:solidFill>
                        <a:schemeClr val="tx1"/>
                      </a:solidFill>
                    </a:ln>
                  </pic:spPr>
                </pic:pic>
              </a:graphicData>
            </a:graphic>
          </wp:inline>
        </w:drawing>
      </w:r>
      <w:r w:rsidRPr="00FF0206">
        <w:rPr>
          <w:rFonts w:eastAsiaTheme="minorHAnsi" w:cs="Arial"/>
          <w:noProof/>
          <w:color w:val="000000"/>
          <w:szCs w:val="22"/>
          <w:lang w:val="en-AU"/>
        </w:rPr>
        <w:drawing>
          <wp:inline distT="0" distB="0" distL="0" distR="0" wp14:anchorId="33CC8673" wp14:editId="484EC63D">
            <wp:extent cx="2651637" cy="1988820"/>
            <wp:effectExtent l="19050" t="19050" r="15875" b="1143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702009" cy="2026601"/>
                    </a:xfrm>
                    <a:prstGeom prst="rect">
                      <a:avLst/>
                    </a:prstGeom>
                    <a:noFill/>
                    <a:ln>
                      <a:solidFill>
                        <a:schemeClr val="tx1"/>
                      </a:solidFill>
                    </a:ln>
                  </pic:spPr>
                </pic:pic>
              </a:graphicData>
            </a:graphic>
          </wp:inline>
        </w:drawing>
      </w:r>
    </w:p>
    <w:p w:rsidR="00E43637" w:rsidRDefault="00E43637" w:rsidP="00527729">
      <w:pPr>
        <w:widowControl/>
        <w:kinsoku/>
        <w:autoSpaceDE w:val="0"/>
        <w:autoSpaceDN w:val="0"/>
        <w:adjustRightInd w:val="0"/>
        <w:spacing w:line="276" w:lineRule="auto"/>
        <w:rPr>
          <w:rFonts w:eastAsiaTheme="minorHAnsi" w:cs="Arial"/>
          <w:noProof/>
          <w:color w:val="000000"/>
          <w:szCs w:val="22"/>
          <w:lang w:val="en-AU"/>
        </w:rPr>
      </w:pPr>
    </w:p>
    <w:p w:rsidR="002933A1" w:rsidRPr="00FF0206" w:rsidRDefault="002933A1" w:rsidP="00527729">
      <w:pPr>
        <w:widowControl/>
        <w:kinsoku/>
        <w:autoSpaceDE w:val="0"/>
        <w:autoSpaceDN w:val="0"/>
        <w:adjustRightInd w:val="0"/>
        <w:spacing w:line="276" w:lineRule="auto"/>
        <w:rPr>
          <w:rFonts w:eastAsiaTheme="minorHAnsi" w:cs="Arial"/>
          <w:noProof/>
          <w:color w:val="000000"/>
          <w:szCs w:val="22"/>
          <w:lang w:val="en-AU"/>
        </w:rPr>
      </w:pPr>
      <w:r w:rsidRPr="00FF0206">
        <w:rPr>
          <w:rFonts w:eastAsiaTheme="minorHAnsi" w:cs="Arial"/>
          <w:noProof/>
          <w:color w:val="000000"/>
          <w:szCs w:val="22"/>
          <w:lang w:val="en-AU"/>
        </w:rPr>
        <w:drawing>
          <wp:inline distT="0" distB="0" distL="0" distR="0" wp14:anchorId="048EA8CA" wp14:editId="6FEDFED5">
            <wp:extent cx="2640965" cy="1980817"/>
            <wp:effectExtent l="19050" t="19050" r="26035" b="1968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80155" cy="2010211"/>
                    </a:xfrm>
                    <a:prstGeom prst="rect">
                      <a:avLst/>
                    </a:prstGeom>
                    <a:noFill/>
                    <a:ln>
                      <a:solidFill>
                        <a:schemeClr val="tx1"/>
                      </a:solidFill>
                    </a:ln>
                  </pic:spPr>
                </pic:pic>
              </a:graphicData>
            </a:graphic>
          </wp:inline>
        </w:drawing>
      </w:r>
    </w:p>
    <w:p w:rsidR="002933A1" w:rsidRPr="00FF0206" w:rsidRDefault="002933A1" w:rsidP="00527729">
      <w:pPr>
        <w:widowControl/>
        <w:kinsoku/>
        <w:autoSpaceDE w:val="0"/>
        <w:autoSpaceDN w:val="0"/>
        <w:adjustRightInd w:val="0"/>
        <w:spacing w:line="276" w:lineRule="auto"/>
        <w:rPr>
          <w:rFonts w:eastAsiaTheme="minorHAnsi" w:cs="Arial"/>
          <w:noProof/>
          <w:color w:val="000000"/>
          <w:szCs w:val="22"/>
          <w:lang w:val="en-AU"/>
        </w:rPr>
      </w:pPr>
      <w:r w:rsidRPr="00FF0206">
        <w:rPr>
          <w:rFonts w:eastAsiaTheme="minorHAnsi" w:cs="Arial"/>
          <w:noProof/>
          <w:color w:val="000000"/>
          <w:szCs w:val="22"/>
          <w:lang w:val="en-AU"/>
        </w:rPr>
        <w:drawing>
          <wp:inline distT="0" distB="0" distL="0" distR="0" wp14:anchorId="1D3772A5" wp14:editId="7335DE02">
            <wp:extent cx="2640965" cy="1980565"/>
            <wp:effectExtent l="19050" t="19050" r="26035" b="1968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640965" cy="1980565"/>
                    </a:xfrm>
                    <a:prstGeom prst="rect">
                      <a:avLst/>
                    </a:prstGeom>
                    <a:ln>
                      <a:solidFill>
                        <a:schemeClr val="tx1"/>
                      </a:solidFill>
                    </a:ln>
                  </pic:spPr>
                </pic:pic>
              </a:graphicData>
            </a:graphic>
          </wp:inline>
        </w:drawing>
      </w:r>
    </w:p>
    <w:p w:rsidR="0096381D" w:rsidRPr="00FF0206" w:rsidRDefault="0096381D"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noProof/>
          <w:color w:val="000000"/>
          <w:szCs w:val="22"/>
          <w:lang w:val="en-AU"/>
        </w:rPr>
        <w:drawing>
          <wp:inline distT="0" distB="0" distL="0" distR="0" wp14:anchorId="1117F18C" wp14:editId="5E9A441A">
            <wp:extent cx="2640965" cy="1980565"/>
            <wp:effectExtent l="19050" t="19050" r="26035" b="196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640965" cy="1980565"/>
                    </a:xfrm>
                    <a:prstGeom prst="rect">
                      <a:avLst/>
                    </a:prstGeom>
                    <a:ln>
                      <a:solidFill>
                        <a:schemeClr val="tx1"/>
                      </a:solidFill>
                    </a:ln>
                  </pic:spPr>
                </pic:pic>
              </a:graphicData>
            </a:graphic>
          </wp:inline>
        </w:drawing>
      </w:r>
    </w:p>
    <w:p w:rsidR="0096381D" w:rsidRPr="00FF0206" w:rsidRDefault="002933A1"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noProof/>
          <w:color w:val="000000"/>
          <w:szCs w:val="22"/>
          <w:lang w:val="en-AU"/>
        </w:rPr>
        <w:drawing>
          <wp:inline distT="0" distB="0" distL="0" distR="0" wp14:anchorId="2D3E1B90" wp14:editId="42B43A74">
            <wp:extent cx="2640965" cy="1979930"/>
            <wp:effectExtent l="19050" t="19050" r="26035" b="2032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640965" cy="1979930"/>
                    </a:xfrm>
                    <a:prstGeom prst="rect">
                      <a:avLst/>
                    </a:prstGeom>
                    <a:noFill/>
                    <a:ln>
                      <a:solidFill>
                        <a:schemeClr val="tx1"/>
                      </a:solidFill>
                    </a:ln>
                  </pic:spPr>
                </pic:pic>
              </a:graphicData>
            </a:graphic>
          </wp:inline>
        </w:drawing>
      </w:r>
    </w:p>
    <w:p w:rsidR="0096381D" w:rsidRPr="00FF0206" w:rsidRDefault="0096381D"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noProof/>
          <w:color w:val="000000"/>
          <w:szCs w:val="22"/>
          <w:lang w:val="en-AU"/>
        </w:rPr>
        <w:drawing>
          <wp:inline distT="0" distB="0" distL="0" distR="0" wp14:anchorId="704A3B79" wp14:editId="35D6D196">
            <wp:extent cx="2640965" cy="1980565"/>
            <wp:effectExtent l="19050" t="19050" r="26035" b="1968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40965" cy="1980565"/>
                    </a:xfrm>
                    <a:prstGeom prst="rect">
                      <a:avLst/>
                    </a:prstGeom>
                    <a:ln>
                      <a:solidFill>
                        <a:schemeClr val="tx1"/>
                      </a:solidFill>
                    </a:ln>
                  </pic:spPr>
                </pic:pic>
              </a:graphicData>
            </a:graphic>
          </wp:inline>
        </w:drawing>
      </w:r>
    </w:p>
    <w:p w:rsidR="0096381D" w:rsidRPr="00FF0206" w:rsidRDefault="002933A1"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noProof/>
          <w:color w:val="000000"/>
          <w:szCs w:val="22"/>
          <w:lang w:val="en-AU"/>
        </w:rPr>
        <w:drawing>
          <wp:inline distT="0" distB="0" distL="0" distR="0" wp14:anchorId="35E3E960" wp14:editId="037CD13C">
            <wp:extent cx="2640965" cy="1980565"/>
            <wp:effectExtent l="19050" t="19050" r="26035" b="196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40965" cy="1980565"/>
                    </a:xfrm>
                    <a:prstGeom prst="rect">
                      <a:avLst/>
                    </a:prstGeom>
                    <a:ln>
                      <a:solidFill>
                        <a:schemeClr val="tx1"/>
                      </a:solidFill>
                    </a:ln>
                  </pic:spPr>
                </pic:pic>
              </a:graphicData>
            </a:graphic>
          </wp:inline>
        </w:drawing>
      </w:r>
      <w:r w:rsidR="00991974">
        <w:rPr>
          <w:rFonts w:eastAsiaTheme="minorHAnsi" w:cs="Arial"/>
          <w:noProof/>
          <w:color w:val="000000"/>
          <w:szCs w:val="22"/>
          <w:lang w:val="en-AU"/>
        </w:rPr>
        <w:drawing>
          <wp:inline distT="0" distB="0" distL="0" distR="0" wp14:anchorId="0F9D89FA">
            <wp:extent cx="2651760" cy="1988820"/>
            <wp:effectExtent l="19050" t="19050" r="15240" b="1143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651760" cy="1988820"/>
                    </a:xfrm>
                    <a:prstGeom prst="rect">
                      <a:avLst/>
                    </a:prstGeom>
                    <a:noFill/>
                    <a:ln>
                      <a:solidFill>
                        <a:schemeClr val="tx1"/>
                      </a:solidFill>
                    </a:ln>
                  </pic:spPr>
                </pic:pic>
              </a:graphicData>
            </a:graphic>
          </wp:inline>
        </w:drawing>
      </w:r>
    </w:p>
    <w:p w:rsidR="0096381D" w:rsidRPr="00FF0206" w:rsidRDefault="0096381D"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noProof/>
          <w:color w:val="000000"/>
          <w:szCs w:val="22"/>
          <w:lang w:val="en-AU"/>
        </w:rPr>
        <w:drawing>
          <wp:inline distT="0" distB="0" distL="0" distR="0" wp14:anchorId="65E8B186" wp14:editId="3AF14AC9">
            <wp:extent cx="2640965" cy="1980565"/>
            <wp:effectExtent l="19050" t="19050" r="26035" b="196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640965" cy="1980565"/>
                    </a:xfrm>
                    <a:prstGeom prst="rect">
                      <a:avLst/>
                    </a:prstGeom>
                    <a:ln>
                      <a:solidFill>
                        <a:schemeClr val="tx1"/>
                      </a:solidFill>
                    </a:ln>
                  </pic:spPr>
                </pic:pic>
              </a:graphicData>
            </a:graphic>
          </wp:inline>
        </w:drawing>
      </w:r>
    </w:p>
    <w:p w:rsidR="0096381D" w:rsidRPr="00FF0206" w:rsidRDefault="0096381D" w:rsidP="00527729">
      <w:pPr>
        <w:widowControl/>
        <w:kinsoku/>
        <w:autoSpaceDE w:val="0"/>
        <w:autoSpaceDN w:val="0"/>
        <w:adjustRightInd w:val="0"/>
        <w:spacing w:line="276" w:lineRule="auto"/>
        <w:rPr>
          <w:rFonts w:eastAsiaTheme="minorHAnsi" w:cs="Arial"/>
          <w:color w:val="000000"/>
          <w:szCs w:val="22"/>
          <w:lang w:val="en-AU" w:eastAsia="en-US"/>
        </w:rPr>
      </w:pPr>
    </w:p>
    <w:p w:rsidR="0096381D" w:rsidRPr="00FF0206" w:rsidRDefault="0096381D" w:rsidP="00527729">
      <w:pPr>
        <w:widowControl/>
        <w:kinsoku/>
        <w:autoSpaceDE w:val="0"/>
        <w:autoSpaceDN w:val="0"/>
        <w:adjustRightInd w:val="0"/>
        <w:spacing w:line="276" w:lineRule="auto"/>
        <w:rPr>
          <w:rFonts w:eastAsiaTheme="minorHAnsi" w:cs="Arial"/>
          <w:color w:val="000000"/>
          <w:szCs w:val="22"/>
          <w:lang w:val="en-AU" w:eastAsia="en-US"/>
        </w:rPr>
      </w:pPr>
    </w:p>
    <w:p w:rsidR="0096381D" w:rsidRPr="00FF0206" w:rsidRDefault="0096381D"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noProof/>
          <w:color w:val="000000"/>
          <w:szCs w:val="22"/>
          <w:lang w:val="en-AU"/>
        </w:rPr>
        <w:drawing>
          <wp:inline distT="0" distB="0" distL="0" distR="0" wp14:anchorId="2010E543" wp14:editId="5B0A0A24">
            <wp:extent cx="2640965" cy="1980565"/>
            <wp:effectExtent l="19050" t="19050" r="26035" b="1968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640965" cy="1980565"/>
                    </a:xfrm>
                    <a:prstGeom prst="rect">
                      <a:avLst/>
                    </a:prstGeom>
                    <a:ln>
                      <a:solidFill>
                        <a:schemeClr val="tx1"/>
                      </a:solidFill>
                    </a:ln>
                  </pic:spPr>
                </pic:pic>
              </a:graphicData>
            </a:graphic>
          </wp:inline>
        </w:drawing>
      </w:r>
    </w:p>
    <w:p w:rsidR="003304BA" w:rsidRDefault="003304BA"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noProof/>
          <w:color w:val="000000"/>
          <w:szCs w:val="22"/>
          <w:lang w:val="en-AU"/>
        </w:rPr>
        <w:drawing>
          <wp:inline distT="0" distB="0" distL="0" distR="0" wp14:anchorId="7E794183" wp14:editId="279E6594">
            <wp:extent cx="2640965" cy="1980565"/>
            <wp:effectExtent l="19050" t="19050" r="26035" b="1968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640965" cy="1980565"/>
                    </a:xfrm>
                    <a:prstGeom prst="rect">
                      <a:avLst/>
                    </a:prstGeom>
                    <a:ln>
                      <a:solidFill>
                        <a:schemeClr val="tx1"/>
                      </a:solidFill>
                    </a:ln>
                  </pic:spPr>
                </pic:pic>
              </a:graphicData>
            </a:graphic>
          </wp:inline>
        </w:drawing>
      </w:r>
    </w:p>
    <w:p w:rsidR="007644F4" w:rsidRPr="00FF0206" w:rsidRDefault="007644F4" w:rsidP="00527729">
      <w:pPr>
        <w:widowControl/>
        <w:kinsoku/>
        <w:autoSpaceDE w:val="0"/>
        <w:autoSpaceDN w:val="0"/>
        <w:adjustRightInd w:val="0"/>
        <w:spacing w:line="276" w:lineRule="auto"/>
        <w:rPr>
          <w:rFonts w:eastAsiaTheme="minorHAnsi" w:cs="Arial"/>
          <w:color w:val="000000"/>
          <w:szCs w:val="22"/>
          <w:lang w:val="en-AU" w:eastAsia="en-US"/>
        </w:rPr>
      </w:pPr>
      <w:r w:rsidRPr="007644F4">
        <w:rPr>
          <w:rFonts w:eastAsiaTheme="minorHAnsi" w:cs="Arial"/>
          <w:noProof/>
          <w:color w:val="000000"/>
          <w:szCs w:val="22"/>
          <w:lang w:val="en-AU"/>
        </w:rPr>
        <w:drawing>
          <wp:inline distT="0" distB="0" distL="0" distR="0" wp14:anchorId="21423B52" wp14:editId="51C9193F">
            <wp:extent cx="2640965" cy="1980565"/>
            <wp:effectExtent l="19050" t="19050" r="26035" b="1968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640965" cy="1980565"/>
                    </a:xfrm>
                    <a:prstGeom prst="rect">
                      <a:avLst/>
                    </a:prstGeom>
                    <a:ln>
                      <a:solidFill>
                        <a:schemeClr val="tx1"/>
                      </a:solidFill>
                    </a:ln>
                  </pic:spPr>
                </pic:pic>
              </a:graphicData>
            </a:graphic>
          </wp:inline>
        </w:drawing>
      </w:r>
    </w:p>
    <w:p w:rsidR="003304BA" w:rsidRPr="00FF0206" w:rsidRDefault="003304BA"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noProof/>
          <w:color w:val="000000"/>
          <w:szCs w:val="22"/>
          <w:lang w:val="en-AU"/>
        </w:rPr>
        <w:drawing>
          <wp:inline distT="0" distB="0" distL="0" distR="0" wp14:anchorId="5A29A51F" wp14:editId="70992A56">
            <wp:extent cx="2640965" cy="1980565"/>
            <wp:effectExtent l="19050" t="19050" r="26035" b="1968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640965" cy="1980565"/>
                    </a:xfrm>
                    <a:prstGeom prst="rect">
                      <a:avLst/>
                    </a:prstGeom>
                    <a:ln>
                      <a:solidFill>
                        <a:schemeClr val="tx1"/>
                      </a:solidFill>
                    </a:ln>
                  </pic:spPr>
                </pic:pic>
              </a:graphicData>
            </a:graphic>
          </wp:inline>
        </w:drawing>
      </w:r>
    </w:p>
    <w:p w:rsidR="003304BA" w:rsidRPr="00FF0206" w:rsidRDefault="003304BA" w:rsidP="00527729">
      <w:pPr>
        <w:widowControl/>
        <w:kinsoku/>
        <w:spacing w:after="160" w:line="276" w:lineRule="auto"/>
        <w:rPr>
          <w:rFonts w:eastAsiaTheme="minorHAnsi" w:cs="Arial"/>
          <w:color w:val="000000"/>
          <w:szCs w:val="22"/>
          <w:lang w:val="en-AU" w:eastAsia="en-US"/>
        </w:rPr>
      </w:pPr>
      <w:r w:rsidRPr="00FF0206">
        <w:rPr>
          <w:rFonts w:eastAsiaTheme="minorHAnsi" w:cs="Arial"/>
          <w:color w:val="000000"/>
          <w:szCs w:val="22"/>
          <w:lang w:val="en-AU" w:eastAsia="en-US"/>
        </w:rPr>
        <w:br w:type="page"/>
      </w:r>
    </w:p>
    <w:p w:rsidR="00054A3D" w:rsidRPr="00FF0206" w:rsidRDefault="00054A3D" w:rsidP="00527729">
      <w:pPr>
        <w:widowControl/>
        <w:kinsoku/>
        <w:spacing w:after="160" w:line="276" w:lineRule="auto"/>
        <w:rPr>
          <w:rFonts w:cs="Arial"/>
          <w:b/>
          <w:noProof/>
          <w:szCs w:val="22"/>
          <w:lang w:val="en-AU"/>
        </w:rPr>
      </w:pPr>
    </w:p>
    <w:p w:rsidR="00054A3D" w:rsidRPr="00FF0206" w:rsidRDefault="00054A3D" w:rsidP="00527729">
      <w:pPr>
        <w:widowControl/>
        <w:kinsoku/>
        <w:spacing w:after="160" w:line="276" w:lineRule="auto"/>
        <w:rPr>
          <w:rFonts w:cs="Arial"/>
          <w:b/>
          <w:noProof/>
          <w:szCs w:val="22"/>
          <w:lang w:val="en-AU"/>
        </w:rPr>
      </w:pPr>
    </w:p>
    <w:p w:rsidR="00054A3D" w:rsidRPr="00FF0206" w:rsidRDefault="00054A3D" w:rsidP="00527729">
      <w:pPr>
        <w:widowControl/>
        <w:kinsoku/>
        <w:spacing w:after="160" w:line="276" w:lineRule="auto"/>
        <w:rPr>
          <w:rFonts w:cs="Arial"/>
          <w:b/>
          <w:noProof/>
          <w:szCs w:val="22"/>
          <w:lang w:val="en-AU"/>
        </w:rPr>
      </w:pPr>
    </w:p>
    <w:p w:rsidR="00054A3D" w:rsidRPr="00FF0206" w:rsidRDefault="00054A3D" w:rsidP="00527729">
      <w:pPr>
        <w:pStyle w:val="Heading1"/>
        <w:spacing w:line="276" w:lineRule="auto"/>
        <w:jc w:val="left"/>
        <w:rPr>
          <w:rFonts w:cs="Arial"/>
          <w:noProof/>
          <w:sz w:val="22"/>
          <w:szCs w:val="22"/>
          <w:lang w:val="en-AU"/>
        </w:rPr>
      </w:pPr>
    </w:p>
    <w:p w:rsidR="00054A3D" w:rsidRPr="00FF0206" w:rsidRDefault="00054A3D" w:rsidP="00527729">
      <w:pPr>
        <w:pStyle w:val="Heading1"/>
        <w:spacing w:line="276" w:lineRule="auto"/>
        <w:jc w:val="left"/>
        <w:rPr>
          <w:rFonts w:cs="Arial"/>
          <w:noProof/>
          <w:sz w:val="22"/>
          <w:szCs w:val="22"/>
          <w:lang w:val="en-AU"/>
        </w:rPr>
      </w:pPr>
    </w:p>
    <w:p w:rsidR="00054A3D" w:rsidRPr="00FF0206" w:rsidRDefault="00054A3D" w:rsidP="00527729">
      <w:pPr>
        <w:pStyle w:val="Heading1"/>
        <w:spacing w:line="276" w:lineRule="auto"/>
        <w:jc w:val="left"/>
        <w:rPr>
          <w:rFonts w:cs="Arial"/>
          <w:noProof/>
          <w:sz w:val="22"/>
          <w:szCs w:val="22"/>
          <w:lang w:val="en-AU"/>
        </w:rPr>
      </w:pPr>
    </w:p>
    <w:p w:rsidR="00054A3D" w:rsidRPr="00FF0206" w:rsidRDefault="00054A3D" w:rsidP="00527729">
      <w:pPr>
        <w:pStyle w:val="Heading1"/>
        <w:spacing w:line="276" w:lineRule="auto"/>
        <w:jc w:val="left"/>
        <w:rPr>
          <w:rFonts w:cs="Arial"/>
          <w:noProof/>
          <w:sz w:val="22"/>
          <w:szCs w:val="22"/>
          <w:lang w:val="en-AU"/>
        </w:rPr>
      </w:pPr>
    </w:p>
    <w:p w:rsidR="00054A3D" w:rsidRPr="00FF0206" w:rsidRDefault="00054A3D" w:rsidP="00527729">
      <w:pPr>
        <w:pStyle w:val="Heading1"/>
        <w:spacing w:line="276" w:lineRule="auto"/>
        <w:jc w:val="left"/>
        <w:rPr>
          <w:rFonts w:cs="Arial"/>
          <w:noProof/>
          <w:sz w:val="22"/>
          <w:szCs w:val="22"/>
          <w:lang w:val="en-AU"/>
        </w:rPr>
      </w:pPr>
    </w:p>
    <w:p w:rsidR="00E43637" w:rsidRDefault="00E43637" w:rsidP="00527729">
      <w:pPr>
        <w:pStyle w:val="Heading1"/>
        <w:jc w:val="left"/>
        <w:sectPr w:rsidR="00E43637" w:rsidSect="00E43637">
          <w:type w:val="continuous"/>
          <w:pgSz w:w="11906" w:h="16838" w:code="9"/>
          <w:pgMar w:top="1440" w:right="1440" w:bottom="1440" w:left="1440" w:header="709" w:footer="709" w:gutter="0"/>
          <w:cols w:num="2" w:space="708"/>
          <w:titlePg/>
          <w:docGrid w:linePitch="360"/>
        </w:sectPr>
      </w:pPr>
    </w:p>
    <w:p w:rsidR="00A77B3E" w:rsidRDefault="00054A3D" w:rsidP="00201621">
      <w:pPr>
        <w:pStyle w:val="Heading1"/>
      </w:pPr>
      <w:bookmarkStart w:id="31" w:name="_Toc467772599"/>
      <w:r>
        <w:t>7</w:t>
      </w:r>
      <w:r w:rsidRPr="00054A3D">
        <w:t xml:space="preserve">. </w:t>
      </w:r>
      <w:r>
        <w:t>CONSULT</w:t>
      </w:r>
      <w:r w:rsidR="00086E9A">
        <w:t>A</w:t>
      </w:r>
      <w:r>
        <w:t>TIONS/MEETINGS</w:t>
      </w:r>
      <w:bookmarkEnd w:id="31"/>
    </w:p>
    <w:p w:rsidR="003B7F24" w:rsidRDefault="00A77B3E">
      <w:pPr>
        <w:widowControl/>
        <w:kinsoku/>
        <w:spacing w:after="160" w:line="259" w:lineRule="auto"/>
      </w:pPr>
      <w:r>
        <w:br w:type="page"/>
      </w:r>
      <w:r w:rsidR="003B7F24">
        <w:br w:type="page"/>
      </w:r>
    </w:p>
    <w:p w:rsidR="003B7F24" w:rsidRDefault="003B7F24" w:rsidP="003B7F24">
      <w:pPr>
        <w:rPr>
          <w:b/>
        </w:rPr>
      </w:pPr>
      <w:r>
        <w:rPr>
          <w:b/>
          <w:noProof/>
          <w:color w:val="548DD4"/>
          <w:lang w:val="en-AU"/>
        </w:rPr>
        <w:drawing>
          <wp:anchor distT="0" distB="0" distL="114300" distR="114300" simplePos="0" relativeHeight="251773952" behindDoc="0" locked="0" layoutInCell="1" allowOverlap="1">
            <wp:simplePos x="0" y="0"/>
            <wp:positionH relativeFrom="column">
              <wp:posOffset>0</wp:posOffset>
            </wp:positionH>
            <wp:positionV relativeFrom="paragraph">
              <wp:posOffset>0</wp:posOffset>
            </wp:positionV>
            <wp:extent cx="5730240" cy="1760220"/>
            <wp:effectExtent l="0" t="0" r="3810" b="0"/>
            <wp:wrapTopAndBottom/>
            <wp:docPr id="67" name="Picture 67" descr="EAFM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FM_banne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0240" cy="1760220"/>
                    </a:xfrm>
                    <a:prstGeom prst="rect">
                      <a:avLst/>
                    </a:prstGeom>
                    <a:noFill/>
                    <a:ln>
                      <a:noFill/>
                    </a:ln>
                  </pic:spPr>
                </pic:pic>
              </a:graphicData>
            </a:graphic>
          </wp:anchor>
        </w:drawing>
      </w:r>
    </w:p>
    <w:p w:rsidR="003B7F24" w:rsidRDefault="003B7F24" w:rsidP="003B7F24">
      <w:pPr>
        <w:pStyle w:val="Heading2"/>
      </w:pPr>
      <w:bookmarkStart w:id="32" w:name="_Toc467772600"/>
      <w:r w:rsidRPr="006E6620">
        <w:t xml:space="preserve">Checklist for </w:t>
      </w:r>
      <w:proofErr w:type="spellStart"/>
      <w:r w:rsidRPr="006E6620">
        <w:t>organising</w:t>
      </w:r>
      <w:proofErr w:type="spellEnd"/>
      <w:r w:rsidRPr="006E6620">
        <w:t xml:space="preserve"> a </w:t>
      </w:r>
      <w:r>
        <w:t>high level consultation</w:t>
      </w:r>
      <w:bookmarkEnd w:id="32"/>
      <w:r>
        <w:t xml:space="preserve"> </w:t>
      </w:r>
    </w:p>
    <w:p w:rsidR="003B7F24" w:rsidRPr="003B7F24" w:rsidRDefault="003B7F24" w:rsidP="003B7F24"/>
    <w:p w:rsidR="003B7F24" w:rsidRPr="006E6620" w:rsidRDefault="003B7F24" w:rsidP="003B7F24">
      <w:pPr>
        <w:rPr>
          <w:rFonts w:cstheme="minorHAnsi"/>
          <w:bCs/>
          <w:lang w:val="en-GB"/>
        </w:rPr>
      </w:pPr>
      <w:r w:rsidRPr="006E6620">
        <w:rPr>
          <w:rFonts w:cstheme="minorHAnsi"/>
          <w:bCs/>
          <w:lang w:val="en-GB"/>
        </w:rPr>
        <w:t>The following provides a checklist on how the organise a high level consultation (HLC). This needs to be use</w:t>
      </w:r>
      <w:r>
        <w:rPr>
          <w:rFonts w:cstheme="minorHAnsi"/>
          <w:bCs/>
          <w:lang w:val="en-GB"/>
        </w:rPr>
        <w:t>d</w:t>
      </w:r>
      <w:r w:rsidRPr="006E6620">
        <w:rPr>
          <w:rFonts w:cstheme="minorHAnsi"/>
          <w:bCs/>
          <w:lang w:val="en-GB"/>
        </w:rPr>
        <w:t xml:space="preserve"> at least 1 month before the event.</w:t>
      </w:r>
    </w:p>
    <w:p w:rsidR="003B7F24" w:rsidRPr="006E6620" w:rsidRDefault="003B7F24" w:rsidP="005A1A44">
      <w:pPr>
        <w:widowControl/>
        <w:numPr>
          <w:ilvl w:val="1"/>
          <w:numId w:val="43"/>
        </w:numPr>
        <w:kinsoku/>
        <w:spacing w:after="160" w:line="259" w:lineRule="auto"/>
        <w:rPr>
          <w:rFonts w:cstheme="minorHAnsi"/>
          <w:bCs/>
          <w:lang w:val="en-GB"/>
        </w:rPr>
      </w:pPr>
      <w:r w:rsidRPr="006E6620">
        <w:rPr>
          <w:rFonts w:cstheme="minorHAnsi"/>
          <w:bCs/>
          <w:lang w:val="en-GB"/>
        </w:rPr>
        <w:t>Clarify who is main person responsible for managing the LEAD event</w:t>
      </w:r>
      <w:r>
        <w:rPr>
          <w:rFonts w:cstheme="minorHAnsi"/>
          <w:bCs/>
          <w:lang w:val="en-GB"/>
        </w:rPr>
        <w:t>;</w:t>
      </w:r>
    </w:p>
    <w:p w:rsidR="003B7F24" w:rsidRPr="006E6620" w:rsidRDefault="003B7F24" w:rsidP="005A1A44">
      <w:pPr>
        <w:widowControl/>
        <w:numPr>
          <w:ilvl w:val="1"/>
          <w:numId w:val="43"/>
        </w:numPr>
        <w:kinsoku/>
        <w:spacing w:after="160" w:line="259" w:lineRule="auto"/>
        <w:rPr>
          <w:rFonts w:cstheme="minorHAnsi"/>
          <w:bCs/>
          <w:lang w:val="en-GB"/>
        </w:rPr>
      </w:pPr>
      <w:r>
        <w:rPr>
          <w:rFonts w:cstheme="minorHAnsi"/>
          <w:bCs/>
          <w:lang w:val="en-GB"/>
        </w:rPr>
        <w:t>Identify local partners and h</w:t>
      </w:r>
      <w:r w:rsidRPr="006E6620">
        <w:rPr>
          <w:rFonts w:cstheme="minorHAnsi"/>
          <w:bCs/>
          <w:lang w:val="en-GB"/>
        </w:rPr>
        <w:t>ave a key point of contact and explain that you expect logistics support ahead of event</w:t>
      </w:r>
      <w:r>
        <w:rPr>
          <w:rFonts w:cstheme="minorHAnsi"/>
          <w:bCs/>
          <w:lang w:val="en-GB"/>
        </w:rPr>
        <w:t>;</w:t>
      </w:r>
    </w:p>
    <w:p w:rsidR="003B7F24" w:rsidRPr="006E6620" w:rsidRDefault="003B7F24" w:rsidP="005A1A44">
      <w:pPr>
        <w:widowControl/>
        <w:numPr>
          <w:ilvl w:val="1"/>
          <w:numId w:val="43"/>
        </w:numPr>
        <w:kinsoku/>
        <w:spacing w:after="160" w:line="259" w:lineRule="auto"/>
        <w:rPr>
          <w:rFonts w:cstheme="minorHAnsi"/>
          <w:bCs/>
          <w:lang w:val="en-GB"/>
        </w:rPr>
      </w:pPr>
      <w:r w:rsidRPr="006E6620">
        <w:rPr>
          <w:rFonts w:cstheme="minorHAnsi"/>
          <w:bCs/>
          <w:lang w:val="en-GB"/>
        </w:rPr>
        <w:t>Find out who the likely audience will be (name, position, role) to understand if they are mid/ senior level</w:t>
      </w:r>
      <w:r>
        <w:rPr>
          <w:rFonts w:cstheme="minorHAnsi"/>
          <w:bCs/>
          <w:lang w:val="en-GB"/>
        </w:rPr>
        <w:t>;</w:t>
      </w:r>
    </w:p>
    <w:p w:rsidR="003B7F24" w:rsidRPr="006E6620" w:rsidRDefault="003B7F24" w:rsidP="005A1A44">
      <w:pPr>
        <w:widowControl/>
        <w:numPr>
          <w:ilvl w:val="1"/>
          <w:numId w:val="43"/>
        </w:numPr>
        <w:kinsoku/>
        <w:spacing w:after="160" w:line="259" w:lineRule="auto"/>
        <w:rPr>
          <w:rFonts w:cstheme="minorHAnsi"/>
          <w:bCs/>
          <w:lang w:val="en-GB"/>
        </w:rPr>
      </w:pPr>
      <w:r w:rsidRPr="006E6620">
        <w:rPr>
          <w:rFonts w:cstheme="minorHAnsi"/>
          <w:bCs/>
          <w:lang w:val="en-GB"/>
        </w:rPr>
        <w:t>Discuss in your team what audience likely interests/ concerns are and think how you will address and manage these (</w:t>
      </w:r>
      <w:r>
        <w:rPr>
          <w:rFonts w:cstheme="minorHAnsi"/>
          <w:bCs/>
          <w:lang w:val="en-GB"/>
        </w:rPr>
        <w:t xml:space="preserve">include hot </w:t>
      </w:r>
      <w:r w:rsidRPr="006E6620">
        <w:rPr>
          <w:rFonts w:cstheme="minorHAnsi"/>
          <w:bCs/>
          <w:lang w:val="en-GB"/>
        </w:rPr>
        <w:t>topic and country)</w:t>
      </w:r>
      <w:r>
        <w:rPr>
          <w:rFonts w:cstheme="minorHAnsi"/>
          <w:bCs/>
          <w:lang w:val="en-GB"/>
        </w:rPr>
        <w:t>;</w:t>
      </w:r>
    </w:p>
    <w:p w:rsidR="003B7F24" w:rsidRPr="006E6620" w:rsidRDefault="003B7F24" w:rsidP="005A1A44">
      <w:pPr>
        <w:widowControl/>
        <w:numPr>
          <w:ilvl w:val="1"/>
          <w:numId w:val="43"/>
        </w:numPr>
        <w:kinsoku/>
        <w:spacing w:after="160" w:line="259" w:lineRule="auto"/>
        <w:rPr>
          <w:rFonts w:cstheme="minorHAnsi"/>
          <w:bCs/>
          <w:lang w:val="en-GB"/>
        </w:rPr>
      </w:pPr>
      <w:r w:rsidRPr="006E6620">
        <w:rPr>
          <w:rFonts w:cstheme="minorHAnsi"/>
          <w:bCs/>
          <w:lang w:val="en-GB"/>
        </w:rPr>
        <w:t xml:space="preserve">Link up with EAFM resource persons </w:t>
      </w:r>
      <w:r>
        <w:rPr>
          <w:rFonts w:cstheme="minorHAnsi"/>
          <w:bCs/>
          <w:lang w:val="en-GB"/>
        </w:rPr>
        <w:t xml:space="preserve">and local partners </w:t>
      </w:r>
      <w:r w:rsidRPr="006E6620">
        <w:rPr>
          <w:rFonts w:cstheme="minorHAnsi"/>
          <w:bCs/>
          <w:lang w:val="en-GB"/>
        </w:rPr>
        <w:t>if you want to brainstorm/ask questions (email/ skype)</w:t>
      </w:r>
      <w:r>
        <w:rPr>
          <w:rFonts w:cstheme="minorHAnsi"/>
          <w:bCs/>
          <w:lang w:val="en-GB"/>
        </w:rPr>
        <w:t>;</w:t>
      </w:r>
    </w:p>
    <w:p w:rsidR="003B7F24" w:rsidRPr="006E6620" w:rsidRDefault="003B7F24" w:rsidP="005A1A44">
      <w:pPr>
        <w:widowControl/>
        <w:numPr>
          <w:ilvl w:val="1"/>
          <w:numId w:val="43"/>
        </w:numPr>
        <w:kinsoku/>
        <w:spacing w:after="160" w:line="259" w:lineRule="auto"/>
        <w:rPr>
          <w:rFonts w:cstheme="minorHAnsi"/>
          <w:bCs/>
          <w:lang w:val="en-GB"/>
        </w:rPr>
      </w:pPr>
      <w:r w:rsidRPr="006E6620">
        <w:rPr>
          <w:rFonts w:cstheme="minorHAnsi"/>
          <w:bCs/>
          <w:lang w:val="en-GB"/>
        </w:rPr>
        <w:t>Develop agenda and outline based on time available and type of audience</w:t>
      </w:r>
      <w:r>
        <w:rPr>
          <w:rFonts w:cstheme="minorHAnsi"/>
          <w:bCs/>
          <w:lang w:val="en-GB"/>
        </w:rPr>
        <w:t>;</w:t>
      </w:r>
    </w:p>
    <w:p w:rsidR="003B7F24" w:rsidRPr="006E6620" w:rsidRDefault="003B7F24" w:rsidP="005A1A44">
      <w:pPr>
        <w:widowControl/>
        <w:numPr>
          <w:ilvl w:val="1"/>
          <w:numId w:val="43"/>
        </w:numPr>
        <w:kinsoku/>
        <w:spacing w:after="160" w:line="259" w:lineRule="auto"/>
        <w:rPr>
          <w:rFonts w:cstheme="minorHAnsi"/>
          <w:bCs/>
          <w:lang w:val="en-GB"/>
        </w:rPr>
      </w:pPr>
      <w:r w:rsidRPr="006E6620">
        <w:rPr>
          <w:rFonts w:cstheme="minorHAnsi"/>
          <w:bCs/>
          <w:lang w:val="en-GB"/>
        </w:rPr>
        <w:t>Decide who will facilitate what sessions (allocate responsibilities)</w:t>
      </w:r>
      <w:r>
        <w:rPr>
          <w:rFonts w:cstheme="minorHAnsi"/>
          <w:bCs/>
          <w:lang w:val="en-GB"/>
        </w:rPr>
        <w:t>;</w:t>
      </w:r>
    </w:p>
    <w:p w:rsidR="003B7F24" w:rsidRPr="006E6620" w:rsidRDefault="003B7F24" w:rsidP="005A1A44">
      <w:pPr>
        <w:widowControl/>
        <w:numPr>
          <w:ilvl w:val="1"/>
          <w:numId w:val="43"/>
        </w:numPr>
        <w:kinsoku/>
        <w:spacing w:after="160" w:line="259" w:lineRule="auto"/>
        <w:rPr>
          <w:rFonts w:cstheme="minorHAnsi"/>
          <w:bCs/>
          <w:lang w:val="en-GB"/>
        </w:rPr>
      </w:pPr>
      <w:r w:rsidRPr="006E6620">
        <w:rPr>
          <w:rFonts w:cstheme="minorHAnsi"/>
          <w:bCs/>
          <w:lang w:val="en-GB"/>
        </w:rPr>
        <w:t xml:space="preserve">Discuss with local partner </w:t>
      </w:r>
      <w:r>
        <w:rPr>
          <w:rFonts w:cstheme="minorHAnsi"/>
          <w:bCs/>
          <w:lang w:val="en-GB"/>
        </w:rPr>
        <w:t>what is required for them to provide;</w:t>
      </w:r>
    </w:p>
    <w:p w:rsidR="003B7F24" w:rsidRPr="006E6620" w:rsidRDefault="003B7F24" w:rsidP="005A1A44">
      <w:pPr>
        <w:widowControl/>
        <w:numPr>
          <w:ilvl w:val="1"/>
          <w:numId w:val="43"/>
        </w:numPr>
        <w:kinsoku/>
        <w:spacing w:after="160" w:line="259" w:lineRule="auto"/>
        <w:rPr>
          <w:rFonts w:cstheme="minorHAnsi"/>
          <w:bCs/>
          <w:lang w:val="en-GB"/>
        </w:rPr>
      </w:pPr>
      <w:r w:rsidRPr="006E6620">
        <w:rPr>
          <w:rFonts w:cstheme="minorHAnsi"/>
          <w:bCs/>
          <w:lang w:val="en-GB"/>
        </w:rPr>
        <w:t>Plan logistics and preparation</w:t>
      </w:r>
      <w:r>
        <w:rPr>
          <w:rFonts w:cstheme="minorHAnsi"/>
          <w:bCs/>
          <w:lang w:val="en-GB"/>
        </w:rPr>
        <w:t xml:space="preserve"> of materials and send to local partner</w:t>
      </w:r>
      <w:r w:rsidRPr="006E6620">
        <w:rPr>
          <w:rFonts w:cstheme="minorHAnsi"/>
          <w:bCs/>
          <w:lang w:val="en-GB"/>
        </w:rPr>
        <w:t xml:space="preserve"> (see Excel checklist for 1 day consultation)</w:t>
      </w:r>
      <w:r>
        <w:rPr>
          <w:rFonts w:cstheme="minorHAnsi"/>
          <w:bCs/>
          <w:lang w:val="en-GB"/>
        </w:rPr>
        <w:t>;</w:t>
      </w:r>
    </w:p>
    <w:p w:rsidR="003B7F24" w:rsidRPr="006E6620" w:rsidRDefault="003B7F24" w:rsidP="005A1A44">
      <w:pPr>
        <w:widowControl/>
        <w:numPr>
          <w:ilvl w:val="1"/>
          <w:numId w:val="43"/>
        </w:numPr>
        <w:kinsoku/>
        <w:spacing w:after="160" w:line="259" w:lineRule="auto"/>
        <w:rPr>
          <w:rFonts w:cstheme="minorHAnsi"/>
          <w:bCs/>
          <w:lang w:val="en-GB"/>
        </w:rPr>
      </w:pPr>
      <w:r w:rsidRPr="006E6620">
        <w:rPr>
          <w:rFonts w:cstheme="minorHAnsi"/>
          <w:bCs/>
          <w:lang w:val="en-GB"/>
        </w:rPr>
        <w:t>Think about suggestions for follow up actions/ commitments</w:t>
      </w:r>
      <w:r>
        <w:rPr>
          <w:rFonts w:cstheme="minorHAnsi"/>
          <w:bCs/>
          <w:lang w:val="en-GB"/>
        </w:rPr>
        <w:t>;</w:t>
      </w:r>
    </w:p>
    <w:p w:rsidR="003B7F24" w:rsidRPr="006E6620" w:rsidRDefault="003B7F24" w:rsidP="005A1A44">
      <w:pPr>
        <w:widowControl/>
        <w:numPr>
          <w:ilvl w:val="1"/>
          <w:numId w:val="43"/>
        </w:numPr>
        <w:kinsoku/>
        <w:spacing w:after="160" w:line="259" w:lineRule="auto"/>
        <w:rPr>
          <w:rFonts w:cstheme="minorHAnsi"/>
          <w:bCs/>
          <w:lang w:val="en-GB"/>
        </w:rPr>
      </w:pPr>
      <w:r w:rsidRPr="006E6620">
        <w:rPr>
          <w:rFonts w:cstheme="minorHAnsi"/>
          <w:bCs/>
          <w:lang w:val="en-GB"/>
        </w:rPr>
        <w:t>Ensure you record actions agreed</w:t>
      </w:r>
      <w:r>
        <w:rPr>
          <w:rFonts w:cstheme="minorHAnsi"/>
          <w:bCs/>
          <w:lang w:val="en-GB"/>
        </w:rPr>
        <w:t>, lessons learnt</w:t>
      </w:r>
      <w:r w:rsidRPr="006E6620">
        <w:rPr>
          <w:rFonts w:cstheme="minorHAnsi"/>
          <w:bCs/>
          <w:lang w:val="en-GB"/>
        </w:rPr>
        <w:t xml:space="preserve"> and future commitments</w:t>
      </w:r>
      <w:r>
        <w:rPr>
          <w:rFonts w:cstheme="minorHAnsi"/>
          <w:bCs/>
          <w:lang w:val="en-GB"/>
        </w:rPr>
        <w:t>;</w:t>
      </w:r>
    </w:p>
    <w:p w:rsidR="003B7F24" w:rsidRPr="006E6620" w:rsidRDefault="003B7F24" w:rsidP="005A1A44">
      <w:pPr>
        <w:widowControl/>
        <w:numPr>
          <w:ilvl w:val="1"/>
          <w:numId w:val="43"/>
        </w:numPr>
        <w:kinsoku/>
        <w:spacing w:after="160" w:line="259" w:lineRule="auto"/>
        <w:rPr>
          <w:rFonts w:cstheme="minorHAnsi"/>
          <w:bCs/>
          <w:lang w:val="en-GB"/>
        </w:rPr>
      </w:pPr>
      <w:r w:rsidRPr="006E6620">
        <w:rPr>
          <w:rFonts w:cstheme="minorHAnsi"/>
          <w:bCs/>
          <w:lang w:val="en-GB"/>
        </w:rPr>
        <w:t>Circulate report (if expected) or other form of knowledge sharing</w:t>
      </w:r>
      <w:r>
        <w:rPr>
          <w:rFonts w:cstheme="minorHAnsi"/>
          <w:bCs/>
          <w:lang w:val="en-GB"/>
        </w:rPr>
        <w:t>; and</w:t>
      </w:r>
    </w:p>
    <w:p w:rsidR="00A77B3E" w:rsidRPr="003B7F24" w:rsidRDefault="003B7F24" w:rsidP="005A1A44">
      <w:pPr>
        <w:widowControl/>
        <w:numPr>
          <w:ilvl w:val="1"/>
          <w:numId w:val="43"/>
        </w:numPr>
        <w:kinsoku/>
        <w:spacing w:after="160" w:line="259" w:lineRule="auto"/>
        <w:rPr>
          <w:rFonts w:cstheme="minorHAnsi"/>
          <w:bCs/>
          <w:lang w:val="en-GB"/>
        </w:rPr>
      </w:pPr>
      <w:r w:rsidRPr="006E6620">
        <w:rPr>
          <w:rFonts w:cstheme="minorHAnsi"/>
          <w:bCs/>
          <w:lang w:val="en-GB"/>
        </w:rPr>
        <w:t xml:space="preserve">Share feedback and insights on </w:t>
      </w:r>
      <w:proofErr w:type="gramStart"/>
      <w:r w:rsidRPr="006E6620">
        <w:rPr>
          <w:rFonts w:cstheme="minorHAnsi"/>
          <w:bCs/>
          <w:u w:val="single"/>
          <w:lang w:val="en-GB"/>
        </w:rPr>
        <w:t>eafmlearn.org</w:t>
      </w:r>
      <w:r>
        <w:rPr>
          <w:rFonts w:cstheme="minorHAnsi"/>
          <w:bCs/>
          <w:lang w:val="en-GB"/>
        </w:rPr>
        <w:t xml:space="preserve">  and</w:t>
      </w:r>
      <w:proofErr w:type="gramEnd"/>
      <w:r>
        <w:rPr>
          <w:rFonts w:cstheme="minorHAnsi"/>
          <w:bCs/>
          <w:lang w:val="en-GB"/>
        </w:rPr>
        <w:t xml:space="preserve"> </w:t>
      </w:r>
      <w:r w:rsidRPr="006E6620">
        <w:rPr>
          <w:rFonts w:cstheme="minorHAnsi"/>
          <w:bCs/>
          <w:lang w:val="en-GB"/>
        </w:rPr>
        <w:t>with EAFM resource persons pool</w:t>
      </w:r>
      <w:r>
        <w:rPr>
          <w:rFonts w:cstheme="minorHAnsi"/>
          <w:bCs/>
          <w:lang w:val="en-GB"/>
        </w:rPr>
        <w:t>.</w:t>
      </w:r>
    </w:p>
    <w:p w:rsidR="00A77B3E" w:rsidRDefault="00A77B3E" w:rsidP="00A77B3E">
      <w:pPr>
        <w:rPr>
          <w:b/>
          <w:sz w:val="32"/>
          <w:highlight w:val="yellow"/>
        </w:rPr>
      </w:pPr>
    </w:p>
    <w:p w:rsidR="00A77B3E" w:rsidRPr="00EF0D32" w:rsidRDefault="00A77B3E" w:rsidP="00A77B3E">
      <w:pPr>
        <w:rPr>
          <w:b/>
          <w:sz w:val="32"/>
        </w:rPr>
      </w:pPr>
    </w:p>
    <w:p w:rsidR="00A9088D" w:rsidRDefault="00A9088D">
      <w:pPr>
        <w:widowControl/>
        <w:kinsoku/>
        <w:spacing w:after="160" w:line="259" w:lineRule="auto"/>
        <w:rPr>
          <w:b/>
        </w:rPr>
      </w:pPr>
      <w:r>
        <w:rPr>
          <w:b/>
        </w:rPr>
        <w:br w:type="page"/>
      </w:r>
    </w:p>
    <w:p w:rsidR="00A9088D" w:rsidRPr="00A9088D" w:rsidRDefault="00A9088D" w:rsidP="00A9088D">
      <w:pPr>
        <w:widowControl/>
        <w:kinsoku/>
        <w:spacing w:before="20" w:line="240" w:lineRule="auto"/>
        <w:ind w:right="173"/>
        <w:jc w:val="center"/>
        <w:rPr>
          <w:rFonts w:eastAsia="Calibri"/>
          <w:b/>
          <w:sz w:val="32"/>
          <w:highlight w:val="yellow"/>
          <w:lang w:eastAsia="en-US"/>
        </w:rPr>
      </w:pPr>
      <w:r w:rsidRPr="00A9088D">
        <w:rPr>
          <w:rFonts w:eastAsia="Calibri"/>
          <w:b/>
          <w:noProof/>
          <w:color w:val="548DD4"/>
          <w:lang w:val="en-AU"/>
        </w:rPr>
        <w:drawing>
          <wp:inline distT="0" distB="0" distL="0" distR="0" wp14:anchorId="633AC12D" wp14:editId="6011CECF">
            <wp:extent cx="5943600" cy="1828800"/>
            <wp:effectExtent l="0" t="0" r="0" b="0"/>
            <wp:docPr id="253" name="Picture 253" descr="EAFM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FM_banne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1828800"/>
                    </a:xfrm>
                    <a:prstGeom prst="rect">
                      <a:avLst/>
                    </a:prstGeom>
                    <a:noFill/>
                    <a:ln>
                      <a:noFill/>
                    </a:ln>
                  </pic:spPr>
                </pic:pic>
              </a:graphicData>
            </a:graphic>
          </wp:inline>
        </w:drawing>
      </w:r>
    </w:p>
    <w:p w:rsidR="00A9088D" w:rsidRPr="00A9088D" w:rsidRDefault="00A9088D" w:rsidP="00A9088D">
      <w:pPr>
        <w:widowControl/>
        <w:kinsoku/>
        <w:spacing w:before="20" w:line="240" w:lineRule="auto"/>
        <w:ind w:right="173"/>
        <w:jc w:val="center"/>
        <w:rPr>
          <w:rFonts w:eastAsia="Calibri"/>
          <w:b/>
          <w:sz w:val="32"/>
          <w:lang w:eastAsia="en-US"/>
        </w:rPr>
      </w:pPr>
    </w:p>
    <w:p w:rsidR="00A9088D" w:rsidRPr="00A9088D" w:rsidRDefault="00A9088D" w:rsidP="00A9088D">
      <w:pPr>
        <w:pStyle w:val="Heading2"/>
        <w:rPr>
          <w:rFonts w:eastAsia="Calibri"/>
          <w:lang w:val="en-GB" w:eastAsia="en-US"/>
        </w:rPr>
      </w:pPr>
      <w:bookmarkStart w:id="33" w:name="_Toc467772601"/>
      <w:r w:rsidRPr="00A9088D">
        <w:rPr>
          <w:rFonts w:eastAsia="Calibri"/>
          <w:lang w:eastAsia="en-US"/>
        </w:rPr>
        <w:t>EAFM High-level Consultation for Leaders, Executives and Decision Makers (LEAD)</w:t>
      </w:r>
      <w:r>
        <w:rPr>
          <w:rFonts w:eastAsia="Calibri"/>
          <w:lang w:eastAsia="en-US"/>
        </w:rPr>
        <w:t xml:space="preserve"> </w:t>
      </w:r>
      <w:r w:rsidRPr="00A9088D">
        <w:rPr>
          <w:rFonts w:eastAsia="Calibri"/>
          <w:lang w:eastAsia="en-US"/>
        </w:rPr>
        <w:t>1-Hour Consultation Outline</w:t>
      </w:r>
      <w:bookmarkEnd w:id="33"/>
    </w:p>
    <w:p w:rsidR="00A9088D" w:rsidRDefault="00A9088D" w:rsidP="00A9088D">
      <w:pPr>
        <w:widowControl/>
        <w:kinsoku/>
        <w:spacing w:after="200" w:line="276" w:lineRule="auto"/>
        <w:rPr>
          <w:rFonts w:eastAsia="Calibri"/>
          <w:b/>
          <w:lang w:val="en-GB" w:eastAsia="en-US"/>
        </w:rPr>
      </w:pPr>
    </w:p>
    <w:p w:rsidR="00A9088D" w:rsidRPr="00A9088D" w:rsidRDefault="00A9088D" w:rsidP="00A9088D">
      <w:pPr>
        <w:widowControl/>
        <w:kinsoku/>
        <w:spacing w:after="200" w:line="276" w:lineRule="auto"/>
        <w:rPr>
          <w:rFonts w:eastAsia="Calibri"/>
          <w:lang w:val="en-GB" w:eastAsia="en-US"/>
        </w:rPr>
      </w:pPr>
      <w:r w:rsidRPr="00A9088D">
        <w:rPr>
          <w:rFonts w:eastAsia="Calibri"/>
          <w:b/>
          <w:lang w:val="en-GB" w:eastAsia="en-US"/>
        </w:rPr>
        <w:t>Objective</w:t>
      </w:r>
      <w:r w:rsidRPr="00A9088D">
        <w:rPr>
          <w:rFonts w:eastAsia="Calibri"/>
          <w:lang w:val="en-GB" w:eastAsia="en-US"/>
        </w:rPr>
        <w:t>: In a one-hour high-level consultation (HLC), provide opportunities for leaders, executives and decision-makers (LEADers) to understand and support the Ecosystem Approach to Fisheries Management (EAFM) to achieve sustainable fisheries through improved holistic planning and implementation.</w:t>
      </w:r>
    </w:p>
    <w:p w:rsidR="00A9088D" w:rsidRPr="00A9088D" w:rsidRDefault="00A9088D" w:rsidP="00A9088D">
      <w:pPr>
        <w:widowControl/>
        <w:kinsoku/>
        <w:spacing w:before="20" w:line="240" w:lineRule="auto"/>
        <w:ind w:right="173"/>
        <w:jc w:val="both"/>
        <w:rPr>
          <w:rFonts w:eastAsia="Calibri"/>
          <w:lang w:eastAsia="en-US"/>
        </w:rPr>
      </w:pPr>
      <w:r w:rsidRPr="00A9088D">
        <w:rPr>
          <w:rFonts w:eastAsia="Calibri"/>
          <w:b/>
          <w:lang w:val="en-GB" w:eastAsia="en-US"/>
        </w:rPr>
        <w:t xml:space="preserve">Audience: </w:t>
      </w:r>
      <w:r w:rsidRPr="00A9088D">
        <w:rPr>
          <w:rFonts w:eastAsia="Calibri"/>
          <w:lang w:val="en-GB" w:eastAsia="en-US"/>
        </w:rPr>
        <w:t>A</w:t>
      </w:r>
      <w:r w:rsidRPr="00A9088D">
        <w:rPr>
          <w:rFonts w:eastAsia="Calibri"/>
          <w:lang w:eastAsia="en-US"/>
        </w:rPr>
        <w:t xml:space="preserve"> small number (5-8) Heads of Ministries or Deputy i.e. Minister/Secretary depending on country.</w:t>
      </w:r>
    </w:p>
    <w:p w:rsidR="00A9088D" w:rsidRPr="00A9088D" w:rsidRDefault="00A9088D" w:rsidP="00A9088D">
      <w:pPr>
        <w:widowControl/>
        <w:kinsoku/>
        <w:spacing w:before="20" w:line="240" w:lineRule="auto"/>
        <w:ind w:right="173"/>
        <w:jc w:val="both"/>
        <w:rPr>
          <w:rFonts w:eastAsia="Calibri"/>
          <w:lang w:eastAsia="en-US"/>
        </w:rPr>
      </w:pPr>
    </w:p>
    <w:p w:rsidR="00A9088D" w:rsidRPr="00A9088D" w:rsidRDefault="00A9088D" w:rsidP="00A9088D">
      <w:pPr>
        <w:widowControl/>
        <w:kinsoku/>
        <w:spacing w:before="20" w:line="240" w:lineRule="auto"/>
        <w:ind w:right="173"/>
        <w:jc w:val="both"/>
        <w:rPr>
          <w:rFonts w:eastAsia="Calibri"/>
          <w:lang w:eastAsia="en-US"/>
        </w:rPr>
      </w:pPr>
      <w:r w:rsidRPr="00A9088D">
        <w:rPr>
          <w:rFonts w:eastAsia="Calibri"/>
          <w:b/>
          <w:lang w:eastAsia="en-US"/>
        </w:rPr>
        <w:t xml:space="preserve">Facilitators: </w:t>
      </w:r>
      <w:r w:rsidRPr="00A9088D">
        <w:rPr>
          <w:rFonts w:eastAsia="Calibri"/>
          <w:lang w:eastAsia="en-US"/>
        </w:rPr>
        <w:t>Minimum 1 person plus support staff (recommend including well-known/well respected master of ceremony (MC)). The facilitator must have experience and knowledge of EAFM in the nation/region, be trusted and respected by leaders, have the ability to communicate well in relevant languages (possibly supported by a translator fluent in the EAFM vocabulary), (see facilitator profile in LEAD toolbox).</w:t>
      </w:r>
    </w:p>
    <w:p w:rsidR="00A9088D" w:rsidRPr="00A9088D" w:rsidRDefault="00A9088D" w:rsidP="00A9088D">
      <w:pPr>
        <w:widowControl/>
        <w:kinsoku/>
        <w:spacing w:before="20" w:line="240" w:lineRule="auto"/>
        <w:ind w:right="173"/>
        <w:jc w:val="both"/>
        <w:rPr>
          <w:rFonts w:eastAsia="Calibri"/>
          <w:lang w:eastAsia="en-US"/>
        </w:rPr>
      </w:pPr>
    </w:p>
    <w:p w:rsidR="00A9088D" w:rsidRPr="00A9088D" w:rsidRDefault="00A9088D" w:rsidP="00A9088D">
      <w:pPr>
        <w:widowControl/>
        <w:kinsoku/>
        <w:spacing w:before="20" w:line="240" w:lineRule="auto"/>
        <w:ind w:right="173"/>
        <w:jc w:val="both"/>
        <w:rPr>
          <w:rFonts w:eastAsia="Calibri"/>
          <w:lang w:eastAsia="en-US"/>
        </w:rPr>
      </w:pPr>
      <w:r w:rsidRPr="00A9088D">
        <w:rPr>
          <w:rFonts w:eastAsia="Calibri"/>
          <w:b/>
          <w:lang w:eastAsia="en-US"/>
        </w:rPr>
        <w:t xml:space="preserve">Output: </w:t>
      </w:r>
      <w:r w:rsidRPr="00A9088D">
        <w:rPr>
          <w:rFonts w:eastAsia="Calibri"/>
          <w:lang w:eastAsia="en-US"/>
        </w:rPr>
        <w:t>Report on the Consultation</w:t>
      </w:r>
    </w:p>
    <w:p w:rsidR="00A9088D" w:rsidRPr="00A9088D" w:rsidRDefault="00A9088D" w:rsidP="00A9088D">
      <w:pPr>
        <w:widowControl/>
        <w:kinsoku/>
        <w:spacing w:before="20" w:line="240" w:lineRule="auto"/>
        <w:ind w:right="173"/>
        <w:jc w:val="both"/>
        <w:rPr>
          <w:rFonts w:eastAsia="Calibri"/>
          <w:lang w:eastAsia="en-US"/>
        </w:rPr>
      </w:pPr>
    </w:p>
    <w:p w:rsidR="00A9088D" w:rsidRPr="00A9088D" w:rsidRDefault="00A9088D" w:rsidP="00A9088D">
      <w:pPr>
        <w:widowControl/>
        <w:kinsoku/>
        <w:spacing w:after="200" w:line="276" w:lineRule="auto"/>
        <w:rPr>
          <w:rFonts w:eastAsia="Calibri"/>
          <w:b/>
          <w:lang w:val="en-GB" w:eastAsia="en-US"/>
        </w:rPr>
      </w:pPr>
      <w:r w:rsidRPr="00A9088D">
        <w:rPr>
          <w:rFonts w:eastAsia="Calibri"/>
          <w:b/>
          <w:lang w:val="en-GB" w:eastAsia="en-US"/>
        </w:rPr>
        <w:t>One-hour LEAD Process</w:t>
      </w:r>
      <w:r w:rsidRPr="00A9088D">
        <w:rPr>
          <w:rFonts w:eastAsia="Calibri"/>
          <w:lang w:val="en-GB" w:eastAsia="en-US"/>
        </w:rPr>
        <w:t xml:space="preserve">: </w:t>
      </w:r>
    </w:p>
    <w:p w:rsidR="00A9088D" w:rsidRPr="00A9088D" w:rsidRDefault="00A9088D" w:rsidP="00A9088D">
      <w:pPr>
        <w:widowControl/>
        <w:kinsoku/>
        <w:spacing w:after="200" w:line="276" w:lineRule="auto"/>
        <w:contextualSpacing/>
        <w:rPr>
          <w:rFonts w:eastAsia="Calibri"/>
          <w:lang w:eastAsia="en-US"/>
        </w:rPr>
      </w:pPr>
      <w:r w:rsidRPr="00A9088D">
        <w:rPr>
          <w:rFonts w:eastAsia="Calibri"/>
          <w:b/>
          <w:lang w:eastAsia="en-US"/>
        </w:rPr>
        <w:t xml:space="preserve">Based on a “hot topic” decided before the Consultation. </w:t>
      </w:r>
    </w:p>
    <w:p w:rsidR="00A9088D" w:rsidRPr="00A9088D" w:rsidRDefault="00A9088D" w:rsidP="00A9088D">
      <w:pPr>
        <w:widowControl/>
        <w:kinsoku/>
        <w:spacing w:before="20" w:line="240" w:lineRule="auto"/>
        <w:ind w:right="173"/>
        <w:rPr>
          <w:rFonts w:eastAsia="Calibri"/>
          <w:lang w:eastAsia="en-US"/>
        </w:rPr>
      </w:pPr>
      <w:r w:rsidRPr="00A9088D">
        <w:rPr>
          <w:rFonts w:eastAsia="Calibri"/>
          <w:lang w:eastAsia="en-US"/>
        </w:rPr>
        <w:t>The 1-hour LEAD consultation is planned to cover the following sessions and objectives:</w:t>
      </w:r>
    </w:p>
    <w:p w:rsidR="00A9088D" w:rsidRPr="00A9088D" w:rsidRDefault="00A9088D" w:rsidP="00A9088D">
      <w:pPr>
        <w:widowControl/>
        <w:kinsoku/>
        <w:spacing w:before="20" w:line="240" w:lineRule="auto"/>
        <w:ind w:right="173"/>
        <w:rPr>
          <w:rFonts w:eastAsia="Calibri"/>
          <w:b/>
          <w:lang w:eastAsia="en-US"/>
        </w:rPr>
      </w:pPr>
    </w:p>
    <w:p w:rsidR="00A9088D" w:rsidRPr="00A9088D" w:rsidRDefault="00A9088D" w:rsidP="00A9088D">
      <w:pPr>
        <w:widowControl/>
        <w:kinsoku/>
        <w:spacing w:before="20" w:line="240" w:lineRule="auto"/>
        <w:ind w:right="173"/>
        <w:rPr>
          <w:rFonts w:eastAsia="Calibri"/>
          <w:b/>
          <w:lang w:eastAsia="en-US"/>
        </w:rPr>
      </w:pPr>
      <w:r w:rsidRPr="00A9088D">
        <w:rPr>
          <w:rFonts w:eastAsia="Calibri"/>
          <w:b/>
          <w:lang w:eastAsia="en-US"/>
        </w:rPr>
        <w:t xml:space="preserve">I. Opening and Introductions </w:t>
      </w:r>
    </w:p>
    <w:p w:rsidR="00A9088D" w:rsidRPr="00A9088D" w:rsidRDefault="00A9088D" w:rsidP="00A9088D">
      <w:pPr>
        <w:widowControl/>
        <w:kinsoku/>
        <w:spacing w:before="20" w:line="240" w:lineRule="auto"/>
        <w:ind w:left="284" w:right="173"/>
        <w:rPr>
          <w:rFonts w:eastAsia="Calibri"/>
          <w:b/>
          <w:lang w:eastAsia="en-US"/>
        </w:rPr>
      </w:pPr>
      <w:r w:rsidRPr="00A9088D">
        <w:rPr>
          <w:rFonts w:eastAsia="Calibri"/>
          <w:lang w:eastAsia="en-US"/>
        </w:rPr>
        <w:t>To introduce participants and facilitators, set the stage on what will be covered and how the consultation will be conducted.</w:t>
      </w:r>
    </w:p>
    <w:p w:rsidR="00A9088D" w:rsidRPr="00A9088D" w:rsidRDefault="00A9088D" w:rsidP="00A9088D">
      <w:pPr>
        <w:widowControl/>
        <w:kinsoku/>
        <w:spacing w:before="20" w:line="240" w:lineRule="auto"/>
        <w:ind w:right="173"/>
        <w:rPr>
          <w:rFonts w:eastAsia="Calibri"/>
          <w:b/>
          <w:lang w:eastAsia="en-US"/>
        </w:rPr>
      </w:pPr>
    </w:p>
    <w:p w:rsidR="00A9088D" w:rsidRPr="00A9088D" w:rsidRDefault="00A9088D" w:rsidP="00A9088D">
      <w:pPr>
        <w:widowControl/>
        <w:kinsoku/>
        <w:spacing w:before="20" w:line="240" w:lineRule="auto"/>
        <w:ind w:right="173"/>
        <w:rPr>
          <w:rFonts w:eastAsia="Calibri"/>
          <w:b/>
          <w:color w:val="FF0000"/>
          <w:lang w:eastAsia="en-US"/>
        </w:rPr>
      </w:pPr>
      <w:r w:rsidRPr="00A9088D">
        <w:rPr>
          <w:rFonts w:eastAsia="Calibri"/>
          <w:b/>
          <w:lang w:eastAsia="en-US"/>
        </w:rPr>
        <w:t>II. Overview of EAFM: What why EAFM</w:t>
      </w:r>
    </w:p>
    <w:p w:rsidR="00A9088D" w:rsidRPr="00A9088D" w:rsidRDefault="00A9088D" w:rsidP="00A9088D">
      <w:pPr>
        <w:widowControl/>
        <w:tabs>
          <w:tab w:val="left" w:pos="3120"/>
        </w:tabs>
        <w:kinsoku/>
        <w:spacing w:before="20" w:line="240" w:lineRule="auto"/>
        <w:ind w:left="284" w:right="173"/>
        <w:rPr>
          <w:rFonts w:eastAsia="Calibri"/>
          <w:b/>
          <w:lang w:eastAsia="en-US"/>
        </w:rPr>
      </w:pPr>
      <w:r w:rsidRPr="00A9088D">
        <w:rPr>
          <w:rFonts w:eastAsia="Calibri"/>
          <w:lang w:eastAsia="en-US"/>
        </w:rPr>
        <w:t>To understand why EAFM is needed for sustainable fisheries and development and what EAFM is.</w:t>
      </w:r>
    </w:p>
    <w:p w:rsidR="00A9088D" w:rsidRPr="00A9088D" w:rsidRDefault="00A9088D" w:rsidP="00A9088D">
      <w:pPr>
        <w:widowControl/>
        <w:kinsoku/>
        <w:spacing w:before="20" w:line="240" w:lineRule="auto"/>
        <w:ind w:right="173"/>
        <w:rPr>
          <w:rFonts w:eastAsia="Calibri"/>
          <w:b/>
          <w:lang w:eastAsia="en-US"/>
        </w:rPr>
      </w:pPr>
    </w:p>
    <w:p w:rsidR="00A9088D" w:rsidRPr="00A9088D" w:rsidRDefault="00A9088D" w:rsidP="00A9088D">
      <w:pPr>
        <w:widowControl/>
        <w:kinsoku/>
        <w:spacing w:before="20" w:line="240" w:lineRule="auto"/>
        <w:ind w:right="173"/>
        <w:rPr>
          <w:rFonts w:eastAsia="Calibri"/>
          <w:b/>
          <w:lang w:eastAsia="en-US"/>
        </w:rPr>
      </w:pPr>
      <w:r w:rsidRPr="00A9088D">
        <w:rPr>
          <w:rFonts w:eastAsia="Calibri"/>
          <w:b/>
          <w:lang w:eastAsia="en-US"/>
        </w:rPr>
        <w:t xml:space="preserve">III. How EAFM can help </w:t>
      </w:r>
    </w:p>
    <w:p w:rsidR="00A9088D" w:rsidRPr="00A9088D" w:rsidRDefault="00A9088D" w:rsidP="00A9088D">
      <w:pPr>
        <w:widowControl/>
        <w:kinsoku/>
        <w:spacing w:before="20" w:line="240" w:lineRule="auto"/>
        <w:ind w:left="284" w:right="173"/>
        <w:rPr>
          <w:rFonts w:eastAsia="Calibri"/>
          <w:lang w:eastAsia="en-US"/>
        </w:rPr>
      </w:pPr>
      <w:r w:rsidRPr="00A9088D">
        <w:rPr>
          <w:rFonts w:eastAsia="Calibri"/>
          <w:lang w:eastAsia="en-US"/>
        </w:rPr>
        <w:t>To examine how EAFM can help with the “hot topic”</w:t>
      </w:r>
    </w:p>
    <w:p w:rsidR="00A9088D" w:rsidRPr="00A9088D" w:rsidRDefault="00A9088D" w:rsidP="00A9088D">
      <w:pPr>
        <w:widowControl/>
        <w:kinsoku/>
        <w:spacing w:before="20" w:line="240" w:lineRule="auto"/>
        <w:ind w:right="173"/>
        <w:rPr>
          <w:rFonts w:eastAsia="Calibri"/>
          <w:b/>
          <w:lang w:eastAsia="en-US"/>
        </w:rPr>
      </w:pPr>
    </w:p>
    <w:p w:rsidR="00A9088D" w:rsidRPr="00A9088D" w:rsidRDefault="00A9088D" w:rsidP="00A9088D">
      <w:pPr>
        <w:widowControl/>
        <w:kinsoku/>
        <w:spacing w:before="20" w:line="240" w:lineRule="auto"/>
        <w:ind w:right="173"/>
        <w:rPr>
          <w:rFonts w:eastAsia="Calibri"/>
          <w:b/>
          <w:lang w:eastAsia="en-US"/>
        </w:rPr>
      </w:pPr>
      <w:r w:rsidRPr="00A9088D">
        <w:rPr>
          <w:rFonts w:eastAsia="Calibri"/>
          <w:b/>
          <w:lang w:eastAsia="en-US"/>
        </w:rPr>
        <w:t xml:space="preserve">IV. Follow-up actions </w:t>
      </w:r>
    </w:p>
    <w:p w:rsidR="00A9088D" w:rsidRPr="00A9088D" w:rsidRDefault="00A9088D" w:rsidP="00A9088D">
      <w:pPr>
        <w:widowControl/>
        <w:kinsoku/>
        <w:spacing w:before="20" w:line="240" w:lineRule="auto"/>
        <w:ind w:left="284" w:right="173"/>
        <w:rPr>
          <w:rFonts w:eastAsia="Calibri"/>
          <w:b/>
          <w:lang w:eastAsia="en-US"/>
        </w:rPr>
      </w:pPr>
      <w:r w:rsidRPr="00A9088D">
        <w:rPr>
          <w:rFonts w:eastAsia="Calibri"/>
          <w:lang w:eastAsia="en-US"/>
        </w:rPr>
        <w:t>To introduce LEADers to E-EAFM training course, LEAD toolkit and eafmlearn.org and to discuss next steps after the Consultation.</w:t>
      </w:r>
      <w:r w:rsidRPr="00A9088D">
        <w:rPr>
          <w:rFonts w:eastAsia="Calibri"/>
          <w:lang w:eastAsia="en-US"/>
        </w:rPr>
        <w:br/>
      </w:r>
    </w:p>
    <w:p w:rsidR="00A9088D" w:rsidRDefault="00A9088D" w:rsidP="00A9088D">
      <w:pPr>
        <w:widowControl/>
        <w:kinsoku/>
        <w:spacing w:before="20" w:line="240" w:lineRule="auto"/>
        <w:ind w:right="173"/>
        <w:rPr>
          <w:rFonts w:eastAsia="Calibri"/>
          <w:b/>
          <w:lang w:eastAsia="en-US"/>
        </w:rPr>
      </w:pPr>
      <w:r w:rsidRPr="00A9088D">
        <w:rPr>
          <w:rFonts w:eastAsia="Calibri"/>
          <w:b/>
          <w:lang w:eastAsia="en-US"/>
        </w:rPr>
        <w:t>V. Closing</w:t>
      </w:r>
    </w:p>
    <w:p w:rsidR="00A9088D" w:rsidRDefault="00A9088D">
      <w:pPr>
        <w:widowControl/>
        <w:kinsoku/>
        <w:spacing w:after="160" w:line="259" w:lineRule="auto"/>
        <w:rPr>
          <w:rFonts w:eastAsia="Calibri"/>
          <w:b/>
          <w:lang w:eastAsia="en-US"/>
        </w:rPr>
      </w:pPr>
      <w:r>
        <w:rPr>
          <w:rFonts w:eastAsia="Calibri"/>
          <w:b/>
          <w:lang w:eastAsia="en-US"/>
        </w:rPr>
        <w:br w:type="page"/>
      </w:r>
    </w:p>
    <w:p w:rsidR="00A9088D" w:rsidRPr="00A9088D" w:rsidRDefault="00A9088D" w:rsidP="00A9088D">
      <w:pPr>
        <w:widowControl/>
        <w:kinsoku/>
        <w:spacing w:before="20" w:line="240" w:lineRule="auto"/>
        <w:ind w:right="173"/>
        <w:jc w:val="center"/>
        <w:rPr>
          <w:rFonts w:eastAsia="Calibri"/>
          <w:b/>
          <w:sz w:val="32"/>
          <w:highlight w:val="yellow"/>
          <w:lang w:eastAsia="en-US"/>
        </w:rPr>
      </w:pPr>
      <w:r w:rsidRPr="00A9088D">
        <w:rPr>
          <w:rFonts w:eastAsia="Calibri"/>
          <w:b/>
          <w:noProof/>
          <w:color w:val="548DD4"/>
          <w:lang w:val="en-AU"/>
        </w:rPr>
        <w:drawing>
          <wp:inline distT="0" distB="0" distL="0" distR="0" wp14:anchorId="32A71804" wp14:editId="4F512812">
            <wp:extent cx="5943600" cy="1828800"/>
            <wp:effectExtent l="0" t="0" r="0" b="0"/>
            <wp:docPr id="254" name="Picture 254" descr="EAFM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FM_banne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1828800"/>
                    </a:xfrm>
                    <a:prstGeom prst="rect">
                      <a:avLst/>
                    </a:prstGeom>
                    <a:noFill/>
                    <a:ln>
                      <a:noFill/>
                    </a:ln>
                  </pic:spPr>
                </pic:pic>
              </a:graphicData>
            </a:graphic>
          </wp:inline>
        </w:drawing>
      </w:r>
    </w:p>
    <w:p w:rsidR="00A9088D" w:rsidRPr="00A9088D" w:rsidRDefault="00A9088D" w:rsidP="00A9088D">
      <w:pPr>
        <w:widowControl/>
        <w:kinsoku/>
        <w:spacing w:before="20" w:line="240" w:lineRule="auto"/>
        <w:ind w:right="173"/>
        <w:jc w:val="center"/>
        <w:rPr>
          <w:rFonts w:eastAsia="Calibri"/>
          <w:b/>
          <w:sz w:val="32"/>
          <w:lang w:eastAsia="en-US"/>
        </w:rPr>
      </w:pPr>
    </w:p>
    <w:p w:rsidR="00A9088D" w:rsidRPr="00A9088D" w:rsidRDefault="00A9088D" w:rsidP="00A9088D">
      <w:pPr>
        <w:pStyle w:val="Heading2"/>
        <w:rPr>
          <w:rFonts w:eastAsia="Calibri"/>
          <w:lang w:eastAsia="en-US"/>
        </w:rPr>
      </w:pPr>
      <w:bookmarkStart w:id="34" w:name="_Toc467772602"/>
      <w:r w:rsidRPr="00A9088D">
        <w:rPr>
          <w:rFonts w:eastAsia="Calibri"/>
          <w:lang w:eastAsia="en-US"/>
        </w:rPr>
        <w:t>EAFM High-level Consultation for Leaders,</w:t>
      </w:r>
      <w:r>
        <w:rPr>
          <w:rFonts w:eastAsia="Calibri"/>
          <w:lang w:eastAsia="en-US"/>
        </w:rPr>
        <w:t xml:space="preserve"> </w:t>
      </w:r>
      <w:r w:rsidRPr="00A9088D">
        <w:rPr>
          <w:rFonts w:eastAsia="Calibri"/>
          <w:lang w:eastAsia="en-US"/>
        </w:rPr>
        <w:t>Executives and Decision Makers (LEAD)</w:t>
      </w:r>
      <w:r>
        <w:rPr>
          <w:rFonts w:eastAsia="Calibri"/>
          <w:lang w:eastAsia="en-US"/>
        </w:rPr>
        <w:t xml:space="preserve"> </w:t>
      </w:r>
      <w:r w:rsidRPr="00A9088D">
        <w:rPr>
          <w:rFonts w:eastAsia="Calibri"/>
          <w:lang w:eastAsia="en-US"/>
        </w:rPr>
        <w:t>Half-day Consultation Outline</w:t>
      </w:r>
      <w:bookmarkEnd w:id="34"/>
    </w:p>
    <w:p w:rsidR="00A9088D" w:rsidRPr="00A9088D" w:rsidRDefault="00A9088D" w:rsidP="00A9088D">
      <w:pPr>
        <w:widowControl/>
        <w:kinsoku/>
        <w:spacing w:before="20" w:line="240" w:lineRule="auto"/>
        <w:ind w:right="173"/>
        <w:jc w:val="center"/>
        <w:rPr>
          <w:rFonts w:eastAsia="Calibri"/>
          <w:b/>
          <w:lang w:eastAsia="en-US"/>
        </w:rPr>
      </w:pPr>
    </w:p>
    <w:p w:rsidR="00A9088D" w:rsidRPr="00A9088D" w:rsidRDefault="00A9088D" w:rsidP="00A9088D">
      <w:pPr>
        <w:widowControl/>
        <w:kinsoku/>
        <w:spacing w:after="200" w:line="276" w:lineRule="auto"/>
        <w:rPr>
          <w:rFonts w:eastAsia="Calibri"/>
          <w:lang w:val="en-GB" w:eastAsia="en-US"/>
        </w:rPr>
      </w:pPr>
      <w:r w:rsidRPr="00A9088D">
        <w:rPr>
          <w:rFonts w:eastAsia="Calibri"/>
          <w:b/>
          <w:lang w:val="en-GB" w:eastAsia="en-US"/>
        </w:rPr>
        <w:t>Objective</w:t>
      </w:r>
      <w:r w:rsidRPr="00A9088D">
        <w:rPr>
          <w:rFonts w:eastAsia="Calibri"/>
          <w:lang w:val="en-GB" w:eastAsia="en-US"/>
        </w:rPr>
        <w:t>: In a half-day high level consultation (HLC), provide opportunities for leaders, executives and decision-makers (LEADers) to understand and support the Ecosystem Approach to Fisheries Management (EAFM) and to achieve sustainable fisheries through improved holistic planning and implementation.</w:t>
      </w:r>
    </w:p>
    <w:p w:rsidR="00A9088D" w:rsidRPr="00A9088D" w:rsidRDefault="00A9088D" w:rsidP="00A9088D">
      <w:pPr>
        <w:widowControl/>
        <w:kinsoku/>
        <w:spacing w:before="20" w:line="240" w:lineRule="auto"/>
        <w:ind w:right="173"/>
        <w:jc w:val="both"/>
        <w:rPr>
          <w:rFonts w:eastAsia="Calibri"/>
          <w:lang w:eastAsia="en-US"/>
        </w:rPr>
      </w:pPr>
      <w:r w:rsidRPr="00A9088D">
        <w:rPr>
          <w:rFonts w:eastAsia="Calibri"/>
          <w:b/>
          <w:lang w:val="en-GB" w:eastAsia="en-US"/>
        </w:rPr>
        <w:t xml:space="preserve">Audience: </w:t>
      </w:r>
      <w:r w:rsidRPr="00A9088D">
        <w:rPr>
          <w:rFonts w:eastAsia="Calibri"/>
          <w:lang w:val="en-GB" w:eastAsia="en-US"/>
        </w:rPr>
        <w:t xml:space="preserve">A small number (up to 20) </w:t>
      </w:r>
      <w:r w:rsidRPr="00A9088D">
        <w:rPr>
          <w:rFonts w:eastAsia="Calibri"/>
          <w:lang w:eastAsia="en-US"/>
        </w:rPr>
        <w:t>leaders, executives and decision-makers (LEADers) in the fisheries and other sectors (i.e. agriculture, forestry, academia, private, NGO) and throughout levels of government from national to community (including traditional leaders). Audience must be able to commit half a day to the Consultation.</w:t>
      </w:r>
    </w:p>
    <w:p w:rsidR="00A9088D" w:rsidRPr="00A9088D" w:rsidRDefault="00A9088D" w:rsidP="00A9088D">
      <w:pPr>
        <w:widowControl/>
        <w:kinsoku/>
        <w:spacing w:before="20" w:line="240" w:lineRule="auto"/>
        <w:ind w:right="173"/>
        <w:jc w:val="both"/>
        <w:rPr>
          <w:rFonts w:eastAsia="Calibri"/>
          <w:lang w:eastAsia="en-US"/>
        </w:rPr>
      </w:pPr>
    </w:p>
    <w:p w:rsidR="00A9088D" w:rsidRPr="00A9088D" w:rsidRDefault="00A9088D" w:rsidP="00A9088D">
      <w:pPr>
        <w:widowControl/>
        <w:kinsoku/>
        <w:spacing w:before="20" w:line="240" w:lineRule="auto"/>
        <w:ind w:right="173"/>
        <w:jc w:val="both"/>
        <w:rPr>
          <w:rFonts w:eastAsia="Calibri"/>
          <w:lang w:eastAsia="en-US"/>
        </w:rPr>
      </w:pPr>
      <w:r w:rsidRPr="00A9088D">
        <w:rPr>
          <w:rFonts w:eastAsia="Calibri"/>
          <w:b/>
          <w:lang w:eastAsia="en-US"/>
        </w:rPr>
        <w:t xml:space="preserve">Facilitators: </w:t>
      </w:r>
      <w:r w:rsidRPr="00A9088D">
        <w:rPr>
          <w:rFonts w:eastAsia="Calibri"/>
          <w:lang w:eastAsia="en-US"/>
        </w:rPr>
        <w:t>Minimum 2 people plus support staff (recommend including well-known/well respected master of ceremony (MC)). Facilitators must have experience and knowledge of EAFM in the nation/region, be trusted and respected by leaders, have the ability to communicate well in relevant languages (possibly supported by a translator fluent in the EAFM vocabulary).</w:t>
      </w:r>
    </w:p>
    <w:p w:rsidR="00A9088D" w:rsidRPr="00A9088D" w:rsidRDefault="00A9088D" w:rsidP="00A9088D">
      <w:pPr>
        <w:widowControl/>
        <w:kinsoku/>
        <w:spacing w:before="20" w:line="240" w:lineRule="auto"/>
        <w:ind w:right="173"/>
        <w:jc w:val="both"/>
        <w:rPr>
          <w:rFonts w:eastAsia="Calibri"/>
          <w:lang w:eastAsia="en-US"/>
        </w:rPr>
      </w:pPr>
    </w:p>
    <w:p w:rsidR="00A9088D" w:rsidRPr="00A9088D" w:rsidRDefault="00A9088D" w:rsidP="00A9088D">
      <w:pPr>
        <w:widowControl/>
        <w:kinsoku/>
        <w:spacing w:before="20" w:line="240" w:lineRule="auto"/>
        <w:ind w:right="173"/>
        <w:jc w:val="both"/>
        <w:rPr>
          <w:rFonts w:eastAsia="Calibri"/>
          <w:lang w:eastAsia="en-US"/>
        </w:rPr>
      </w:pPr>
      <w:r w:rsidRPr="00A9088D">
        <w:rPr>
          <w:rFonts w:eastAsia="Calibri"/>
          <w:b/>
          <w:lang w:eastAsia="en-US"/>
        </w:rPr>
        <w:t xml:space="preserve">Output: </w:t>
      </w:r>
      <w:r w:rsidRPr="00A9088D">
        <w:rPr>
          <w:rFonts w:eastAsia="Calibri"/>
          <w:lang w:eastAsia="en-US"/>
        </w:rPr>
        <w:t>Action plans for next steps in moving toward EAFM (individual, agency, country).</w:t>
      </w:r>
    </w:p>
    <w:p w:rsidR="00A9088D" w:rsidRPr="00A9088D" w:rsidRDefault="00A9088D" w:rsidP="00A9088D">
      <w:pPr>
        <w:widowControl/>
        <w:kinsoku/>
        <w:spacing w:before="20" w:line="240" w:lineRule="auto"/>
        <w:ind w:right="173"/>
        <w:jc w:val="both"/>
        <w:rPr>
          <w:rFonts w:eastAsia="Calibri"/>
          <w:lang w:eastAsia="en-US"/>
        </w:rPr>
      </w:pPr>
    </w:p>
    <w:p w:rsidR="00A9088D" w:rsidRPr="00A9088D" w:rsidRDefault="00A9088D" w:rsidP="00A9088D">
      <w:pPr>
        <w:widowControl/>
        <w:kinsoku/>
        <w:spacing w:after="200" w:line="276" w:lineRule="auto"/>
        <w:rPr>
          <w:rFonts w:eastAsia="Calibri"/>
          <w:b/>
          <w:lang w:val="en-GB" w:eastAsia="en-US"/>
        </w:rPr>
      </w:pPr>
      <w:r w:rsidRPr="00A9088D">
        <w:rPr>
          <w:rFonts w:eastAsia="Calibri"/>
          <w:b/>
          <w:lang w:val="en-GB" w:eastAsia="en-US"/>
        </w:rPr>
        <w:t>Half-day LEAD Process</w:t>
      </w:r>
      <w:r w:rsidRPr="00A9088D">
        <w:rPr>
          <w:rFonts w:eastAsia="Calibri"/>
          <w:lang w:val="en-GB" w:eastAsia="en-US"/>
        </w:rPr>
        <w:t xml:space="preserve">: </w:t>
      </w:r>
    </w:p>
    <w:p w:rsidR="00A9088D" w:rsidRPr="00A9088D" w:rsidRDefault="00A9088D" w:rsidP="00A9088D">
      <w:pPr>
        <w:widowControl/>
        <w:kinsoku/>
        <w:spacing w:before="20" w:line="240" w:lineRule="auto"/>
        <w:ind w:right="173"/>
        <w:rPr>
          <w:rFonts w:eastAsia="Calibri"/>
          <w:lang w:eastAsia="en-US"/>
        </w:rPr>
      </w:pPr>
      <w:r w:rsidRPr="00A9088D">
        <w:rPr>
          <w:rFonts w:eastAsia="Calibri"/>
          <w:lang w:eastAsia="en-US"/>
        </w:rPr>
        <w:t>The half-day LEAD consultation is planned to cover the following sessions and objectives:</w:t>
      </w:r>
    </w:p>
    <w:p w:rsidR="00A9088D" w:rsidRPr="00A9088D" w:rsidRDefault="00A9088D" w:rsidP="00A9088D">
      <w:pPr>
        <w:widowControl/>
        <w:kinsoku/>
        <w:spacing w:before="20" w:line="240" w:lineRule="auto"/>
        <w:ind w:right="173"/>
        <w:rPr>
          <w:rFonts w:eastAsia="Calibri"/>
          <w:b/>
          <w:lang w:eastAsia="en-US"/>
        </w:rPr>
      </w:pPr>
    </w:p>
    <w:p w:rsidR="00A9088D" w:rsidRPr="00A9088D" w:rsidRDefault="00A9088D" w:rsidP="00A9088D">
      <w:pPr>
        <w:widowControl/>
        <w:kinsoku/>
        <w:spacing w:before="20" w:line="240" w:lineRule="auto"/>
        <w:ind w:left="270" w:right="173" w:hanging="270"/>
        <w:rPr>
          <w:rFonts w:eastAsia="Calibri"/>
          <w:b/>
          <w:lang w:eastAsia="en-US"/>
        </w:rPr>
      </w:pPr>
      <w:r w:rsidRPr="00A9088D">
        <w:rPr>
          <w:rFonts w:eastAsia="Calibri"/>
          <w:b/>
          <w:lang w:eastAsia="en-US"/>
        </w:rPr>
        <w:t>I. Opening and Introductions</w:t>
      </w:r>
      <w:r w:rsidRPr="00A9088D">
        <w:rPr>
          <w:rFonts w:eastAsia="Calibri"/>
          <w:b/>
          <w:lang w:eastAsia="en-US"/>
        </w:rPr>
        <w:br/>
      </w:r>
      <w:proofErr w:type="gramStart"/>
      <w:r w:rsidRPr="00A9088D">
        <w:rPr>
          <w:rFonts w:eastAsia="Calibri"/>
          <w:lang w:eastAsia="en-US"/>
        </w:rPr>
        <w:t>To</w:t>
      </w:r>
      <w:proofErr w:type="gramEnd"/>
      <w:r w:rsidRPr="00A9088D">
        <w:rPr>
          <w:rFonts w:eastAsia="Calibri"/>
          <w:lang w:eastAsia="en-US"/>
        </w:rPr>
        <w:t xml:space="preserve"> introduce participants and facilitators, set the stage on what will be covered and how the consultation will be conducted.</w:t>
      </w:r>
      <w:r w:rsidRPr="00A9088D">
        <w:rPr>
          <w:rFonts w:eastAsia="Calibri"/>
          <w:b/>
          <w:lang w:eastAsia="en-US"/>
        </w:rPr>
        <w:br/>
      </w:r>
    </w:p>
    <w:p w:rsidR="00A9088D" w:rsidRPr="00A9088D" w:rsidRDefault="00A9088D" w:rsidP="00A9088D">
      <w:pPr>
        <w:widowControl/>
        <w:kinsoku/>
        <w:spacing w:before="20" w:line="240" w:lineRule="auto"/>
        <w:ind w:right="173"/>
        <w:rPr>
          <w:rFonts w:eastAsia="Calibri"/>
          <w:b/>
          <w:lang w:eastAsia="en-US"/>
        </w:rPr>
      </w:pPr>
      <w:r w:rsidRPr="00A9088D">
        <w:rPr>
          <w:rFonts w:eastAsia="Calibri"/>
          <w:b/>
          <w:lang w:eastAsia="en-US"/>
        </w:rPr>
        <w:t>II. Threats, issues, and vision for the future</w:t>
      </w:r>
    </w:p>
    <w:p w:rsidR="00A9088D" w:rsidRPr="00A9088D" w:rsidRDefault="00A9088D" w:rsidP="00A9088D">
      <w:pPr>
        <w:widowControl/>
        <w:kinsoku/>
        <w:spacing w:before="20" w:line="240" w:lineRule="auto"/>
        <w:ind w:left="270" w:right="173"/>
        <w:rPr>
          <w:rFonts w:eastAsia="Calibri"/>
          <w:lang w:eastAsia="en-US"/>
        </w:rPr>
      </w:pPr>
      <w:r w:rsidRPr="00A9088D">
        <w:rPr>
          <w:rFonts w:eastAsia="Calibri"/>
          <w:lang w:eastAsia="en-US"/>
        </w:rPr>
        <w:t>To begin thinking more holistically beyond fisheries and in the broader development context and envisage the future.</w:t>
      </w:r>
    </w:p>
    <w:p w:rsidR="00A9088D" w:rsidRPr="00A9088D" w:rsidRDefault="00A9088D" w:rsidP="00A9088D">
      <w:pPr>
        <w:widowControl/>
        <w:kinsoku/>
        <w:spacing w:before="20" w:line="240" w:lineRule="auto"/>
        <w:ind w:right="173"/>
        <w:rPr>
          <w:rFonts w:eastAsia="Calibri"/>
          <w:b/>
          <w:lang w:eastAsia="en-US"/>
        </w:rPr>
      </w:pPr>
    </w:p>
    <w:p w:rsidR="00A9088D" w:rsidRPr="00A9088D" w:rsidRDefault="00A9088D" w:rsidP="00A9088D">
      <w:pPr>
        <w:widowControl/>
        <w:kinsoku/>
        <w:spacing w:before="20" w:line="240" w:lineRule="auto"/>
        <w:ind w:right="173"/>
        <w:rPr>
          <w:rFonts w:eastAsia="Calibri"/>
          <w:b/>
          <w:color w:val="FF0000"/>
          <w:lang w:eastAsia="en-US"/>
        </w:rPr>
      </w:pPr>
      <w:r w:rsidRPr="00A9088D">
        <w:rPr>
          <w:rFonts w:eastAsia="Calibri"/>
          <w:b/>
          <w:lang w:eastAsia="en-US"/>
        </w:rPr>
        <w:t>III. Overview of EAFM: What and why EAFM</w:t>
      </w:r>
    </w:p>
    <w:p w:rsidR="00A9088D" w:rsidRPr="00A9088D" w:rsidRDefault="00A9088D" w:rsidP="00A9088D">
      <w:pPr>
        <w:widowControl/>
        <w:tabs>
          <w:tab w:val="left" w:pos="3120"/>
        </w:tabs>
        <w:kinsoku/>
        <w:spacing w:before="20" w:line="240" w:lineRule="auto"/>
        <w:ind w:left="360" w:right="173"/>
        <w:rPr>
          <w:rFonts w:eastAsia="Calibri"/>
          <w:lang w:eastAsia="en-US"/>
        </w:rPr>
      </w:pPr>
      <w:r w:rsidRPr="00A9088D">
        <w:rPr>
          <w:rFonts w:eastAsia="Calibri"/>
          <w:lang w:eastAsia="en-US"/>
        </w:rPr>
        <w:t>To understand why EAFM is needed for sustainable fisheries and development, what EAFM is, and to recognize how much EAFM is already being carried out.</w:t>
      </w:r>
    </w:p>
    <w:p w:rsidR="00A9088D" w:rsidRPr="00A9088D" w:rsidRDefault="00A9088D" w:rsidP="00A9088D">
      <w:pPr>
        <w:widowControl/>
        <w:kinsoku/>
        <w:spacing w:before="20" w:line="240" w:lineRule="auto"/>
        <w:ind w:right="173"/>
        <w:rPr>
          <w:rFonts w:eastAsia="Calibri"/>
          <w:b/>
          <w:lang w:eastAsia="en-US"/>
        </w:rPr>
      </w:pPr>
    </w:p>
    <w:p w:rsidR="00A9088D" w:rsidRPr="00A9088D" w:rsidRDefault="00A9088D" w:rsidP="00A9088D">
      <w:pPr>
        <w:widowControl/>
        <w:kinsoku/>
        <w:spacing w:before="20" w:line="240" w:lineRule="auto"/>
        <w:ind w:right="173"/>
        <w:rPr>
          <w:rFonts w:eastAsia="Calibri"/>
          <w:b/>
          <w:lang w:eastAsia="en-US"/>
        </w:rPr>
      </w:pPr>
      <w:r w:rsidRPr="00A9088D">
        <w:rPr>
          <w:rFonts w:eastAsia="Calibri"/>
          <w:b/>
          <w:lang w:eastAsia="en-US"/>
        </w:rPr>
        <w:t>IV. Linking policies to action and the importance of EAFM Plans</w:t>
      </w:r>
    </w:p>
    <w:p w:rsidR="00A9088D" w:rsidRPr="00A9088D" w:rsidRDefault="00A9088D" w:rsidP="00A9088D">
      <w:pPr>
        <w:widowControl/>
        <w:kinsoku/>
        <w:spacing w:before="20" w:line="240" w:lineRule="auto"/>
        <w:ind w:left="360" w:right="173"/>
        <w:rPr>
          <w:rFonts w:eastAsia="Calibri"/>
          <w:lang w:eastAsia="en-US"/>
        </w:rPr>
      </w:pPr>
      <w:r w:rsidRPr="00A9088D">
        <w:rPr>
          <w:rFonts w:eastAsia="Calibri"/>
          <w:lang w:eastAsia="en-US"/>
        </w:rPr>
        <w:t>To recognize that EAFM plans are needed to link policy to management actions and that EAFM needs to be included in national/ provincial/ district long term plans.</w:t>
      </w:r>
    </w:p>
    <w:p w:rsidR="00A9088D" w:rsidRPr="00A9088D" w:rsidRDefault="00A9088D" w:rsidP="00A9088D">
      <w:pPr>
        <w:widowControl/>
        <w:kinsoku/>
        <w:spacing w:before="20" w:line="240" w:lineRule="auto"/>
        <w:ind w:right="173"/>
        <w:rPr>
          <w:rFonts w:eastAsia="Calibri"/>
          <w:b/>
          <w:lang w:eastAsia="en-US"/>
        </w:rPr>
      </w:pPr>
    </w:p>
    <w:p w:rsidR="00A9088D" w:rsidRPr="00A9088D" w:rsidRDefault="00A9088D" w:rsidP="00A9088D">
      <w:pPr>
        <w:widowControl/>
        <w:kinsoku/>
        <w:spacing w:before="20" w:line="240" w:lineRule="auto"/>
        <w:ind w:right="173"/>
        <w:rPr>
          <w:rFonts w:eastAsia="Calibri"/>
          <w:b/>
          <w:lang w:eastAsia="en-US"/>
        </w:rPr>
      </w:pPr>
      <w:r w:rsidRPr="00A9088D">
        <w:rPr>
          <w:rFonts w:eastAsia="Calibri"/>
          <w:b/>
          <w:lang w:eastAsia="en-US"/>
        </w:rPr>
        <w:t xml:space="preserve"> V. EAFM planning process</w:t>
      </w:r>
    </w:p>
    <w:p w:rsidR="00A9088D" w:rsidRPr="00A9088D" w:rsidRDefault="00A9088D" w:rsidP="00A9088D">
      <w:pPr>
        <w:widowControl/>
        <w:tabs>
          <w:tab w:val="left" w:pos="3120"/>
        </w:tabs>
        <w:kinsoku/>
        <w:spacing w:before="20" w:line="240" w:lineRule="auto"/>
        <w:ind w:left="270" w:right="173" w:firstLine="90"/>
        <w:rPr>
          <w:rFonts w:eastAsia="Calibri"/>
          <w:lang w:eastAsia="en-US"/>
        </w:rPr>
      </w:pPr>
      <w:r w:rsidRPr="00A9088D">
        <w:rPr>
          <w:rFonts w:eastAsia="Calibri"/>
          <w:lang w:eastAsia="en-US"/>
        </w:rPr>
        <w:t>To introduce the EAFM management cycle and the EAFM planning process.</w:t>
      </w:r>
    </w:p>
    <w:p w:rsidR="00A9088D" w:rsidRPr="00A9088D" w:rsidRDefault="00A9088D" w:rsidP="00A9088D">
      <w:pPr>
        <w:widowControl/>
        <w:kinsoku/>
        <w:spacing w:before="20" w:line="240" w:lineRule="auto"/>
        <w:ind w:right="173"/>
        <w:rPr>
          <w:rFonts w:eastAsia="Calibri"/>
          <w:b/>
          <w:lang w:eastAsia="en-US"/>
        </w:rPr>
      </w:pPr>
    </w:p>
    <w:p w:rsidR="00A9088D" w:rsidRPr="00A9088D" w:rsidRDefault="00A9088D" w:rsidP="00A9088D">
      <w:pPr>
        <w:widowControl/>
        <w:kinsoku/>
        <w:spacing w:before="20" w:line="240" w:lineRule="auto"/>
        <w:ind w:right="173"/>
        <w:rPr>
          <w:rFonts w:eastAsia="Calibri"/>
          <w:b/>
          <w:lang w:eastAsia="en-US"/>
        </w:rPr>
      </w:pPr>
      <w:r w:rsidRPr="00A9088D">
        <w:rPr>
          <w:rFonts w:eastAsia="Calibri"/>
          <w:b/>
          <w:lang w:eastAsia="en-US"/>
        </w:rPr>
        <w:t>VI. Policy trade-offs</w:t>
      </w:r>
    </w:p>
    <w:p w:rsidR="00A9088D" w:rsidRPr="00A9088D" w:rsidRDefault="00A9088D" w:rsidP="00A9088D">
      <w:pPr>
        <w:widowControl/>
        <w:kinsoku/>
        <w:spacing w:before="20" w:line="240" w:lineRule="auto"/>
        <w:ind w:left="360" w:right="173"/>
        <w:rPr>
          <w:rFonts w:eastAsia="Calibri"/>
          <w:lang w:eastAsia="en-US"/>
        </w:rPr>
      </w:pPr>
      <w:r w:rsidRPr="00A9088D">
        <w:rPr>
          <w:rFonts w:eastAsia="Calibri"/>
          <w:lang w:eastAsia="en-US"/>
        </w:rPr>
        <w:t>To understand that in looking at the broader ecosystem interactions, policy tradeoffs may be needed.</w:t>
      </w:r>
    </w:p>
    <w:p w:rsidR="00A9088D" w:rsidRPr="00A9088D" w:rsidRDefault="00A9088D" w:rsidP="00A9088D">
      <w:pPr>
        <w:widowControl/>
        <w:kinsoku/>
        <w:spacing w:before="20" w:line="240" w:lineRule="auto"/>
        <w:ind w:right="173"/>
        <w:rPr>
          <w:rFonts w:eastAsia="Calibri"/>
          <w:b/>
          <w:lang w:eastAsia="en-US"/>
        </w:rPr>
      </w:pPr>
    </w:p>
    <w:p w:rsidR="00A9088D" w:rsidRPr="00A9088D" w:rsidRDefault="00A9088D" w:rsidP="00A9088D">
      <w:pPr>
        <w:widowControl/>
        <w:kinsoku/>
        <w:spacing w:before="20" w:line="240" w:lineRule="auto"/>
        <w:ind w:right="173"/>
        <w:rPr>
          <w:rFonts w:eastAsia="Calibri"/>
          <w:lang w:eastAsia="en-US"/>
        </w:rPr>
      </w:pPr>
      <w:r w:rsidRPr="00A9088D">
        <w:rPr>
          <w:rFonts w:eastAsia="Calibri"/>
          <w:b/>
          <w:lang w:eastAsia="en-US"/>
        </w:rPr>
        <w:t>VII. EAFM-governance frameworks</w:t>
      </w:r>
    </w:p>
    <w:p w:rsidR="00A9088D" w:rsidRPr="00A9088D" w:rsidRDefault="00A9088D" w:rsidP="00A9088D">
      <w:pPr>
        <w:widowControl/>
        <w:kinsoku/>
        <w:spacing w:before="20" w:line="240" w:lineRule="auto"/>
        <w:ind w:left="360" w:right="173"/>
        <w:rPr>
          <w:rFonts w:eastAsia="Calibri"/>
          <w:lang w:eastAsia="en-US"/>
        </w:rPr>
      </w:pPr>
      <w:r w:rsidRPr="00A9088D">
        <w:rPr>
          <w:rFonts w:eastAsia="Calibri"/>
          <w:lang w:eastAsia="en-US"/>
        </w:rPr>
        <w:t>To understand the importance of having effective governance framework in place and supported by a functional fisheries management infrastructure.</w:t>
      </w:r>
    </w:p>
    <w:p w:rsidR="00A9088D" w:rsidRPr="00A9088D" w:rsidRDefault="00A9088D" w:rsidP="00A9088D">
      <w:pPr>
        <w:widowControl/>
        <w:kinsoku/>
        <w:spacing w:before="20" w:line="240" w:lineRule="auto"/>
        <w:ind w:right="173"/>
        <w:rPr>
          <w:rFonts w:eastAsia="Calibri"/>
          <w:b/>
          <w:lang w:eastAsia="en-US"/>
        </w:rPr>
      </w:pPr>
    </w:p>
    <w:p w:rsidR="00A9088D" w:rsidRPr="00A9088D" w:rsidRDefault="00A9088D" w:rsidP="00A9088D">
      <w:pPr>
        <w:widowControl/>
        <w:kinsoku/>
        <w:spacing w:before="20" w:line="240" w:lineRule="auto"/>
        <w:ind w:right="173"/>
        <w:rPr>
          <w:rFonts w:eastAsia="Calibri"/>
          <w:b/>
          <w:lang w:eastAsia="en-US"/>
        </w:rPr>
      </w:pPr>
      <w:r w:rsidRPr="00A9088D">
        <w:rPr>
          <w:rFonts w:eastAsia="Calibri"/>
          <w:b/>
          <w:lang w:eastAsia="en-US"/>
        </w:rPr>
        <w:t>VIII. Developing capacity for EAFM: Next steps and action plans</w:t>
      </w:r>
    </w:p>
    <w:p w:rsidR="00A9088D" w:rsidRPr="00A9088D" w:rsidRDefault="00A9088D" w:rsidP="005A1A44">
      <w:pPr>
        <w:widowControl/>
        <w:numPr>
          <w:ilvl w:val="0"/>
          <w:numId w:val="47"/>
        </w:numPr>
        <w:kinsoku/>
        <w:spacing w:before="20" w:line="240" w:lineRule="auto"/>
        <w:ind w:right="173"/>
        <w:jc w:val="center"/>
        <w:rPr>
          <w:rFonts w:eastAsia="Calibri"/>
          <w:lang w:eastAsia="en-US"/>
        </w:rPr>
      </w:pPr>
      <w:r w:rsidRPr="00A9088D">
        <w:rPr>
          <w:rFonts w:eastAsia="Calibri"/>
          <w:lang w:eastAsia="en-US"/>
        </w:rPr>
        <w:t>To encourage participants to support their staff/agency, influence their leaders and leaders of other sectors to develop capacity in EAFM;</w:t>
      </w:r>
    </w:p>
    <w:p w:rsidR="00A9088D" w:rsidRPr="00A9088D" w:rsidRDefault="00A9088D" w:rsidP="005A1A44">
      <w:pPr>
        <w:widowControl/>
        <w:numPr>
          <w:ilvl w:val="0"/>
          <w:numId w:val="47"/>
        </w:numPr>
        <w:kinsoku/>
        <w:spacing w:before="20" w:line="240" w:lineRule="auto"/>
        <w:ind w:right="173"/>
        <w:jc w:val="center"/>
        <w:rPr>
          <w:rFonts w:eastAsia="Calibri"/>
          <w:lang w:eastAsia="en-US"/>
        </w:rPr>
      </w:pPr>
      <w:r w:rsidRPr="00A9088D">
        <w:rPr>
          <w:rFonts w:eastAsia="Calibri"/>
          <w:lang w:eastAsia="en-US"/>
        </w:rPr>
        <w:t>To agree on next steps, including action plans, to move towards EAFM.</w:t>
      </w:r>
    </w:p>
    <w:p w:rsidR="00A9088D" w:rsidRPr="00A9088D" w:rsidRDefault="00A9088D" w:rsidP="00A9088D">
      <w:pPr>
        <w:widowControl/>
        <w:kinsoku/>
        <w:spacing w:before="20" w:line="240" w:lineRule="auto"/>
        <w:ind w:left="450" w:right="173"/>
        <w:rPr>
          <w:rFonts w:eastAsia="Calibri"/>
          <w:lang w:eastAsia="en-US"/>
        </w:rPr>
      </w:pPr>
    </w:p>
    <w:p w:rsidR="00A9088D" w:rsidRDefault="00A9088D" w:rsidP="00A9088D">
      <w:pPr>
        <w:widowControl/>
        <w:kinsoku/>
        <w:spacing w:before="20" w:line="240" w:lineRule="auto"/>
        <w:ind w:right="173"/>
        <w:rPr>
          <w:rFonts w:eastAsia="Calibri"/>
          <w:b/>
          <w:lang w:eastAsia="en-US"/>
        </w:rPr>
      </w:pPr>
      <w:r w:rsidRPr="00A9088D">
        <w:rPr>
          <w:rFonts w:eastAsia="Calibri"/>
          <w:b/>
          <w:lang w:eastAsia="en-US"/>
        </w:rPr>
        <w:t>IX. Closing</w:t>
      </w:r>
    </w:p>
    <w:p w:rsidR="00A9088D" w:rsidRDefault="00A9088D">
      <w:pPr>
        <w:widowControl/>
        <w:kinsoku/>
        <w:spacing w:after="160" w:line="259" w:lineRule="auto"/>
        <w:rPr>
          <w:rFonts w:eastAsia="Calibri"/>
          <w:b/>
          <w:lang w:eastAsia="en-US"/>
        </w:rPr>
      </w:pPr>
      <w:r>
        <w:rPr>
          <w:rFonts w:eastAsia="Calibri"/>
          <w:b/>
          <w:lang w:eastAsia="en-US"/>
        </w:rPr>
        <w:br w:type="page"/>
      </w:r>
    </w:p>
    <w:p w:rsidR="00A9088D" w:rsidRPr="00A9088D" w:rsidRDefault="00A9088D" w:rsidP="00A9088D">
      <w:pPr>
        <w:widowControl/>
        <w:kinsoku/>
        <w:spacing w:before="20" w:line="240" w:lineRule="auto"/>
        <w:ind w:right="173"/>
        <w:jc w:val="center"/>
        <w:rPr>
          <w:rFonts w:eastAsia="Calibri"/>
          <w:b/>
          <w:sz w:val="32"/>
          <w:highlight w:val="yellow"/>
          <w:lang w:eastAsia="en-US"/>
        </w:rPr>
      </w:pPr>
      <w:r w:rsidRPr="00A9088D">
        <w:rPr>
          <w:rFonts w:eastAsia="Calibri"/>
          <w:b/>
          <w:noProof/>
          <w:color w:val="548DD4"/>
          <w:lang w:val="en-AU"/>
        </w:rPr>
        <w:drawing>
          <wp:inline distT="0" distB="0" distL="0" distR="0" wp14:anchorId="085D02E8" wp14:editId="73452FF5">
            <wp:extent cx="5943600" cy="1828800"/>
            <wp:effectExtent l="0" t="0" r="0" b="0"/>
            <wp:docPr id="255" name="Picture 255" descr="EAFM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FM_banner"/>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1828800"/>
                    </a:xfrm>
                    <a:prstGeom prst="rect">
                      <a:avLst/>
                    </a:prstGeom>
                    <a:noFill/>
                    <a:ln>
                      <a:noFill/>
                    </a:ln>
                  </pic:spPr>
                </pic:pic>
              </a:graphicData>
            </a:graphic>
          </wp:inline>
        </w:drawing>
      </w:r>
    </w:p>
    <w:p w:rsidR="00A9088D" w:rsidRPr="00A9088D" w:rsidRDefault="00A9088D" w:rsidP="00A9088D">
      <w:pPr>
        <w:widowControl/>
        <w:kinsoku/>
        <w:spacing w:before="20" w:line="240" w:lineRule="auto"/>
        <w:ind w:right="173"/>
        <w:jc w:val="center"/>
        <w:rPr>
          <w:rFonts w:eastAsia="Calibri"/>
          <w:b/>
          <w:sz w:val="32"/>
          <w:lang w:eastAsia="en-US"/>
        </w:rPr>
      </w:pPr>
    </w:p>
    <w:p w:rsidR="00A9088D" w:rsidRPr="00A9088D" w:rsidRDefault="00A9088D" w:rsidP="00A9088D">
      <w:pPr>
        <w:pStyle w:val="Heading2"/>
        <w:rPr>
          <w:rFonts w:eastAsia="Calibri"/>
          <w:lang w:eastAsia="en-US"/>
        </w:rPr>
      </w:pPr>
      <w:bookmarkStart w:id="35" w:name="_Toc467772603"/>
      <w:r w:rsidRPr="00A9088D">
        <w:rPr>
          <w:rFonts w:eastAsia="Calibri"/>
          <w:lang w:eastAsia="en-US"/>
        </w:rPr>
        <w:t xml:space="preserve">EAFM High-level Consultation for Leaders, </w:t>
      </w:r>
      <w:r>
        <w:rPr>
          <w:rFonts w:eastAsia="Calibri"/>
          <w:lang w:eastAsia="en-US"/>
        </w:rPr>
        <w:t xml:space="preserve">Executives and </w:t>
      </w:r>
      <w:r w:rsidRPr="00A9088D">
        <w:rPr>
          <w:rFonts w:eastAsia="Calibri"/>
          <w:lang w:eastAsia="en-US"/>
        </w:rPr>
        <w:t>Decision Makers (LEAD)</w:t>
      </w:r>
      <w:r>
        <w:rPr>
          <w:rFonts w:eastAsia="Calibri"/>
          <w:lang w:eastAsia="en-US"/>
        </w:rPr>
        <w:t xml:space="preserve"> </w:t>
      </w:r>
      <w:r w:rsidRPr="00A9088D">
        <w:rPr>
          <w:rFonts w:eastAsia="Calibri"/>
          <w:lang w:eastAsia="en-US"/>
        </w:rPr>
        <w:t>1-Day Consultation Outline</w:t>
      </w:r>
      <w:bookmarkEnd w:id="35"/>
    </w:p>
    <w:p w:rsidR="00A9088D" w:rsidRPr="00A9088D" w:rsidRDefault="00A9088D" w:rsidP="00A9088D">
      <w:pPr>
        <w:widowControl/>
        <w:kinsoku/>
        <w:spacing w:before="20" w:line="240" w:lineRule="auto"/>
        <w:ind w:right="173"/>
        <w:jc w:val="center"/>
        <w:rPr>
          <w:rFonts w:eastAsia="Calibri"/>
          <w:b/>
          <w:lang w:eastAsia="en-US"/>
        </w:rPr>
      </w:pPr>
    </w:p>
    <w:p w:rsidR="00A9088D" w:rsidRPr="00A9088D" w:rsidRDefault="00A9088D" w:rsidP="00A9088D">
      <w:pPr>
        <w:widowControl/>
        <w:kinsoku/>
        <w:spacing w:line="276" w:lineRule="auto"/>
        <w:rPr>
          <w:rFonts w:eastAsia="Calibri"/>
          <w:lang w:val="en-GB" w:eastAsia="en-US"/>
        </w:rPr>
      </w:pPr>
      <w:r w:rsidRPr="00A9088D">
        <w:rPr>
          <w:rFonts w:eastAsia="Calibri"/>
          <w:b/>
          <w:lang w:val="en-GB" w:eastAsia="en-US"/>
        </w:rPr>
        <w:t>Objective</w:t>
      </w:r>
      <w:r w:rsidRPr="00A9088D">
        <w:rPr>
          <w:rFonts w:eastAsia="Calibri"/>
          <w:lang w:val="en-GB" w:eastAsia="en-US"/>
        </w:rPr>
        <w:t>: In a one-day high level consultation (HLC), provide opportunities for leaders, executives and decision-makers (LEADers) to understand and support the Ecosystem Approach to Fisheries Management (EAFM) to achieve sustainable fisheries through improved holistic planning and implementation.</w:t>
      </w:r>
      <w:r w:rsidRPr="00A9088D">
        <w:rPr>
          <w:rFonts w:eastAsia="Calibri"/>
          <w:lang w:val="en-GB" w:eastAsia="en-US"/>
        </w:rPr>
        <w:br/>
      </w:r>
    </w:p>
    <w:p w:rsidR="00A9088D" w:rsidRPr="00A9088D" w:rsidRDefault="00A9088D" w:rsidP="00A9088D">
      <w:pPr>
        <w:widowControl/>
        <w:kinsoku/>
        <w:spacing w:before="20" w:line="240" w:lineRule="auto"/>
        <w:ind w:right="173"/>
        <w:jc w:val="both"/>
        <w:rPr>
          <w:rFonts w:eastAsia="Calibri"/>
          <w:lang w:eastAsia="en-US"/>
        </w:rPr>
      </w:pPr>
      <w:r w:rsidRPr="00A9088D">
        <w:rPr>
          <w:rFonts w:eastAsia="Calibri"/>
          <w:b/>
          <w:lang w:val="en-GB" w:eastAsia="en-US"/>
        </w:rPr>
        <w:t xml:space="preserve">Audience: </w:t>
      </w:r>
      <w:r w:rsidRPr="00A9088D">
        <w:rPr>
          <w:rFonts w:eastAsia="Calibri"/>
          <w:lang w:val="en-GB" w:eastAsia="en-US"/>
        </w:rPr>
        <w:t xml:space="preserve">A small number of middle managers (up to 30) that will be future </w:t>
      </w:r>
      <w:r w:rsidRPr="00A9088D">
        <w:rPr>
          <w:rFonts w:eastAsia="Calibri"/>
          <w:lang w:eastAsia="en-US"/>
        </w:rPr>
        <w:t>Leaders, executives and decision-makers (LEADers) in the fisheries and other sectors (i.e. agriculture, forestry, academia, private, NGOs) and throughout levels of government from national to community (including traditional leaders). The LEADers will need to commit to a full day for the Consultation.</w:t>
      </w:r>
    </w:p>
    <w:p w:rsidR="00A9088D" w:rsidRPr="00A9088D" w:rsidRDefault="00A9088D" w:rsidP="00A9088D">
      <w:pPr>
        <w:widowControl/>
        <w:kinsoku/>
        <w:spacing w:before="20" w:line="240" w:lineRule="auto"/>
        <w:ind w:right="173"/>
        <w:jc w:val="both"/>
        <w:rPr>
          <w:rFonts w:eastAsia="Calibri"/>
          <w:lang w:eastAsia="en-US"/>
        </w:rPr>
      </w:pPr>
    </w:p>
    <w:p w:rsidR="00A9088D" w:rsidRPr="00A9088D" w:rsidRDefault="00A9088D" w:rsidP="00A9088D">
      <w:pPr>
        <w:widowControl/>
        <w:kinsoku/>
        <w:spacing w:before="20" w:line="240" w:lineRule="auto"/>
        <w:ind w:right="173"/>
        <w:jc w:val="both"/>
        <w:rPr>
          <w:rFonts w:eastAsia="Calibri"/>
          <w:lang w:eastAsia="en-US"/>
        </w:rPr>
      </w:pPr>
      <w:r w:rsidRPr="00A9088D">
        <w:rPr>
          <w:rFonts w:eastAsia="Calibri"/>
          <w:b/>
          <w:lang w:eastAsia="en-US"/>
        </w:rPr>
        <w:t xml:space="preserve">Facilitators: </w:t>
      </w:r>
      <w:r w:rsidRPr="00A9088D">
        <w:rPr>
          <w:rFonts w:eastAsia="Calibri"/>
          <w:lang w:eastAsia="en-US"/>
        </w:rPr>
        <w:t xml:space="preserve">Minimum 2 people plus support staff (recommend including well-known/well respected master of ceremony (MC)). Facilitators must have experience and knowledge of EAFM in the nation/region, be trusted and respected by leaders, have the ability to communicate well in relevant languages (possibly supported by a translator fluent in the EAFM vocabulary). </w:t>
      </w:r>
    </w:p>
    <w:p w:rsidR="00A9088D" w:rsidRPr="00A9088D" w:rsidRDefault="00A9088D" w:rsidP="00A9088D">
      <w:pPr>
        <w:widowControl/>
        <w:kinsoku/>
        <w:spacing w:before="20" w:line="240" w:lineRule="auto"/>
        <w:ind w:right="173"/>
        <w:jc w:val="both"/>
        <w:rPr>
          <w:rFonts w:eastAsia="Calibri"/>
          <w:lang w:eastAsia="en-US"/>
        </w:rPr>
      </w:pPr>
    </w:p>
    <w:p w:rsidR="00A9088D" w:rsidRPr="00A9088D" w:rsidRDefault="00A9088D" w:rsidP="00A9088D">
      <w:pPr>
        <w:widowControl/>
        <w:kinsoku/>
        <w:spacing w:before="20" w:line="240" w:lineRule="auto"/>
        <w:ind w:right="173"/>
        <w:jc w:val="both"/>
        <w:rPr>
          <w:rFonts w:eastAsia="Calibri"/>
          <w:lang w:eastAsia="en-US"/>
        </w:rPr>
      </w:pPr>
      <w:r w:rsidRPr="00A9088D">
        <w:rPr>
          <w:rFonts w:eastAsia="Calibri"/>
          <w:b/>
          <w:lang w:eastAsia="en-US"/>
        </w:rPr>
        <w:t xml:space="preserve">Output: </w:t>
      </w:r>
      <w:r w:rsidRPr="00A9088D">
        <w:rPr>
          <w:rFonts w:eastAsia="Calibri"/>
          <w:lang w:eastAsia="en-US"/>
        </w:rPr>
        <w:t>Expressed commitment and action plans for next steps in moving toward EAFM (individual, agency, country).</w:t>
      </w:r>
    </w:p>
    <w:p w:rsidR="00A9088D" w:rsidRPr="00A9088D" w:rsidRDefault="00A9088D" w:rsidP="00A9088D">
      <w:pPr>
        <w:widowControl/>
        <w:kinsoku/>
        <w:spacing w:before="20" w:line="240" w:lineRule="auto"/>
        <w:ind w:right="173"/>
        <w:jc w:val="both"/>
        <w:rPr>
          <w:rFonts w:eastAsia="Calibri"/>
          <w:lang w:eastAsia="en-US"/>
        </w:rPr>
      </w:pPr>
    </w:p>
    <w:p w:rsidR="00A9088D" w:rsidRPr="00A9088D" w:rsidRDefault="00A9088D" w:rsidP="00A9088D">
      <w:pPr>
        <w:widowControl/>
        <w:kinsoku/>
        <w:spacing w:after="200" w:line="276" w:lineRule="auto"/>
        <w:rPr>
          <w:rFonts w:eastAsia="Calibri"/>
          <w:b/>
          <w:lang w:val="en-GB" w:eastAsia="en-US"/>
        </w:rPr>
      </w:pPr>
      <w:r w:rsidRPr="00A9088D">
        <w:rPr>
          <w:rFonts w:eastAsia="Calibri"/>
          <w:b/>
          <w:lang w:val="en-GB" w:eastAsia="en-US"/>
        </w:rPr>
        <w:t>1-day LEAD Process</w:t>
      </w:r>
      <w:r w:rsidRPr="00A9088D">
        <w:rPr>
          <w:rFonts w:eastAsia="Calibri"/>
          <w:lang w:val="en-GB" w:eastAsia="en-US"/>
        </w:rPr>
        <w:t xml:space="preserve">: </w:t>
      </w:r>
    </w:p>
    <w:p w:rsidR="00A9088D" w:rsidRPr="00A9088D" w:rsidRDefault="00A9088D" w:rsidP="00A9088D">
      <w:pPr>
        <w:widowControl/>
        <w:kinsoku/>
        <w:spacing w:before="20" w:line="240" w:lineRule="auto"/>
        <w:ind w:right="173"/>
        <w:rPr>
          <w:rFonts w:eastAsia="Calibri"/>
          <w:lang w:eastAsia="en-US"/>
        </w:rPr>
      </w:pPr>
      <w:r w:rsidRPr="00A9088D">
        <w:rPr>
          <w:rFonts w:eastAsia="Calibri"/>
          <w:lang w:eastAsia="en-US"/>
        </w:rPr>
        <w:t>The 1-day LEAD consultation is planned to cover the following sessions and objectives:</w:t>
      </w:r>
    </w:p>
    <w:p w:rsidR="00A9088D" w:rsidRPr="00A9088D" w:rsidRDefault="00A9088D" w:rsidP="00A9088D">
      <w:pPr>
        <w:widowControl/>
        <w:kinsoku/>
        <w:spacing w:before="20" w:line="240" w:lineRule="auto"/>
        <w:ind w:right="173"/>
        <w:rPr>
          <w:rFonts w:eastAsia="Calibri"/>
          <w:b/>
          <w:lang w:eastAsia="en-US"/>
        </w:rPr>
      </w:pPr>
    </w:p>
    <w:p w:rsidR="00A9088D" w:rsidRPr="00A9088D" w:rsidRDefault="00A9088D" w:rsidP="00A9088D">
      <w:pPr>
        <w:widowControl/>
        <w:kinsoku/>
        <w:spacing w:before="20" w:line="240" w:lineRule="auto"/>
        <w:ind w:left="180" w:right="173" w:hanging="180"/>
        <w:rPr>
          <w:rFonts w:eastAsia="Calibri"/>
          <w:b/>
          <w:lang w:eastAsia="en-US"/>
        </w:rPr>
      </w:pPr>
    </w:p>
    <w:p w:rsidR="00A9088D" w:rsidRPr="00A9088D" w:rsidRDefault="00A9088D" w:rsidP="00A9088D">
      <w:pPr>
        <w:widowControl/>
        <w:kinsoku/>
        <w:spacing w:before="20" w:line="240" w:lineRule="auto"/>
        <w:ind w:left="180" w:right="173" w:hanging="180"/>
        <w:rPr>
          <w:rFonts w:eastAsia="Calibri"/>
          <w:b/>
          <w:lang w:eastAsia="en-US"/>
        </w:rPr>
      </w:pPr>
      <w:r w:rsidRPr="00A9088D">
        <w:rPr>
          <w:rFonts w:eastAsia="Calibri"/>
          <w:b/>
          <w:lang w:eastAsia="en-US"/>
        </w:rPr>
        <w:t xml:space="preserve">I. Opening and introductions </w:t>
      </w:r>
      <w:r w:rsidRPr="00A9088D">
        <w:rPr>
          <w:rFonts w:eastAsia="Calibri"/>
          <w:b/>
          <w:lang w:eastAsia="en-US"/>
        </w:rPr>
        <w:br/>
      </w:r>
      <w:r w:rsidRPr="00A9088D">
        <w:rPr>
          <w:rFonts w:eastAsia="Calibri"/>
          <w:b/>
          <w:lang w:eastAsia="en-US"/>
        </w:rPr>
        <w:br/>
      </w:r>
      <w:proofErr w:type="gramStart"/>
      <w:r w:rsidRPr="00A9088D">
        <w:rPr>
          <w:rFonts w:eastAsia="Calibri"/>
          <w:lang w:eastAsia="en-US"/>
        </w:rPr>
        <w:t>To</w:t>
      </w:r>
      <w:proofErr w:type="gramEnd"/>
      <w:r w:rsidRPr="00A9088D">
        <w:rPr>
          <w:rFonts w:eastAsia="Calibri"/>
          <w:lang w:eastAsia="en-US"/>
        </w:rPr>
        <w:t xml:space="preserve"> introduce participants and facilitators, set the stage on what will be covered and how the consultation will be conducted.</w:t>
      </w:r>
    </w:p>
    <w:p w:rsidR="00A9088D" w:rsidRPr="00A9088D" w:rsidRDefault="00A9088D" w:rsidP="00A9088D">
      <w:pPr>
        <w:widowControl/>
        <w:kinsoku/>
        <w:spacing w:before="20" w:line="240" w:lineRule="auto"/>
        <w:ind w:right="173"/>
        <w:rPr>
          <w:rFonts w:eastAsia="Calibri"/>
          <w:b/>
          <w:lang w:eastAsia="en-US"/>
        </w:rPr>
      </w:pPr>
    </w:p>
    <w:p w:rsidR="00A9088D" w:rsidRPr="00A9088D" w:rsidRDefault="00A9088D" w:rsidP="00A9088D">
      <w:pPr>
        <w:widowControl/>
        <w:kinsoku/>
        <w:spacing w:before="20" w:line="240" w:lineRule="auto"/>
        <w:ind w:right="173"/>
        <w:rPr>
          <w:rFonts w:eastAsia="Calibri"/>
          <w:b/>
          <w:lang w:eastAsia="en-US"/>
        </w:rPr>
      </w:pPr>
      <w:r w:rsidRPr="00A9088D">
        <w:rPr>
          <w:rFonts w:eastAsia="Calibri"/>
          <w:b/>
          <w:lang w:eastAsia="en-US"/>
        </w:rPr>
        <w:t>II. Threats, issues, and vision for the future</w:t>
      </w:r>
    </w:p>
    <w:p w:rsidR="00A9088D" w:rsidRPr="00A9088D" w:rsidRDefault="00A9088D" w:rsidP="00A9088D">
      <w:pPr>
        <w:widowControl/>
        <w:kinsoku/>
        <w:spacing w:before="20" w:line="240" w:lineRule="auto"/>
        <w:ind w:left="270" w:right="173"/>
        <w:jc w:val="both"/>
        <w:rPr>
          <w:rFonts w:eastAsia="Calibri"/>
          <w:lang w:eastAsia="en-US"/>
        </w:rPr>
      </w:pPr>
      <w:r w:rsidRPr="00A9088D">
        <w:rPr>
          <w:rFonts w:eastAsia="Calibri"/>
          <w:lang w:eastAsia="en-US"/>
        </w:rPr>
        <w:t>To begin thinking more holistically beyond fisheries and in the broader development context and envisage the future.</w:t>
      </w:r>
    </w:p>
    <w:p w:rsidR="00A9088D" w:rsidRPr="00A9088D" w:rsidRDefault="00A9088D" w:rsidP="00A9088D">
      <w:pPr>
        <w:widowControl/>
        <w:kinsoku/>
        <w:spacing w:before="20" w:line="240" w:lineRule="auto"/>
        <w:ind w:right="173"/>
        <w:rPr>
          <w:rFonts w:eastAsia="Calibri"/>
          <w:lang w:eastAsia="en-US"/>
        </w:rPr>
      </w:pPr>
    </w:p>
    <w:p w:rsidR="00A9088D" w:rsidRPr="00A9088D" w:rsidRDefault="00A9088D" w:rsidP="00A9088D">
      <w:pPr>
        <w:widowControl/>
        <w:kinsoku/>
        <w:spacing w:before="20" w:line="240" w:lineRule="auto"/>
        <w:ind w:right="173"/>
        <w:rPr>
          <w:rFonts w:eastAsia="Calibri"/>
          <w:b/>
          <w:color w:val="FF0000"/>
          <w:lang w:eastAsia="en-US"/>
        </w:rPr>
      </w:pPr>
      <w:r w:rsidRPr="00A9088D">
        <w:rPr>
          <w:rFonts w:eastAsia="Calibri"/>
          <w:b/>
          <w:lang w:eastAsia="en-US"/>
        </w:rPr>
        <w:t>III. Overview of EAFM: What and why EAFM</w:t>
      </w:r>
    </w:p>
    <w:p w:rsidR="00A9088D" w:rsidRPr="00A9088D" w:rsidRDefault="00A9088D" w:rsidP="00A9088D">
      <w:pPr>
        <w:widowControl/>
        <w:tabs>
          <w:tab w:val="left" w:pos="3120"/>
        </w:tabs>
        <w:kinsoku/>
        <w:spacing w:before="20" w:line="240" w:lineRule="auto"/>
        <w:ind w:left="360" w:right="173"/>
        <w:rPr>
          <w:rFonts w:eastAsia="Calibri"/>
          <w:lang w:eastAsia="en-US"/>
        </w:rPr>
      </w:pPr>
      <w:r w:rsidRPr="00A9088D">
        <w:rPr>
          <w:rFonts w:eastAsia="Calibri"/>
          <w:lang w:eastAsia="en-US"/>
        </w:rPr>
        <w:t>To understand why EAFM is needed for sustainable fisheries and development, what EAFM is, and to recognize how much EAFM is already being carried out.</w:t>
      </w:r>
    </w:p>
    <w:p w:rsidR="00A9088D" w:rsidRPr="00A9088D" w:rsidRDefault="00A9088D" w:rsidP="00A9088D">
      <w:pPr>
        <w:widowControl/>
        <w:kinsoku/>
        <w:spacing w:before="20" w:line="240" w:lineRule="auto"/>
        <w:ind w:right="173"/>
        <w:rPr>
          <w:rFonts w:eastAsia="Calibri"/>
          <w:b/>
          <w:lang w:eastAsia="en-US"/>
        </w:rPr>
      </w:pPr>
    </w:p>
    <w:p w:rsidR="00A9088D" w:rsidRPr="00A9088D" w:rsidRDefault="00A9088D" w:rsidP="00A9088D">
      <w:pPr>
        <w:widowControl/>
        <w:kinsoku/>
        <w:spacing w:before="20" w:line="240" w:lineRule="auto"/>
        <w:ind w:left="990" w:right="173" w:hanging="990"/>
        <w:rPr>
          <w:rFonts w:eastAsia="Calibri"/>
          <w:b/>
          <w:lang w:eastAsia="en-US"/>
        </w:rPr>
      </w:pPr>
      <w:r w:rsidRPr="00A9088D">
        <w:rPr>
          <w:rFonts w:eastAsia="Calibri"/>
          <w:b/>
          <w:lang w:eastAsia="en-US"/>
        </w:rPr>
        <w:t xml:space="preserve">IV. National roles, responsibilities, and existing frameworks </w:t>
      </w:r>
    </w:p>
    <w:p w:rsidR="00A9088D" w:rsidRPr="00A9088D" w:rsidRDefault="00A9088D" w:rsidP="00A9088D">
      <w:pPr>
        <w:widowControl/>
        <w:kinsoku/>
        <w:spacing w:before="20" w:line="240" w:lineRule="auto"/>
        <w:ind w:left="360" w:right="173"/>
        <w:rPr>
          <w:rFonts w:eastAsia="Calibri"/>
          <w:lang w:eastAsia="en-US"/>
        </w:rPr>
      </w:pPr>
      <w:r w:rsidRPr="00A9088D">
        <w:rPr>
          <w:rFonts w:eastAsia="Calibri"/>
          <w:lang w:eastAsia="en-US"/>
        </w:rPr>
        <w:t>To recognize that global/regional frameworks support EAFM and that national legislation also often supports an ecosystem approach.</w:t>
      </w:r>
    </w:p>
    <w:p w:rsidR="00A9088D" w:rsidRPr="00A9088D" w:rsidRDefault="00A9088D" w:rsidP="00A9088D">
      <w:pPr>
        <w:widowControl/>
        <w:kinsoku/>
        <w:spacing w:before="20" w:line="240" w:lineRule="auto"/>
        <w:ind w:left="360" w:right="173"/>
        <w:rPr>
          <w:rFonts w:eastAsia="Calibri"/>
          <w:lang w:eastAsia="en-US"/>
        </w:rPr>
      </w:pPr>
      <w:r w:rsidRPr="00A9088D">
        <w:rPr>
          <w:rFonts w:eastAsia="Calibri"/>
          <w:lang w:eastAsia="en-US"/>
        </w:rPr>
        <w:tab/>
      </w:r>
      <w:r w:rsidRPr="00A9088D">
        <w:rPr>
          <w:rFonts w:eastAsia="Calibri"/>
          <w:lang w:eastAsia="en-US"/>
        </w:rPr>
        <w:tab/>
      </w:r>
      <w:r w:rsidRPr="00A9088D">
        <w:rPr>
          <w:rFonts w:eastAsia="Calibri"/>
          <w:lang w:eastAsia="en-US"/>
        </w:rPr>
        <w:tab/>
      </w:r>
      <w:r w:rsidRPr="00A9088D">
        <w:rPr>
          <w:rFonts w:eastAsia="Calibri"/>
          <w:lang w:eastAsia="en-US"/>
        </w:rPr>
        <w:tab/>
      </w:r>
    </w:p>
    <w:p w:rsidR="00A9088D" w:rsidRPr="00A9088D" w:rsidRDefault="00A9088D" w:rsidP="00A9088D">
      <w:pPr>
        <w:widowControl/>
        <w:kinsoku/>
        <w:spacing w:before="20" w:line="240" w:lineRule="auto"/>
        <w:ind w:right="173"/>
        <w:rPr>
          <w:rFonts w:eastAsia="Calibri"/>
          <w:b/>
          <w:lang w:eastAsia="en-US"/>
        </w:rPr>
      </w:pPr>
      <w:r w:rsidRPr="00A9088D">
        <w:rPr>
          <w:rFonts w:eastAsia="Calibri"/>
          <w:b/>
          <w:lang w:eastAsia="en-US"/>
        </w:rPr>
        <w:t>V. Linking policies to action and importance of EAFM plans</w:t>
      </w:r>
    </w:p>
    <w:p w:rsidR="00A9088D" w:rsidRPr="00A9088D" w:rsidRDefault="00A9088D" w:rsidP="00A9088D">
      <w:pPr>
        <w:widowControl/>
        <w:kinsoku/>
        <w:spacing w:before="20" w:line="240" w:lineRule="auto"/>
        <w:ind w:left="270" w:right="173"/>
        <w:rPr>
          <w:rFonts w:eastAsia="Calibri"/>
          <w:lang w:eastAsia="en-US"/>
        </w:rPr>
      </w:pPr>
      <w:r w:rsidRPr="00A9088D">
        <w:rPr>
          <w:rFonts w:eastAsia="Calibri"/>
          <w:lang w:eastAsia="en-US"/>
        </w:rPr>
        <w:t>To recognize that EAFM plans are needed to link policy to management actions and that EAFM needs to be included in national/ provincial/ district long term plans.</w:t>
      </w:r>
    </w:p>
    <w:p w:rsidR="00A9088D" w:rsidRPr="00A9088D" w:rsidRDefault="00A9088D" w:rsidP="00A9088D">
      <w:pPr>
        <w:widowControl/>
        <w:kinsoku/>
        <w:spacing w:before="20" w:line="240" w:lineRule="auto"/>
        <w:ind w:left="360" w:right="173"/>
        <w:rPr>
          <w:rFonts w:eastAsia="Calibri"/>
          <w:lang w:eastAsia="en-US"/>
        </w:rPr>
      </w:pPr>
    </w:p>
    <w:p w:rsidR="00A9088D" w:rsidRPr="00A9088D" w:rsidRDefault="00A9088D" w:rsidP="00A9088D">
      <w:pPr>
        <w:widowControl/>
        <w:kinsoku/>
        <w:spacing w:before="20" w:line="240" w:lineRule="auto"/>
        <w:ind w:right="173"/>
        <w:rPr>
          <w:rFonts w:eastAsia="Calibri"/>
          <w:b/>
          <w:lang w:eastAsia="en-US"/>
        </w:rPr>
      </w:pPr>
      <w:r w:rsidRPr="00A9088D">
        <w:rPr>
          <w:rFonts w:eastAsia="Calibri"/>
          <w:b/>
          <w:lang w:eastAsia="en-US"/>
        </w:rPr>
        <w:t xml:space="preserve"> VI. EAFM planning process </w:t>
      </w:r>
    </w:p>
    <w:p w:rsidR="00A9088D" w:rsidRPr="00A9088D" w:rsidRDefault="00A9088D" w:rsidP="00A9088D">
      <w:pPr>
        <w:widowControl/>
        <w:tabs>
          <w:tab w:val="left" w:pos="3120"/>
        </w:tabs>
        <w:kinsoku/>
        <w:spacing w:before="20" w:line="240" w:lineRule="auto"/>
        <w:ind w:left="720" w:right="173" w:hanging="360"/>
        <w:contextualSpacing/>
        <w:rPr>
          <w:rFonts w:eastAsia="Calibri"/>
          <w:lang w:eastAsia="en-US"/>
        </w:rPr>
      </w:pPr>
      <w:r w:rsidRPr="00A9088D">
        <w:rPr>
          <w:rFonts w:eastAsia="Calibri"/>
          <w:lang w:eastAsia="en-US"/>
        </w:rPr>
        <w:t>To introduce the EAFM management cycle and the EAFM planning process.</w:t>
      </w:r>
    </w:p>
    <w:p w:rsidR="00A9088D" w:rsidRPr="00A9088D" w:rsidRDefault="00A9088D" w:rsidP="00A9088D">
      <w:pPr>
        <w:widowControl/>
        <w:kinsoku/>
        <w:spacing w:before="20" w:line="240" w:lineRule="auto"/>
        <w:ind w:right="173"/>
        <w:rPr>
          <w:rFonts w:eastAsia="Calibri"/>
          <w:lang w:eastAsia="en-US"/>
        </w:rPr>
      </w:pPr>
    </w:p>
    <w:p w:rsidR="00A9088D" w:rsidRPr="00A9088D" w:rsidRDefault="00A9088D" w:rsidP="00A9088D">
      <w:pPr>
        <w:widowControl/>
        <w:kinsoku/>
        <w:spacing w:before="20" w:line="240" w:lineRule="auto"/>
        <w:ind w:right="173"/>
        <w:rPr>
          <w:rFonts w:eastAsia="Calibri"/>
          <w:b/>
          <w:lang w:eastAsia="en-US"/>
        </w:rPr>
      </w:pPr>
      <w:r w:rsidRPr="00A9088D">
        <w:rPr>
          <w:rFonts w:eastAsia="Calibri"/>
          <w:b/>
          <w:lang w:eastAsia="en-US"/>
        </w:rPr>
        <w:t>VII. Policy trade-offs</w:t>
      </w:r>
    </w:p>
    <w:p w:rsidR="00A9088D" w:rsidRPr="00A9088D" w:rsidRDefault="00A9088D" w:rsidP="00A9088D">
      <w:pPr>
        <w:widowControl/>
        <w:kinsoku/>
        <w:spacing w:before="20" w:line="240" w:lineRule="auto"/>
        <w:ind w:left="360" w:right="173"/>
        <w:rPr>
          <w:rFonts w:eastAsia="Calibri"/>
          <w:lang w:eastAsia="en-US"/>
        </w:rPr>
      </w:pPr>
      <w:r w:rsidRPr="00A9088D">
        <w:rPr>
          <w:rFonts w:eastAsia="Calibri"/>
          <w:lang w:eastAsia="en-US"/>
        </w:rPr>
        <w:t>To understand that in looking at the broader ecosystem interactions, policy tradeoffs may be needed.</w:t>
      </w:r>
    </w:p>
    <w:p w:rsidR="00A9088D" w:rsidRPr="00A9088D" w:rsidRDefault="00A9088D" w:rsidP="00A9088D">
      <w:pPr>
        <w:widowControl/>
        <w:kinsoku/>
        <w:spacing w:before="20" w:line="240" w:lineRule="auto"/>
        <w:ind w:left="360" w:right="173"/>
        <w:rPr>
          <w:rFonts w:eastAsia="Calibri"/>
          <w:lang w:eastAsia="en-US"/>
        </w:rPr>
      </w:pPr>
    </w:p>
    <w:p w:rsidR="00A9088D" w:rsidRPr="00A9088D" w:rsidRDefault="00A9088D" w:rsidP="00A9088D">
      <w:pPr>
        <w:widowControl/>
        <w:kinsoku/>
        <w:spacing w:before="20" w:line="240" w:lineRule="auto"/>
        <w:ind w:right="173"/>
        <w:rPr>
          <w:rFonts w:eastAsia="Calibri"/>
          <w:lang w:eastAsia="en-US"/>
        </w:rPr>
      </w:pPr>
      <w:r w:rsidRPr="00A9088D">
        <w:rPr>
          <w:rFonts w:eastAsia="Calibri"/>
          <w:b/>
          <w:lang w:eastAsia="en-US"/>
        </w:rPr>
        <w:t>VIII. EAFM governance frameworks</w:t>
      </w:r>
    </w:p>
    <w:p w:rsidR="00A9088D" w:rsidRPr="00A9088D" w:rsidRDefault="00A9088D" w:rsidP="00A9088D">
      <w:pPr>
        <w:widowControl/>
        <w:kinsoku/>
        <w:spacing w:before="20" w:line="240" w:lineRule="auto"/>
        <w:ind w:left="450" w:right="173"/>
        <w:rPr>
          <w:rFonts w:eastAsia="Calibri"/>
          <w:lang w:eastAsia="en-US"/>
        </w:rPr>
      </w:pPr>
      <w:r w:rsidRPr="00A9088D">
        <w:rPr>
          <w:rFonts w:eastAsia="Calibri"/>
          <w:lang w:eastAsia="en-US"/>
        </w:rPr>
        <w:t>To understand the importance of having effective governance framework in place and supported by a functional fisheries management infrastructure.</w:t>
      </w:r>
    </w:p>
    <w:p w:rsidR="00A9088D" w:rsidRPr="00A9088D" w:rsidRDefault="00A9088D" w:rsidP="00A9088D">
      <w:pPr>
        <w:widowControl/>
        <w:kinsoku/>
        <w:spacing w:before="20" w:line="240" w:lineRule="auto"/>
        <w:ind w:right="173"/>
        <w:rPr>
          <w:rFonts w:eastAsia="Calibri"/>
          <w:b/>
          <w:lang w:eastAsia="en-US"/>
        </w:rPr>
      </w:pPr>
    </w:p>
    <w:p w:rsidR="00A9088D" w:rsidRPr="00A9088D" w:rsidRDefault="00A9088D" w:rsidP="00A9088D">
      <w:pPr>
        <w:widowControl/>
        <w:kinsoku/>
        <w:spacing w:before="20" w:line="240" w:lineRule="auto"/>
        <w:ind w:right="173"/>
        <w:rPr>
          <w:rFonts w:eastAsia="Calibri"/>
          <w:b/>
          <w:lang w:eastAsia="en-US"/>
        </w:rPr>
      </w:pPr>
      <w:r w:rsidRPr="00A9088D">
        <w:rPr>
          <w:rFonts w:eastAsia="Calibri"/>
          <w:b/>
          <w:lang w:eastAsia="en-US"/>
        </w:rPr>
        <w:t xml:space="preserve">IX. Developing capacity for EAFM </w:t>
      </w:r>
    </w:p>
    <w:p w:rsidR="00A9088D" w:rsidRPr="00A9088D" w:rsidRDefault="00A9088D" w:rsidP="00A9088D">
      <w:pPr>
        <w:widowControl/>
        <w:kinsoku/>
        <w:spacing w:before="20" w:line="240" w:lineRule="auto"/>
        <w:ind w:left="360" w:right="173"/>
        <w:rPr>
          <w:rFonts w:eastAsia="Calibri"/>
          <w:b/>
          <w:lang w:eastAsia="en-US"/>
        </w:rPr>
      </w:pPr>
      <w:r w:rsidRPr="00A9088D">
        <w:rPr>
          <w:rFonts w:eastAsia="Calibri"/>
          <w:lang w:eastAsia="en-US"/>
        </w:rPr>
        <w:t xml:space="preserve">To encourage participants to support their staff/agency, influence their leaders and leaders of other sectors to develop capacity in EAFM. </w:t>
      </w:r>
    </w:p>
    <w:p w:rsidR="00A9088D" w:rsidRPr="00A9088D" w:rsidRDefault="00A9088D" w:rsidP="00A9088D">
      <w:pPr>
        <w:widowControl/>
        <w:kinsoku/>
        <w:spacing w:before="20" w:line="240" w:lineRule="auto"/>
        <w:ind w:left="360" w:right="173"/>
        <w:rPr>
          <w:rFonts w:eastAsia="Calibri"/>
          <w:b/>
          <w:lang w:eastAsia="en-US"/>
        </w:rPr>
      </w:pPr>
    </w:p>
    <w:p w:rsidR="00A9088D" w:rsidRPr="00A9088D" w:rsidRDefault="00A9088D" w:rsidP="00A9088D">
      <w:pPr>
        <w:widowControl/>
        <w:kinsoku/>
        <w:spacing w:before="20" w:line="240" w:lineRule="auto"/>
        <w:ind w:right="173"/>
        <w:rPr>
          <w:rFonts w:eastAsia="Calibri"/>
          <w:b/>
          <w:lang w:eastAsia="en-US"/>
        </w:rPr>
      </w:pPr>
      <w:r w:rsidRPr="00A9088D">
        <w:rPr>
          <w:rFonts w:eastAsia="Calibri"/>
          <w:b/>
          <w:lang w:eastAsia="en-US"/>
        </w:rPr>
        <w:t>X. Next steps and action plans</w:t>
      </w:r>
    </w:p>
    <w:p w:rsidR="00A9088D" w:rsidRPr="00A9088D" w:rsidRDefault="00A9088D" w:rsidP="005A1A44">
      <w:pPr>
        <w:widowControl/>
        <w:numPr>
          <w:ilvl w:val="0"/>
          <w:numId w:val="39"/>
        </w:numPr>
        <w:kinsoku/>
        <w:spacing w:before="20" w:line="240" w:lineRule="auto"/>
        <w:ind w:right="173"/>
        <w:jc w:val="center"/>
        <w:rPr>
          <w:rFonts w:eastAsia="Calibri"/>
          <w:lang w:val="en-AU" w:eastAsia="en-US"/>
        </w:rPr>
      </w:pPr>
      <w:r w:rsidRPr="00A9088D">
        <w:rPr>
          <w:rFonts w:eastAsia="Calibri"/>
          <w:iCs/>
          <w:lang w:eastAsia="en-US"/>
        </w:rPr>
        <w:t>To identify challenges, opportunities, and benefits for country/locality in moving toward EAFM</w:t>
      </w:r>
    </w:p>
    <w:p w:rsidR="00A9088D" w:rsidRPr="00A9088D" w:rsidRDefault="00A9088D" w:rsidP="005A1A44">
      <w:pPr>
        <w:widowControl/>
        <w:numPr>
          <w:ilvl w:val="0"/>
          <w:numId w:val="39"/>
        </w:numPr>
        <w:kinsoku/>
        <w:spacing w:before="20" w:line="240" w:lineRule="auto"/>
        <w:ind w:right="173"/>
        <w:jc w:val="center"/>
        <w:rPr>
          <w:rFonts w:eastAsia="Calibri"/>
          <w:lang w:val="en-AU" w:eastAsia="en-US"/>
        </w:rPr>
      </w:pPr>
      <w:r w:rsidRPr="00A9088D">
        <w:rPr>
          <w:rFonts w:eastAsia="Calibri"/>
          <w:iCs/>
          <w:lang w:eastAsia="en-US"/>
        </w:rPr>
        <w:t>To agree on next steps, including action plans, for individuals, agencies and countries in moving toward EAFM.</w:t>
      </w:r>
    </w:p>
    <w:p w:rsidR="00A9088D" w:rsidRPr="00A9088D" w:rsidRDefault="00A9088D" w:rsidP="00A9088D">
      <w:pPr>
        <w:widowControl/>
        <w:kinsoku/>
        <w:spacing w:before="20" w:line="240" w:lineRule="auto"/>
        <w:ind w:right="173"/>
        <w:rPr>
          <w:rFonts w:eastAsia="Calibri"/>
          <w:b/>
          <w:lang w:eastAsia="en-US"/>
        </w:rPr>
      </w:pPr>
    </w:p>
    <w:p w:rsidR="00A9088D" w:rsidRPr="00A9088D" w:rsidRDefault="00A9088D" w:rsidP="00A9088D">
      <w:pPr>
        <w:widowControl/>
        <w:kinsoku/>
        <w:spacing w:before="20" w:line="240" w:lineRule="auto"/>
        <w:ind w:right="173"/>
        <w:rPr>
          <w:rFonts w:eastAsia="Calibri"/>
          <w:lang w:eastAsia="en-US"/>
        </w:rPr>
      </w:pPr>
      <w:r w:rsidRPr="00A9088D">
        <w:rPr>
          <w:rFonts w:eastAsia="Calibri"/>
          <w:b/>
          <w:lang w:eastAsia="en-US"/>
        </w:rPr>
        <w:t>XI. Closing</w:t>
      </w:r>
    </w:p>
    <w:p w:rsidR="00A9088D" w:rsidRPr="00A9088D" w:rsidRDefault="00A9088D" w:rsidP="00A9088D">
      <w:pPr>
        <w:widowControl/>
        <w:kinsoku/>
        <w:spacing w:before="20" w:line="240" w:lineRule="auto"/>
        <w:ind w:right="173"/>
        <w:rPr>
          <w:rFonts w:eastAsia="Calibri"/>
          <w:b/>
          <w:lang w:eastAsia="en-US"/>
        </w:rPr>
      </w:pPr>
    </w:p>
    <w:p w:rsidR="00A9088D" w:rsidRPr="00A9088D" w:rsidRDefault="00A9088D" w:rsidP="00A9088D">
      <w:pPr>
        <w:widowControl/>
        <w:kinsoku/>
        <w:spacing w:before="20" w:line="240" w:lineRule="auto"/>
        <w:ind w:right="173"/>
        <w:rPr>
          <w:rFonts w:eastAsia="Calibri"/>
          <w:b/>
          <w:lang w:eastAsia="en-US"/>
        </w:rPr>
      </w:pPr>
    </w:p>
    <w:p w:rsidR="00A9088D" w:rsidRPr="00A9088D" w:rsidRDefault="00A9088D" w:rsidP="00A9088D">
      <w:pPr>
        <w:widowControl/>
        <w:kinsoku/>
        <w:spacing w:before="20" w:line="240" w:lineRule="auto"/>
        <w:ind w:right="173"/>
        <w:rPr>
          <w:rFonts w:eastAsia="Calibri"/>
          <w:b/>
          <w:lang w:eastAsia="en-US"/>
        </w:rPr>
      </w:pPr>
    </w:p>
    <w:p w:rsidR="00272C1F" w:rsidRDefault="00272C1F">
      <w:pPr>
        <w:widowControl/>
        <w:kinsoku/>
        <w:spacing w:after="160" w:line="259" w:lineRule="auto"/>
        <w:rPr>
          <w:b/>
        </w:rPr>
      </w:pPr>
      <w:r>
        <w:rPr>
          <w:b/>
        </w:rPr>
        <w:br w:type="page"/>
      </w:r>
    </w:p>
    <w:p w:rsidR="00A77B3E" w:rsidRPr="00FD58FA" w:rsidRDefault="00A77B3E" w:rsidP="00A77B3E">
      <w:pPr>
        <w:rPr>
          <w:b/>
        </w:rPr>
      </w:pPr>
    </w:p>
    <w:p w:rsidR="00A77B3E" w:rsidRDefault="00A77B3E" w:rsidP="00A77B3E">
      <w:pPr>
        <w:rPr>
          <w:b/>
        </w:rPr>
      </w:pPr>
    </w:p>
    <w:p w:rsidR="00FA3DCA" w:rsidRPr="00FF0206" w:rsidRDefault="00FA3DCA" w:rsidP="00527729">
      <w:pPr>
        <w:widowControl/>
        <w:kinsoku/>
        <w:spacing w:after="160" w:line="276" w:lineRule="auto"/>
        <w:rPr>
          <w:rFonts w:eastAsiaTheme="minorHAnsi" w:cs="Arial"/>
          <w:color w:val="000000"/>
          <w:szCs w:val="22"/>
          <w:lang w:val="en-AU" w:eastAsia="en-US"/>
        </w:rPr>
      </w:pPr>
    </w:p>
    <w:p w:rsidR="002B62CB" w:rsidRDefault="002B62CB" w:rsidP="00527729">
      <w:pPr>
        <w:widowControl/>
        <w:kinsoku/>
        <w:spacing w:after="160" w:line="259" w:lineRule="auto"/>
        <w:rPr>
          <w:rFonts w:cs="Arial"/>
          <w:b/>
          <w:szCs w:val="22"/>
        </w:rPr>
      </w:pPr>
    </w:p>
    <w:p w:rsidR="00054A3D" w:rsidRDefault="00054A3D" w:rsidP="00527729">
      <w:pPr>
        <w:widowControl/>
        <w:kinsoku/>
        <w:spacing w:before="20" w:line="240" w:lineRule="auto"/>
        <w:ind w:left="360" w:right="173"/>
        <w:rPr>
          <w:rFonts w:cs="Arial"/>
          <w:b/>
          <w:szCs w:val="22"/>
        </w:rPr>
      </w:pPr>
    </w:p>
    <w:p w:rsidR="002B62CB" w:rsidRDefault="002B62CB" w:rsidP="00527729">
      <w:pPr>
        <w:widowControl/>
        <w:kinsoku/>
        <w:spacing w:before="20" w:line="240" w:lineRule="auto"/>
        <w:ind w:left="360" w:right="173"/>
        <w:rPr>
          <w:rFonts w:cs="Arial"/>
          <w:b/>
          <w:szCs w:val="22"/>
        </w:rPr>
      </w:pPr>
    </w:p>
    <w:p w:rsidR="002B62CB" w:rsidRDefault="002B62CB" w:rsidP="00527729">
      <w:pPr>
        <w:widowControl/>
        <w:kinsoku/>
        <w:spacing w:before="20" w:line="240" w:lineRule="auto"/>
        <w:ind w:left="360" w:right="173"/>
        <w:rPr>
          <w:rFonts w:cs="Arial"/>
          <w:b/>
          <w:szCs w:val="22"/>
        </w:rPr>
      </w:pPr>
    </w:p>
    <w:p w:rsidR="002B62CB" w:rsidRDefault="002B62CB" w:rsidP="00527729">
      <w:pPr>
        <w:widowControl/>
        <w:kinsoku/>
        <w:spacing w:before="20" w:line="240" w:lineRule="auto"/>
        <w:ind w:left="360" w:right="173"/>
        <w:rPr>
          <w:rFonts w:cs="Arial"/>
          <w:b/>
          <w:szCs w:val="22"/>
        </w:rPr>
      </w:pPr>
    </w:p>
    <w:p w:rsidR="002B62CB" w:rsidRDefault="002B62CB" w:rsidP="00527729">
      <w:pPr>
        <w:widowControl/>
        <w:kinsoku/>
        <w:spacing w:before="20" w:line="240" w:lineRule="auto"/>
        <w:ind w:left="360" w:right="173"/>
        <w:rPr>
          <w:rFonts w:cs="Arial"/>
          <w:b/>
          <w:szCs w:val="22"/>
        </w:rPr>
      </w:pPr>
    </w:p>
    <w:p w:rsidR="002B62CB" w:rsidRDefault="002B62CB" w:rsidP="00527729">
      <w:pPr>
        <w:widowControl/>
        <w:kinsoku/>
        <w:spacing w:before="20" w:line="240" w:lineRule="auto"/>
        <w:ind w:left="360" w:right="173"/>
        <w:rPr>
          <w:rFonts w:cs="Arial"/>
          <w:b/>
          <w:szCs w:val="22"/>
        </w:rPr>
      </w:pPr>
    </w:p>
    <w:p w:rsidR="002B62CB" w:rsidRDefault="002B62CB" w:rsidP="00527729">
      <w:pPr>
        <w:widowControl/>
        <w:kinsoku/>
        <w:spacing w:before="20" w:line="240" w:lineRule="auto"/>
        <w:ind w:left="360" w:right="173"/>
        <w:rPr>
          <w:rFonts w:cs="Arial"/>
          <w:b/>
          <w:szCs w:val="22"/>
        </w:rPr>
      </w:pPr>
    </w:p>
    <w:p w:rsidR="00054A3D" w:rsidRDefault="00054A3D" w:rsidP="00527729">
      <w:pPr>
        <w:widowControl/>
        <w:kinsoku/>
        <w:spacing w:before="20" w:line="240" w:lineRule="auto"/>
        <w:ind w:left="360" w:right="173"/>
        <w:rPr>
          <w:rFonts w:cs="Arial"/>
          <w:b/>
          <w:szCs w:val="22"/>
        </w:rPr>
      </w:pPr>
    </w:p>
    <w:p w:rsidR="00054A3D" w:rsidRDefault="00054A3D" w:rsidP="00527729">
      <w:pPr>
        <w:widowControl/>
        <w:kinsoku/>
        <w:spacing w:before="20" w:line="240" w:lineRule="auto"/>
        <w:ind w:left="360" w:right="173"/>
        <w:rPr>
          <w:rFonts w:cs="Arial"/>
          <w:b/>
          <w:szCs w:val="22"/>
        </w:rPr>
      </w:pPr>
    </w:p>
    <w:p w:rsidR="00054A3D" w:rsidRDefault="00054A3D" w:rsidP="00527729">
      <w:pPr>
        <w:widowControl/>
        <w:kinsoku/>
        <w:spacing w:before="20" w:line="240" w:lineRule="auto"/>
        <w:ind w:left="360" w:right="173"/>
        <w:rPr>
          <w:rFonts w:cs="Arial"/>
          <w:b/>
          <w:szCs w:val="22"/>
        </w:rPr>
      </w:pPr>
    </w:p>
    <w:p w:rsidR="00054A3D" w:rsidRDefault="00054A3D" w:rsidP="00527729">
      <w:pPr>
        <w:widowControl/>
        <w:kinsoku/>
        <w:spacing w:before="20" w:line="240" w:lineRule="auto"/>
        <w:ind w:left="360" w:right="173"/>
        <w:rPr>
          <w:rFonts w:cs="Arial"/>
          <w:b/>
          <w:szCs w:val="22"/>
        </w:rPr>
      </w:pPr>
    </w:p>
    <w:p w:rsidR="00054A3D" w:rsidRPr="00FF0206" w:rsidRDefault="00054A3D" w:rsidP="00527729">
      <w:pPr>
        <w:widowControl/>
        <w:kinsoku/>
        <w:spacing w:before="20" w:line="240" w:lineRule="auto"/>
        <w:ind w:left="360" w:right="173"/>
        <w:rPr>
          <w:rFonts w:cs="Arial"/>
          <w:b/>
          <w:szCs w:val="22"/>
        </w:rPr>
      </w:pPr>
    </w:p>
    <w:p w:rsidR="00FF0206" w:rsidRDefault="00FF0206" w:rsidP="00527729">
      <w:pPr>
        <w:rPr>
          <w:b/>
        </w:rPr>
      </w:pPr>
    </w:p>
    <w:p w:rsidR="00FF0206" w:rsidRPr="00FF0206" w:rsidRDefault="00FF0206" w:rsidP="00527729">
      <w:pPr>
        <w:widowControl/>
        <w:kinsoku/>
        <w:spacing w:before="20" w:line="240" w:lineRule="auto"/>
        <w:ind w:left="360" w:right="173"/>
        <w:rPr>
          <w:rFonts w:cs="Arial"/>
          <w:b/>
          <w:szCs w:val="22"/>
        </w:rPr>
      </w:pPr>
    </w:p>
    <w:p w:rsidR="003B7F24" w:rsidRDefault="005508EF" w:rsidP="009C7A82">
      <w:pPr>
        <w:pStyle w:val="Heading1"/>
      </w:pPr>
      <w:bookmarkStart w:id="36" w:name="_Toc467772604"/>
      <w:bookmarkStart w:id="37" w:name="_Toc453074383"/>
      <w:r w:rsidRPr="00054A3D">
        <w:t>8.</w:t>
      </w:r>
      <w:r w:rsidR="00BE3700" w:rsidRPr="00054A3D">
        <w:t xml:space="preserve"> </w:t>
      </w:r>
      <w:r w:rsidRPr="00054A3D">
        <w:t>REFERENCE MATERIAL</w:t>
      </w:r>
      <w:bookmarkEnd w:id="36"/>
    </w:p>
    <w:p w:rsidR="003B7F24" w:rsidRDefault="003B7F24">
      <w:pPr>
        <w:widowControl/>
        <w:kinsoku/>
        <w:spacing w:after="160" w:line="259" w:lineRule="auto"/>
        <w:rPr>
          <w:rFonts w:eastAsiaTheme="majorEastAsia" w:cstheme="majorBidi"/>
          <w:b/>
          <w:sz w:val="44"/>
          <w:szCs w:val="32"/>
        </w:rPr>
      </w:pPr>
      <w:r>
        <w:br w:type="page"/>
      </w:r>
    </w:p>
    <w:p w:rsidR="00A121FD" w:rsidRDefault="00F77C46" w:rsidP="003C7D8D">
      <w:pPr>
        <w:pStyle w:val="Heading1"/>
        <w:spacing w:before="0"/>
        <w:rPr>
          <w:rFonts w:eastAsia="Times New Roman" w:cs="Calibri"/>
          <w:b w:val="0"/>
          <w:noProof/>
          <w:color w:val="548DD4"/>
          <w:lang w:val="en-AU"/>
        </w:rPr>
      </w:pPr>
      <w:bookmarkStart w:id="38" w:name="_Toc467772605"/>
      <w:r>
        <w:t>General Reference Material</w:t>
      </w:r>
      <w:bookmarkEnd w:id="38"/>
    </w:p>
    <w:p w:rsidR="003C7D8D" w:rsidRDefault="003C7D8D" w:rsidP="003C7D8D">
      <w:pPr>
        <w:rPr>
          <w:lang w:val="en-AU"/>
        </w:rPr>
      </w:pPr>
    </w:p>
    <w:p w:rsidR="003C7D8D" w:rsidRPr="003C7D8D" w:rsidRDefault="003C7D8D" w:rsidP="003C7D8D">
      <w:pPr>
        <w:rPr>
          <w:lang w:val="en-AU"/>
        </w:rPr>
      </w:pPr>
      <w:r w:rsidRPr="00A121FD">
        <w:rPr>
          <w:rFonts w:eastAsia="Times New Roman" w:cs="Calibri"/>
          <w:b/>
          <w:noProof/>
          <w:color w:val="548DD4"/>
          <w:lang w:val="en-AU"/>
        </w:rPr>
        <w:drawing>
          <wp:anchor distT="0" distB="0" distL="114300" distR="114300" simplePos="0" relativeHeight="251784192" behindDoc="0" locked="0" layoutInCell="1" allowOverlap="1" wp14:anchorId="325321C8" wp14:editId="3A43D3EB">
            <wp:simplePos x="0" y="0"/>
            <wp:positionH relativeFrom="column">
              <wp:posOffset>0</wp:posOffset>
            </wp:positionH>
            <wp:positionV relativeFrom="paragraph">
              <wp:posOffset>189865</wp:posOffset>
            </wp:positionV>
            <wp:extent cx="5753100" cy="1767840"/>
            <wp:effectExtent l="0" t="0" r="0" b="3810"/>
            <wp:wrapSquare wrapText="bothSides"/>
            <wp:docPr id="32" name="Picture 32" descr="EAFM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AFM_banner"/>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753100" cy="1767840"/>
                    </a:xfrm>
                    <a:prstGeom prst="rect">
                      <a:avLst/>
                    </a:prstGeom>
                    <a:noFill/>
                    <a:ln>
                      <a:noFill/>
                    </a:ln>
                  </pic:spPr>
                </pic:pic>
              </a:graphicData>
            </a:graphic>
          </wp:anchor>
        </w:drawing>
      </w:r>
    </w:p>
    <w:p w:rsidR="00A121FD" w:rsidRPr="00A121FD" w:rsidRDefault="00A121FD" w:rsidP="00A121FD">
      <w:pPr>
        <w:widowControl/>
        <w:tabs>
          <w:tab w:val="center" w:pos="4513"/>
          <w:tab w:val="right" w:pos="9026"/>
        </w:tabs>
        <w:kinsoku/>
        <w:spacing w:line="276" w:lineRule="auto"/>
        <w:rPr>
          <w:rFonts w:eastAsia="Times New Roman" w:cs="Calibri"/>
          <w:b/>
          <w:noProof/>
          <w:lang w:val="en-AU"/>
        </w:rPr>
      </w:pPr>
    </w:p>
    <w:p w:rsidR="00A121FD" w:rsidRPr="00A121FD" w:rsidRDefault="00A121FD" w:rsidP="00A121FD">
      <w:pPr>
        <w:widowControl/>
        <w:tabs>
          <w:tab w:val="center" w:pos="4513"/>
          <w:tab w:val="right" w:pos="9026"/>
        </w:tabs>
        <w:kinsoku/>
        <w:spacing w:line="276" w:lineRule="auto"/>
        <w:jc w:val="right"/>
        <w:rPr>
          <w:rFonts w:eastAsia="Times New Roman" w:cs="Calibri"/>
          <w:b/>
          <w:noProof/>
          <w:lang w:val="en-AU"/>
        </w:rPr>
      </w:pPr>
      <w:r w:rsidRPr="00A121FD">
        <w:rPr>
          <w:rFonts w:eastAsia="Times New Roman" w:cs="Calibri"/>
          <w:b/>
          <w:noProof/>
          <w:lang w:val="en-AU"/>
        </w:rPr>
        <w:t>B1: Reference material</w:t>
      </w:r>
    </w:p>
    <w:p w:rsidR="00A121FD" w:rsidRPr="00A121FD" w:rsidRDefault="00A121FD" w:rsidP="00A121FD">
      <w:pPr>
        <w:pStyle w:val="Heading2"/>
        <w:rPr>
          <w:rFonts w:eastAsia="Times New Roman"/>
          <w:lang w:val="en-GB" w:eastAsia="en-US"/>
        </w:rPr>
      </w:pPr>
      <w:bookmarkStart w:id="39" w:name="_Toc467772606"/>
      <w:r w:rsidRPr="00A121FD">
        <w:rPr>
          <w:rFonts w:eastAsia="Times New Roman"/>
          <w:lang w:val="en-GB" w:eastAsia="en-US"/>
        </w:rPr>
        <w:t>Common issues in fisheries</w:t>
      </w:r>
      <w:bookmarkEnd w:id="39"/>
      <w:r w:rsidRPr="00A121FD">
        <w:rPr>
          <w:rFonts w:eastAsia="Times New Roman"/>
          <w:lang w:val="en-GB" w:eastAsia="en-US"/>
        </w:rPr>
        <w:t xml:space="preserve"> </w:t>
      </w:r>
    </w:p>
    <w:p w:rsidR="00A121FD" w:rsidRPr="00A121FD" w:rsidRDefault="00A121FD" w:rsidP="00A121FD">
      <w:pPr>
        <w:widowControl/>
        <w:tabs>
          <w:tab w:val="center" w:pos="4513"/>
          <w:tab w:val="right" w:pos="9026"/>
        </w:tabs>
        <w:kinsoku/>
        <w:spacing w:line="276" w:lineRule="auto"/>
        <w:rPr>
          <w:rFonts w:eastAsia="Times New Roman" w:cs="Calibri"/>
          <w:b/>
          <w:color w:val="0000BA"/>
          <w:lang w:val="en-GB" w:eastAsia="en-US"/>
        </w:rPr>
      </w:pPr>
    </w:p>
    <w:p w:rsidR="00A121FD" w:rsidRPr="00A121FD" w:rsidRDefault="00A121FD" w:rsidP="00A121FD">
      <w:pPr>
        <w:widowControl/>
        <w:tabs>
          <w:tab w:val="center" w:pos="4513"/>
          <w:tab w:val="right" w:pos="9026"/>
        </w:tabs>
        <w:kinsoku/>
        <w:spacing w:line="276" w:lineRule="auto"/>
        <w:rPr>
          <w:rFonts w:eastAsia="Times New Roman" w:cs="Calibri"/>
          <w:b/>
          <w:lang w:val="en-GB" w:eastAsia="en-US"/>
        </w:rPr>
      </w:pPr>
      <w:r w:rsidRPr="00A121FD">
        <w:rPr>
          <w:rFonts w:eastAsia="Times New Roman" w:cs="Calibri"/>
          <w:b/>
          <w:lang w:val="en-GB" w:eastAsia="en-US"/>
        </w:rPr>
        <w:t>HOW TO USE THIS DOCUMENT</w:t>
      </w:r>
    </w:p>
    <w:p w:rsidR="00A121FD" w:rsidRPr="00A121FD" w:rsidRDefault="00A121FD" w:rsidP="005A1A44">
      <w:pPr>
        <w:widowControl/>
        <w:numPr>
          <w:ilvl w:val="0"/>
          <w:numId w:val="25"/>
        </w:numPr>
        <w:kinsoku/>
        <w:spacing w:after="120" w:line="276" w:lineRule="auto"/>
        <w:rPr>
          <w:rFonts w:eastAsia="Times New Roman" w:cs="Calibri"/>
          <w:bCs/>
          <w:lang w:val="en-GB" w:eastAsia="en-US"/>
        </w:rPr>
      </w:pPr>
      <w:r w:rsidRPr="00A121FD">
        <w:rPr>
          <w:rFonts w:eastAsia="Times New Roman" w:cs="Calibri"/>
          <w:bCs/>
          <w:lang w:val="en-GB" w:eastAsia="en-US"/>
        </w:rPr>
        <w:t>It is to give some background to common issues</w:t>
      </w:r>
    </w:p>
    <w:p w:rsidR="00A121FD" w:rsidRPr="00A121FD" w:rsidRDefault="00A121FD" w:rsidP="005A1A44">
      <w:pPr>
        <w:widowControl/>
        <w:numPr>
          <w:ilvl w:val="0"/>
          <w:numId w:val="25"/>
        </w:numPr>
        <w:kinsoku/>
        <w:spacing w:after="120" w:line="276" w:lineRule="auto"/>
        <w:rPr>
          <w:rFonts w:eastAsia="Times New Roman" w:cs="Calibri"/>
          <w:bCs/>
          <w:lang w:val="en-GB" w:eastAsia="en-US"/>
        </w:rPr>
      </w:pPr>
      <w:r w:rsidRPr="00A121FD">
        <w:rPr>
          <w:rFonts w:eastAsia="Times New Roman" w:cs="Calibri"/>
          <w:bCs/>
          <w:lang w:val="en-GB" w:eastAsia="en-US"/>
        </w:rPr>
        <w:t>It is intended to   provide a menu of   issues that, when taken together, would form the basis for developing  EAFM  management plan</w:t>
      </w:r>
    </w:p>
    <w:p w:rsidR="00A121FD" w:rsidRPr="00A121FD" w:rsidRDefault="00A121FD" w:rsidP="005A1A44">
      <w:pPr>
        <w:widowControl/>
        <w:numPr>
          <w:ilvl w:val="0"/>
          <w:numId w:val="25"/>
        </w:numPr>
        <w:kinsoku/>
        <w:spacing w:after="120" w:line="276" w:lineRule="auto"/>
        <w:rPr>
          <w:rFonts w:eastAsia="Times New Roman" w:cs="Calibri"/>
          <w:bCs/>
          <w:lang w:val="en-GB" w:eastAsia="en-US"/>
        </w:rPr>
      </w:pPr>
      <w:r w:rsidRPr="00A121FD">
        <w:rPr>
          <w:rFonts w:eastAsia="Times New Roman" w:cs="Calibri"/>
          <w:bCs/>
          <w:lang w:val="en-GB" w:eastAsia="en-US"/>
        </w:rPr>
        <w:t>It is important to remember that EAFM will not address single issues, but is   more effective in dealing with inter-linked issues, and combinations of issues.</w:t>
      </w:r>
    </w:p>
    <w:p w:rsidR="00A121FD" w:rsidRPr="00A121FD" w:rsidRDefault="00A121FD" w:rsidP="005A1A44">
      <w:pPr>
        <w:widowControl/>
        <w:numPr>
          <w:ilvl w:val="0"/>
          <w:numId w:val="25"/>
        </w:numPr>
        <w:kinsoku/>
        <w:spacing w:after="120" w:line="276" w:lineRule="auto"/>
        <w:rPr>
          <w:rFonts w:eastAsia="Times New Roman" w:cs="Calibri"/>
          <w:bCs/>
          <w:lang w:val="en-GB" w:eastAsia="en-US"/>
        </w:rPr>
      </w:pPr>
      <w:r w:rsidRPr="00A121FD">
        <w:rPr>
          <w:rFonts w:eastAsia="Times New Roman" w:cs="Calibri"/>
          <w:bCs/>
          <w:lang w:val="en-GB" w:eastAsia="en-US"/>
        </w:rPr>
        <w:t>EAFM is a planning framework that provides the structure to understand the relationships between the issues and a risk and priority setting   process to develop solutions.</w:t>
      </w:r>
    </w:p>
    <w:p w:rsidR="00A121FD" w:rsidRPr="00A121FD" w:rsidRDefault="00A121FD" w:rsidP="005A1A44">
      <w:pPr>
        <w:widowControl/>
        <w:numPr>
          <w:ilvl w:val="0"/>
          <w:numId w:val="25"/>
        </w:numPr>
        <w:kinsoku/>
        <w:spacing w:after="120" w:line="276" w:lineRule="auto"/>
        <w:rPr>
          <w:rFonts w:eastAsia="Times New Roman" w:cs="Calibri"/>
          <w:bCs/>
          <w:lang w:val="en-GB" w:eastAsia="en-US"/>
        </w:rPr>
      </w:pPr>
      <w:r w:rsidRPr="00A121FD">
        <w:rPr>
          <w:rFonts w:eastAsia="Times New Roman" w:cs="Calibri"/>
          <w:bCs/>
          <w:lang w:val="en-GB" w:eastAsia="en-US"/>
        </w:rPr>
        <w:t xml:space="preserve">It is important that this information is “localized” into a country or   sub-national context, and clearly not all of the issues will apply. This localization, will provide the   specific country issues/challenge that </w:t>
      </w:r>
      <w:proofErr w:type="gramStart"/>
      <w:r w:rsidRPr="00A121FD">
        <w:rPr>
          <w:rFonts w:eastAsia="Times New Roman" w:cs="Calibri"/>
          <w:bCs/>
          <w:lang w:val="en-GB" w:eastAsia="en-US"/>
        </w:rPr>
        <w:t>EAFM  could</w:t>
      </w:r>
      <w:proofErr w:type="gramEnd"/>
      <w:r w:rsidRPr="00A121FD">
        <w:rPr>
          <w:rFonts w:eastAsia="Times New Roman" w:cs="Calibri"/>
          <w:bCs/>
          <w:lang w:val="en-GB" w:eastAsia="en-US"/>
        </w:rPr>
        <w:t xml:space="preserve"> be  applied to.</w:t>
      </w:r>
    </w:p>
    <w:p w:rsidR="00A121FD" w:rsidRPr="00A121FD" w:rsidRDefault="00A121FD" w:rsidP="005A1A44">
      <w:pPr>
        <w:widowControl/>
        <w:numPr>
          <w:ilvl w:val="1"/>
          <w:numId w:val="25"/>
        </w:numPr>
        <w:kinsoku/>
        <w:spacing w:after="120" w:line="276" w:lineRule="auto"/>
        <w:rPr>
          <w:rFonts w:eastAsia="Times New Roman" w:cs="Calibri"/>
          <w:bCs/>
          <w:lang w:val="en-GB" w:eastAsia="en-US"/>
        </w:rPr>
      </w:pPr>
      <w:r w:rsidRPr="00A121FD">
        <w:rPr>
          <w:rFonts w:eastAsia="Times New Roman" w:cs="Calibri"/>
          <w:bCs/>
          <w:lang w:val="en-GB" w:eastAsia="en-US"/>
        </w:rPr>
        <w:t>Overfishing:  habitat degradation; loss of biodiversity/ecosystem   changes;  reduced catches of high value species; reduced profitability in some   fishery  segments; unsustainable livelihoods, might be linked to overcapacity in a particular gear; or use of  a high impact gear</w:t>
      </w:r>
    </w:p>
    <w:p w:rsidR="00A121FD" w:rsidRPr="00A121FD" w:rsidRDefault="00A121FD" w:rsidP="005A1A44">
      <w:pPr>
        <w:widowControl/>
        <w:numPr>
          <w:ilvl w:val="1"/>
          <w:numId w:val="25"/>
        </w:numPr>
        <w:kinsoku/>
        <w:spacing w:after="120" w:line="276" w:lineRule="auto"/>
        <w:rPr>
          <w:rFonts w:eastAsia="Times New Roman" w:cs="Calibri"/>
          <w:bCs/>
          <w:lang w:val="en-GB" w:eastAsia="en-US"/>
        </w:rPr>
      </w:pPr>
      <w:r w:rsidRPr="00A121FD">
        <w:rPr>
          <w:rFonts w:eastAsia="Times New Roman" w:cs="Calibri"/>
          <w:bCs/>
          <w:lang w:val="en-GB" w:eastAsia="en-US"/>
        </w:rPr>
        <w:t>Gear related:  by-catch of ETP; habitat impacts;  loss of  trade access</w:t>
      </w:r>
    </w:p>
    <w:p w:rsidR="00A121FD" w:rsidRPr="00A121FD" w:rsidRDefault="00A121FD" w:rsidP="005A1A44">
      <w:pPr>
        <w:widowControl/>
        <w:numPr>
          <w:ilvl w:val="1"/>
          <w:numId w:val="25"/>
        </w:numPr>
        <w:kinsoku/>
        <w:spacing w:after="120" w:line="276" w:lineRule="auto"/>
        <w:rPr>
          <w:rFonts w:eastAsia="Times New Roman" w:cs="Calibri"/>
          <w:bCs/>
          <w:lang w:val="en-GB" w:eastAsia="en-US"/>
        </w:rPr>
      </w:pPr>
      <w:r w:rsidRPr="00A121FD">
        <w:rPr>
          <w:rFonts w:eastAsia="Times New Roman" w:cs="Calibri"/>
          <w:bCs/>
          <w:lang w:val="en-GB" w:eastAsia="en-US"/>
        </w:rPr>
        <w:t>Conflicts between small and large scale fisheries:  zonation; gear interactions; low profitability; IUU</w:t>
      </w:r>
    </w:p>
    <w:p w:rsidR="00A121FD" w:rsidRPr="00A121FD" w:rsidRDefault="00A121FD" w:rsidP="005A1A44">
      <w:pPr>
        <w:widowControl/>
        <w:numPr>
          <w:ilvl w:val="1"/>
          <w:numId w:val="25"/>
        </w:numPr>
        <w:kinsoku/>
        <w:spacing w:after="120" w:line="276" w:lineRule="auto"/>
        <w:rPr>
          <w:rFonts w:eastAsia="Times New Roman" w:cs="Calibri"/>
          <w:bCs/>
          <w:lang w:val="en-GB" w:eastAsia="en-US"/>
        </w:rPr>
      </w:pPr>
      <w:r w:rsidRPr="00A121FD">
        <w:rPr>
          <w:rFonts w:eastAsia="Times New Roman" w:cs="Calibri"/>
          <w:bCs/>
          <w:lang w:val="en-GB" w:eastAsia="en-US"/>
        </w:rPr>
        <w:t>Development of protected areas:  exclusion of   small scale fishers;  MPA  siting may not provide fishery  benefits:  shifting fishing  effort to other areas;</w:t>
      </w:r>
    </w:p>
    <w:p w:rsidR="00A121FD" w:rsidRPr="00A121FD" w:rsidRDefault="00A121FD" w:rsidP="005A1A44">
      <w:pPr>
        <w:widowControl/>
        <w:numPr>
          <w:ilvl w:val="1"/>
          <w:numId w:val="25"/>
        </w:numPr>
        <w:kinsoku/>
        <w:spacing w:after="120" w:line="276" w:lineRule="auto"/>
        <w:rPr>
          <w:rFonts w:eastAsia="Times New Roman" w:cs="Calibri"/>
          <w:bCs/>
          <w:lang w:val="en-GB" w:eastAsia="en-US"/>
        </w:rPr>
      </w:pPr>
      <w:r w:rsidRPr="00A121FD">
        <w:rPr>
          <w:rFonts w:eastAsia="Times New Roman" w:cs="Calibri"/>
          <w:bCs/>
          <w:lang w:val="en-GB" w:eastAsia="en-US"/>
        </w:rPr>
        <w:t>Fuel subsidy policy:  drives fishing effort;  reduces costs but   results in   vessels fishing harder an d declining  catches ;  ecosystem level effects of over capacity;  lack of investment in  sustainable fishing  ; vessel maintenance deteriorates; obsolete vessels and no actual economic profitability;</w:t>
      </w:r>
    </w:p>
    <w:p w:rsidR="00A121FD" w:rsidRPr="00A121FD" w:rsidRDefault="00A121FD" w:rsidP="00A121FD">
      <w:pPr>
        <w:widowControl/>
        <w:kinsoku/>
        <w:spacing w:before="40" w:after="40" w:line="276" w:lineRule="auto"/>
        <w:rPr>
          <w:rFonts w:eastAsia="Times New Roman" w:cs="Calibri"/>
          <w:bCs/>
          <w:lang w:val="en-GB" w:eastAsia="en-US"/>
        </w:rPr>
      </w:pP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 xml:space="preserve">Once the issues are framed as in the examples above, also indicate that for </w:t>
      </w:r>
      <w:proofErr w:type="gramStart"/>
      <w:r w:rsidRPr="00A121FD">
        <w:rPr>
          <w:rFonts w:eastAsia="Times New Roman" w:cs="Calibri"/>
          <w:bCs/>
          <w:lang w:val="en-GB" w:eastAsia="en-US"/>
        </w:rPr>
        <w:t>the  issue</w:t>
      </w:r>
      <w:proofErr w:type="gramEnd"/>
      <w:r w:rsidRPr="00A121FD">
        <w:rPr>
          <w:rFonts w:eastAsia="Times New Roman" w:cs="Calibri"/>
          <w:bCs/>
          <w:lang w:val="en-GB" w:eastAsia="en-US"/>
        </w:rPr>
        <w:t xml:space="preserve">,  there is a vision , or a better state that   should be targeted.  It is important that the EAFM approach is indicated </w:t>
      </w:r>
      <w:proofErr w:type="gramStart"/>
      <w:r w:rsidRPr="00A121FD">
        <w:rPr>
          <w:rFonts w:eastAsia="Times New Roman" w:cs="Calibri"/>
          <w:bCs/>
          <w:lang w:val="en-GB" w:eastAsia="en-US"/>
        </w:rPr>
        <w:t>as  providing</w:t>
      </w:r>
      <w:proofErr w:type="gramEnd"/>
      <w:r w:rsidRPr="00A121FD">
        <w:rPr>
          <w:rFonts w:eastAsia="Times New Roman" w:cs="Calibri"/>
          <w:bCs/>
          <w:lang w:val="en-GB" w:eastAsia="en-US"/>
        </w:rPr>
        <w:t xml:space="preserve"> the   approach or process to develop an effective  solution.</w:t>
      </w:r>
    </w:p>
    <w:p w:rsidR="00A121FD" w:rsidRPr="00A121FD" w:rsidRDefault="00A121FD" w:rsidP="00A121FD">
      <w:pPr>
        <w:widowControl/>
        <w:tabs>
          <w:tab w:val="center" w:pos="4513"/>
          <w:tab w:val="right" w:pos="9026"/>
        </w:tabs>
        <w:kinsoku/>
        <w:spacing w:line="276" w:lineRule="auto"/>
        <w:rPr>
          <w:rFonts w:eastAsia="Times New Roman" w:cs="Calibri"/>
          <w:b/>
          <w:lang w:val="en-GB" w:eastAsia="en-US"/>
        </w:rPr>
      </w:pPr>
      <w:r w:rsidRPr="00A121FD">
        <w:rPr>
          <w:rFonts w:eastAsia="Times New Roman" w:cs="Calibri"/>
          <w:b/>
          <w:lang w:val="en-GB" w:eastAsia="en-US"/>
        </w:rPr>
        <w:t>EXAMPLE</w:t>
      </w:r>
    </w:p>
    <w:p w:rsidR="00A121FD" w:rsidRPr="00A121FD" w:rsidRDefault="00A121FD" w:rsidP="005A1A44">
      <w:pPr>
        <w:widowControl/>
        <w:numPr>
          <w:ilvl w:val="0"/>
          <w:numId w:val="26"/>
        </w:numPr>
        <w:kinsoku/>
        <w:spacing w:before="40" w:after="40" w:line="276" w:lineRule="auto"/>
        <w:rPr>
          <w:rFonts w:eastAsia="Times New Roman" w:cs="Calibri"/>
          <w:bCs/>
          <w:lang w:val="en-GB" w:eastAsia="en-US"/>
        </w:rPr>
      </w:pPr>
      <w:r w:rsidRPr="00A121FD">
        <w:rPr>
          <w:rFonts w:eastAsia="Times New Roman" w:cs="Calibri"/>
          <w:bCs/>
          <w:lang w:val="en-GB" w:eastAsia="en-US"/>
        </w:rPr>
        <w:t>Issue: Conflict between   artisanal and industrial   blue crab  fishers in nearshore fishery</w:t>
      </w:r>
    </w:p>
    <w:p w:rsidR="00A121FD" w:rsidRPr="00A121FD" w:rsidRDefault="00A121FD" w:rsidP="005A1A44">
      <w:pPr>
        <w:widowControl/>
        <w:numPr>
          <w:ilvl w:val="0"/>
          <w:numId w:val="26"/>
        </w:numPr>
        <w:kinsoku/>
        <w:spacing w:before="40" w:after="40" w:line="276" w:lineRule="auto"/>
        <w:rPr>
          <w:rFonts w:eastAsia="Times New Roman" w:cs="Calibri"/>
          <w:bCs/>
          <w:lang w:val="en-GB" w:eastAsia="en-US"/>
        </w:rPr>
      </w:pPr>
      <w:r w:rsidRPr="00A121FD">
        <w:rPr>
          <w:rFonts w:eastAsia="Times New Roman" w:cs="Calibri"/>
          <w:bCs/>
          <w:lang w:val="en-GB" w:eastAsia="en-US"/>
        </w:rPr>
        <w:t xml:space="preserve">Vision of what is the desirable  state to  achieve: “A </w:t>
      </w:r>
      <w:proofErr w:type="spellStart"/>
      <w:r w:rsidRPr="00A121FD">
        <w:rPr>
          <w:rFonts w:eastAsia="Times New Roman" w:cs="Calibri"/>
          <w:bCs/>
          <w:lang w:val="en-GB" w:eastAsia="en-US"/>
        </w:rPr>
        <w:t>well managed</w:t>
      </w:r>
      <w:proofErr w:type="spellEnd"/>
      <w:r w:rsidRPr="00A121FD">
        <w:rPr>
          <w:rFonts w:eastAsia="Times New Roman" w:cs="Calibri"/>
          <w:bCs/>
          <w:lang w:val="en-GB" w:eastAsia="en-US"/>
        </w:rPr>
        <w:t xml:space="preserve"> crab fishery can deliver sustainable benefits to artisanal crab fishers”  </w:t>
      </w:r>
    </w:p>
    <w:p w:rsidR="00A121FD" w:rsidRPr="00A121FD" w:rsidRDefault="00A121FD" w:rsidP="005A1A44">
      <w:pPr>
        <w:widowControl/>
        <w:numPr>
          <w:ilvl w:val="0"/>
          <w:numId w:val="26"/>
        </w:numPr>
        <w:kinsoku/>
        <w:spacing w:before="40" w:after="40" w:line="276" w:lineRule="auto"/>
        <w:rPr>
          <w:rFonts w:eastAsia="Times New Roman" w:cs="Calibri"/>
          <w:bCs/>
          <w:lang w:val="en-GB" w:eastAsia="en-US"/>
        </w:rPr>
      </w:pPr>
      <w:r w:rsidRPr="00A121FD">
        <w:rPr>
          <w:rFonts w:eastAsia="Times New Roman" w:cs="Calibri"/>
          <w:bCs/>
          <w:lang w:val="en-GB" w:eastAsia="en-US"/>
        </w:rPr>
        <w:t>How EAFM can help:  “An EAFM  process that   uses zoning &amp;  MCS mechanisms that  has been   adopted through  stakeholder engagement”</w:t>
      </w:r>
    </w:p>
    <w:p w:rsidR="00A121FD" w:rsidRPr="00A121FD" w:rsidRDefault="00A121FD" w:rsidP="00A121FD">
      <w:pPr>
        <w:widowControl/>
        <w:kinsoku/>
        <w:spacing w:before="40" w:after="40" w:line="276" w:lineRule="auto"/>
        <w:rPr>
          <w:rFonts w:eastAsia="Times New Roman" w:cs="Calibri"/>
          <w:b/>
          <w:lang w:val="en-GB" w:eastAsia="en-US"/>
        </w:rPr>
      </w:pP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
          <w:lang w:val="en-GB" w:eastAsia="en-US"/>
        </w:rPr>
        <w:t>Here are some examples of how issues can be broken down to build a story on diverse impacts:</w:t>
      </w:r>
    </w:p>
    <w:p w:rsidR="00A121FD" w:rsidRPr="00A121FD" w:rsidRDefault="00A121FD" w:rsidP="00A121FD">
      <w:pPr>
        <w:widowControl/>
        <w:tabs>
          <w:tab w:val="center" w:pos="4513"/>
          <w:tab w:val="right" w:pos="9026"/>
        </w:tabs>
        <w:kinsoku/>
        <w:spacing w:line="276" w:lineRule="auto"/>
        <w:rPr>
          <w:rFonts w:eastAsia="Times New Roman" w:cs="Calibri"/>
          <w:b/>
          <w:color w:val="0000BA"/>
          <w:lang w:val="en-GB" w:eastAsia="en-US"/>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1"/>
        <w:gridCol w:w="6391"/>
      </w:tblGrid>
      <w:tr w:rsidR="00A121FD" w:rsidRPr="00A121FD" w:rsidTr="00F77C46">
        <w:tc>
          <w:tcPr>
            <w:tcW w:w="1843" w:type="dxa"/>
            <w:shd w:val="clear" w:color="auto" w:fill="auto"/>
          </w:tcPr>
          <w:p w:rsidR="00A121FD" w:rsidRPr="00A121FD" w:rsidRDefault="00A121FD" w:rsidP="00A121FD">
            <w:pPr>
              <w:widowControl/>
              <w:kinsoku/>
              <w:spacing w:before="40" w:after="40" w:line="276" w:lineRule="auto"/>
              <w:rPr>
                <w:rFonts w:eastAsia="Times New Roman" w:cs="Calibri"/>
                <w:b/>
                <w:bCs/>
                <w:lang w:val="en-GB" w:eastAsia="en-US"/>
              </w:rPr>
            </w:pPr>
            <w:r w:rsidRPr="00A121FD">
              <w:rPr>
                <w:rFonts w:eastAsia="Times New Roman" w:cs="Calibri"/>
                <w:b/>
                <w:bCs/>
                <w:lang w:val="en-GB" w:eastAsia="en-US"/>
              </w:rPr>
              <w:t>ISSUE</w:t>
            </w:r>
          </w:p>
        </w:tc>
        <w:tc>
          <w:tcPr>
            <w:tcW w:w="7329" w:type="dxa"/>
            <w:shd w:val="clear" w:color="auto" w:fill="auto"/>
          </w:tcPr>
          <w:p w:rsidR="00A121FD" w:rsidRPr="00A121FD" w:rsidRDefault="00A121FD" w:rsidP="00A121FD">
            <w:pPr>
              <w:widowControl/>
              <w:kinsoku/>
              <w:spacing w:before="40" w:after="40" w:line="276" w:lineRule="auto"/>
              <w:rPr>
                <w:rFonts w:eastAsia="Times New Roman" w:cs="Calibri"/>
                <w:b/>
                <w:bCs/>
                <w:lang w:val="en-GB" w:eastAsia="en-US"/>
              </w:rPr>
            </w:pPr>
            <w:r w:rsidRPr="00A121FD">
              <w:rPr>
                <w:rFonts w:eastAsia="Times New Roman" w:cs="Calibri"/>
                <w:b/>
                <w:bCs/>
                <w:lang w:val="en-GB" w:eastAsia="en-US"/>
              </w:rPr>
              <w:t>EAF LINKAGES</w:t>
            </w:r>
          </w:p>
        </w:tc>
      </w:tr>
      <w:tr w:rsidR="00A121FD" w:rsidRPr="00A121FD" w:rsidTr="00F77C46">
        <w:tc>
          <w:tcPr>
            <w:tcW w:w="1843" w:type="dxa"/>
            <w:vMerge w:val="restart"/>
            <w:shd w:val="clear" w:color="auto" w:fill="auto"/>
          </w:tcPr>
          <w:p w:rsidR="00A121FD" w:rsidRPr="00A121FD" w:rsidRDefault="00A121FD" w:rsidP="00A121FD">
            <w:pPr>
              <w:widowControl/>
              <w:kinsoku/>
              <w:spacing w:before="40" w:after="40" w:line="276" w:lineRule="auto"/>
              <w:rPr>
                <w:rFonts w:eastAsia="Times New Roman" w:cs="Calibri"/>
                <w:b/>
                <w:bCs/>
                <w:lang w:val="en-GB" w:eastAsia="en-US"/>
              </w:rPr>
            </w:pPr>
            <w:r w:rsidRPr="00A121FD">
              <w:rPr>
                <w:rFonts w:eastAsia="Times New Roman" w:cs="Calibri"/>
                <w:b/>
                <w:bCs/>
                <w:lang w:val="en-GB" w:eastAsia="en-US"/>
              </w:rPr>
              <w:t>Overcapacity in a coastal trawl and light attracting purse seine fishery</w:t>
            </w:r>
          </w:p>
        </w:tc>
        <w:tc>
          <w:tcPr>
            <w:tcW w:w="7329" w:type="dxa"/>
            <w:shd w:val="clear" w:color="auto" w:fill="auto"/>
          </w:tcPr>
          <w:p w:rsidR="00A121FD" w:rsidRPr="00A121FD" w:rsidRDefault="00A121FD" w:rsidP="00A121FD">
            <w:pPr>
              <w:widowControl/>
              <w:kinsoku/>
              <w:spacing w:before="40" w:after="40" w:line="276" w:lineRule="auto"/>
              <w:rPr>
                <w:rFonts w:eastAsia="Times New Roman" w:cs="Calibri"/>
                <w:b/>
                <w:bCs/>
                <w:u w:val="single"/>
                <w:lang w:val="en-GB" w:eastAsia="en-US"/>
              </w:rPr>
            </w:pPr>
            <w:r w:rsidRPr="00A121FD">
              <w:rPr>
                <w:rFonts w:eastAsia="Times New Roman" w:cs="Calibri"/>
                <w:b/>
                <w:bCs/>
                <w:u w:val="single"/>
                <w:lang w:val="en-GB" w:eastAsia="en-US"/>
              </w:rPr>
              <w:t>Human well-being</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Employment on commercial vessels and in processing plants, but low wages and low profitability</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Poor vessel maintenance and   safety as sea  issues</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Conflicts with small scale fishing  sector</w:t>
            </w:r>
          </w:p>
        </w:tc>
      </w:tr>
      <w:tr w:rsidR="00A121FD" w:rsidRPr="00A121FD" w:rsidTr="00F77C46">
        <w:tc>
          <w:tcPr>
            <w:tcW w:w="1843" w:type="dxa"/>
            <w:vMerge/>
            <w:shd w:val="clear" w:color="auto" w:fill="auto"/>
          </w:tcPr>
          <w:p w:rsidR="00A121FD" w:rsidRPr="00A121FD" w:rsidRDefault="00A121FD" w:rsidP="00A121FD">
            <w:pPr>
              <w:widowControl/>
              <w:kinsoku/>
              <w:spacing w:before="40" w:after="40" w:line="276" w:lineRule="auto"/>
              <w:rPr>
                <w:rFonts w:eastAsia="Times New Roman" w:cs="Calibri"/>
                <w:b/>
                <w:bCs/>
                <w:lang w:val="en-GB" w:eastAsia="en-US"/>
              </w:rPr>
            </w:pPr>
          </w:p>
        </w:tc>
        <w:tc>
          <w:tcPr>
            <w:tcW w:w="7329" w:type="dxa"/>
            <w:shd w:val="clear" w:color="auto" w:fill="auto"/>
          </w:tcPr>
          <w:p w:rsidR="00A121FD" w:rsidRPr="00A121FD" w:rsidRDefault="00A121FD" w:rsidP="00A121FD">
            <w:pPr>
              <w:widowControl/>
              <w:kinsoku/>
              <w:spacing w:before="40" w:after="40" w:line="276" w:lineRule="auto"/>
              <w:rPr>
                <w:rFonts w:eastAsia="Times New Roman" w:cs="Calibri"/>
                <w:b/>
                <w:bCs/>
                <w:u w:val="single"/>
                <w:lang w:val="en-GB" w:eastAsia="en-US"/>
              </w:rPr>
            </w:pPr>
            <w:r w:rsidRPr="00A121FD">
              <w:rPr>
                <w:rFonts w:eastAsia="Times New Roman" w:cs="Calibri"/>
                <w:b/>
                <w:bCs/>
                <w:u w:val="single"/>
                <w:lang w:val="en-GB" w:eastAsia="en-US"/>
              </w:rPr>
              <w:t>Ecological  well-being</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Overfishing</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Benthic impacts and impacts in nearshore zone</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Large amounts of low value small sized fish; capture of juveniles of commercial species</w:t>
            </w:r>
          </w:p>
        </w:tc>
      </w:tr>
      <w:tr w:rsidR="00A121FD" w:rsidRPr="00A121FD" w:rsidTr="00F77C46">
        <w:tc>
          <w:tcPr>
            <w:tcW w:w="1843" w:type="dxa"/>
            <w:vMerge/>
            <w:shd w:val="clear" w:color="auto" w:fill="auto"/>
          </w:tcPr>
          <w:p w:rsidR="00A121FD" w:rsidRPr="00A121FD" w:rsidRDefault="00A121FD" w:rsidP="00A121FD">
            <w:pPr>
              <w:widowControl/>
              <w:kinsoku/>
              <w:spacing w:before="40" w:after="40" w:line="276" w:lineRule="auto"/>
              <w:rPr>
                <w:rFonts w:eastAsia="Times New Roman" w:cs="Calibri"/>
                <w:b/>
                <w:bCs/>
                <w:lang w:val="en-GB" w:eastAsia="en-US"/>
              </w:rPr>
            </w:pPr>
          </w:p>
        </w:tc>
        <w:tc>
          <w:tcPr>
            <w:tcW w:w="7329" w:type="dxa"/>
            <w:shd w:val="clear" w:color="auto" w:fill="auto"/>
          </w:tcPr>
          <w:p w:rsidR="00A121FD" w:rsidRPr="00A121FD" w:rsidRDefault="00A121FD" w:rsidP="00A121FD">
            <w:pPr>
              <w:widowControl/>
              <w:kinsoku/>
              <w:spacing w:before="40" w:after="40" w:line="276" w:lineRule="auto"/>
              <w:rPr>
                <w:rFonts w:eastAsia="Times New Roman" w:cs="Calibri"/>
                <w:b/>
                <w:bCs/>
                <w:u w:val="single"/>
                <w:lang w:val="en-GB" w:eastAsia="en-US"/>
              </w:rPr>
            </w:pPr>
            <w:r w:rsidRPr="00A121FD">
              <w:rPr>
                <w:rFonts w:eastAsia="Times New Roman" w:cs="Calibri"/>
                <w:b/>
                <w:bCs/>
                <w:u w:val="single"/>
                <w:lang w:val="en-GB" w:eastAsia="en-US"/>
              </w:rPr>
              <w:t>Governance</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Encroachment of trawlers  in to  artisanal near shore exclusion zones</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Impacts to small scale fishing  gears</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Use of   illegal mesh sizes</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Can be driven by  fuel , or other subsidies</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Foreign trade impacts</w:t>
            </w:r>
          </w:p>
        </w:tc>
      </w:tr>
      <w:tr w:rsidR="00A121FD" w:rsidRPr="00A121FD" w:rsidTr="00F77C46">
        <w:tc>
          <w:tcPr>
            <w:tcW w:w="1843" w:type="dxa"/>
            <w:vMerge w:val="restart"/>
            <w:shd w:val="clear" w:color="auto" w:fill="auto"/>
          </w:tcPr>
          <w:p w:rsidR="00A121FD" w:rsidRPr="00A121FD" w:rsidRDefault="00A121FD" w:rsidP="00A121FD">
            <w:pPr>
              <w:widowControl/>
              <w:kinsoku/>
              <w:spacing w:before="40" w:after="40" w:line="276" w:lineRule="auto"/>
              <w:rPr>
                <w:rFonts w:eastAsia="Times New Roman" w:cs="Calibri"/>
                <w:b/>
                <w:bCs/>
                <w:lang w:val="en-GB" w:eastAsia="en-US"/>
              </w:rPr>
            </w:pPr>
            <w:r w:rsidRPr="00A121FD">
              <w:rPr>
                <w:rFonts w:eastAsia="Times New Roman" w:cs="Calibri"/>
                <w:b/>
                <w:bCs/>
                <w:lang w:val="en-GB" w:eastAsia="en-US"/>
              </w:rPr>
              <w:t>Poor labour conditions in the fishery</w:t>
            </w:r>
          </w:p>
          <w:p w:rsidR="00A121FD" w:rsidRPr="00A121FD" w:rsidRDefault="00A121FD" w:rsidP="00A121FD">
            <w:pPr>
              <w:widowControl/>
              <w:kinsoku/>
              <w:spacing w:before="40" w:after="40" w:line="276" w:lineRule="auto"/>
              <w:rPr>
                <w:rFonts w:eastAsia="Times New Roman" w:cs="Calibri"/>
                <w:b/>
                <w:bCs/>
                <w:lang w:val="en-GB" w:eastAsia="en-US"/>
              </w:rPr>
            </w:pPr>
          </w:p>
        </w:tc>
        <w:tc>
          <w:tcPr>
            <w:tcW w:w="7329" w:type="dxa"/>
            <w:shd w:val="clear" w:color="auto" w:fill="auto"/>
          </w:tcPr>
          <w:p w:rsidR="00A121FD" w:rsidRPr="00A121FD" w:rsidRDefault="00A121FD" w:rsidP="00A121FD">
            <w:pPr>
              <w:widowControl/>
              <w:kinsoku/>
              <w:spacing w:before="40" w:after="40" w:line="276" w:lineRule="auto"/>
              <w:rPr>
                <w:rFonts w:eastAsia="Times New Roman" w:cs="Calibri"/>
                <w:b/>
                <w:bCs/>
                <w:u w:val="single"/>
                <w:lang w:val="en-GB" w:eastAsia="en-US"/>
              </w:rPr>
            </w:pPr>
            <w:r w:rsidRPr="00A121FD">
              <w:rPr>
                <w:rFonts w:eastAsia="Times New Roman" w:cs="Calibri"/>
                <w:b/>
                <w:bCs/>
                <w:u w:val="single"/>
                <w:lang w:val="en-GB" w:eastAsia="en-US"/>
              </w:rPr>
              <w:t>Human well-being</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Poor wages;  unsafe working  conditions, Abusive labour rights</w:t>
            </w:r>
          </w:p>
        </w:tc>
      </w:tr>
      <w:tr w:rsidR="00A121FD" w:rsidRPr="00A121FD" w:rsidTr="00F77C46">
        <w:tc>
          <w:tcPr>
            <w:tcW w:w="1843" w:type="dxa"/>
            <w:vMerge/>
            <w:shd w:val="clear" w:color="auto" w:fill="auto"/>
          </w:tcPr>
          <w:p w:rsidR="00A121FD" w:rsidRPr="00A121FD" w:rsidRDefault="00A121FD" w:rsidP="00A121FD">
            <w:pPr>
              <w:widowControl/>
              <w:kinsoku/>
              <w:spacing w:before="40" w:after="40" w:line="276" w:lineRule="auto"/>
              <w:rPr>
                <w:rFonts w:eastAsia="Times New Roman" w:cs="Calibri"/>
                <w:b/>
                <w:bCs/>
                <w:lang w:val="en-GB" w:eastAsia="en-US"/>
              </w:rPr>
            </w:pPr>
          </w:p>
        </w:tc>
        <w:tc>
          <w:tcPr>
            <w:tcW w:w="7329" w:type="dxa"/>
            <w:shd w:val="clear" w:color="auto" w:fill="auto"/>
          </w:tcPr>
          <w:p w:rsidR="00A121FD" w:rsidRPr="00A121FD" w:rsidRDefault="00A121FD" w:rsidP="00A121FD">
            <w:pPr>
              <w:widowControl/>
              <w:kinsoku/>
              <w:spacing w:before="40" w:after="40" w:line="276" w:lineRule="auto"/>
              <w:rPr>
                <w:rFonts w:eastAsia="Times New Roman" w:cs="Calibri"/>
                <w:b/>
                <w:bCs/>
                <w:u w:val="single"/>
                <w:lang w:val="en-GB" w:eastAsia="en-US"/>
              </w:rPr>
            </w:pPr>
            <w:r w:rsidRPr="00A121FD">
              <w:rPr>
                <w:rFonts w:eastAsia="Times New Roman" w:cs="Calibri"/>
                <w:b/>
                <w:bCs/>
                <w:u w:val="single"/>
                <w:lang w:val="en-GB" w:eastAsia="en-US"/>
              </w:rPr>
              <w:t>Ecological  well-being</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High risk fishing  behaviour and  high fishing  effort due to illegal  or illegitimate nature of   fishing  activity</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 xml:space="preserve">Fishing is often IUU and vessels are unregulated, </w:t>
            </w:r>
            <w:proofErr w:type="gramStart"/>
            <w:r w:rsidRPr="00A121FD">
              <w:rPr>
                <w:rFonts w:eastAsia="Times New Roman" w:cs="Calibri"/>
                <w:bCs/>
                <w:lang w:val="en-GB" w:eastAsia="en-US"/>
              </w:rPr>
              <w:t>allowing  destructive</w:t>
            </w:r>
            <w:proofErr w:type="gramEnd"/>
            <w:r w:rsidRPr="00A121FD">
              <w:rPr>
                <w:rFonts w:eastAsia="Times New Roman" w:cs="Calibri"/>
                <w:bCs/>
                <w:lang w:val="en-GB" w:eastAsia="en-US"/>
              </w:rPr>
              <w:t xml:space="preserve"> fishing  or  over-fishing and  </w:t>
            </w:r>
            <w:proofErr w:type="spellStart"/>
            <w:r w:rsidRPr="00A121FD">
              <w:rPr>
                <w:rFonts w:eastAsia="Times New Roman" w:cs="Calibri"/>
                <w:bCs/>
                <w:lang w:val="en-GB" w:eastAsia="en-US"/>
              </w:rPr>
              <w:t>non compliance</w:t>
            </w:r>
            <w:proofErr w:type="spellEnd"/>
            <w:r w:rsidRPr="00A121FD">
              <w:rPr>
                <w:rFonts w:eastAsia="Times New Roman" w:cs="Calibri"/>
                <w:bCs/>
                <w:lang w:val="en-GB" w:eastAsia="en-US"/>
              </w:rPr>
              <w:t xml:space="preserve"> with existing management measures.</w:t>
            </w:r>
          </w:p>
        </w:tc>
      </w:tr>
      <w:tr w:rsidR="00A121FD" w:rsidRPr="00A121FD" w:rsidTr="00F77C46">
        <w:tc>
          <w:tcPr>
            <w:tcW w:w="1843" w:type="dxa"/>
            <w:vMerge/>
            <w:shd w:val="clear" w:color="auto" w:fill="auto"/>
          </w:tcPr>
          <w:p w:rsidR="00A121FD" w:rsidRPr="00A121FD" w:rsidRDefault="00A121FD" w:rsidP="00A121FD">
            <w:pPr>
              <w:widowControl/>
              <w:kinsoku/>
              <w:spacing w:before="40" w:after="40" w:line="276" w:lineRule="auto"/>
              <w:rPr>
                <w:rFonts w:eastAsia="Times New Roman" w:cs="Calibri"/>
                <w:b/>
                <w:bCs/>
                <w:lang w:val="en-GB" w:eastAsia="en-US"/>
              </w:rPr>
            </w:pPr>
          </w:p>
        </w:tc>
        <w:tc>
          <w:tcPr>
            <w:tcW w:w="7329" w:type="dxa"/>
            <w:shd w:val="clear" w:color="auto" w:fill="auto"/>
          </w:tcPr>
          <w:p w:rsidR="00A121FD" w:rsidRPr="00A121FD" w:rsidRDefault="00A121FD" w:rsidP="00A121FD">
            <w:pPr>
              <w:widowControl/>
              <w:kinsoku/>
              <w:spacing w:before="40" w:after="40" w:line="276" w:lineRule="auto"/>
              <w:rPr>
                <w:rFonts w:eastAsia="Times New Roman" w:cs="Calibri"/>
                <w:b/>
                <w:bCs/>
                <w:u w:val="single"/>
                <w:lang w:val="en-GB" w:eastAsia="en-US"/>
              </w:rPr>
            </w:pPr>
            <w:r w:rsidRPr="00A121FD">
              <w:rPr>
                <w:rFonts w:eastAsia="Times New Roman" w:cs="Calibri"/>
                <w:b/>
                <w:bCs/>
                <w:u w:val="single"/>
                <w:lang w:val="en-GB" w:eastAsia="en-US"/>
              </w:rPr>
              <w:t>Governance</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Weak regulation of   labour on board- poor coordination between labour Ministry and   fisheries department (e.g.  competent  agencies)</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Poor coordination between Maritime Transport Department and Fisheries Department on   controls on   vessels safety and   registration and licensing</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Also enabled by corruption and rent seeking</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Illegal migration</w:t>
            </w:r>
          </w:p>
          <w:p w:rsidR="00A121FD" w:rsidRPr="00A121FD" w:rsidRDefault="00A121FD" w:rsidP="00A121FD">
            <w:pPr>
              <w:widowControl/>
              <w:kinsoku/>
              <w:spacing w:before="40" w:after="40" w:line="276" w:lineRule="auto"/>
              <w:rPr>
                <w:rFonts w:eastAsia="Times New Roman" w:cs="Calibri"/>
                <w:bCs/>
                <w:lang w:val="en-GB" w:eastAsia="en-US"/>
              </w:rPr>
            </w:pPr>
          </w:p>
        </w:tc>
      </w:tr>
      <w:tr w:rsidR="00A121FD" w:rsidRPr="00A121FD" w:rsidTr="00F77C46">
        <w:tc>
          <w:tcPr>
            <w:tcW w:w="1843" w:type="dxa"/>
            <w:vMerge w:val="restart"/>
            <w:shd w:val="clear" w:color="auto" w:fill="auto"/>
          </w:tcPr>
          <w:p w:rsidR="00A121FD" w:rsidRPr="00A121FD" w:rsidRDefault="00A121FD" w:rsidP="00A121FD">
            <w:pPr>
              <w:widowControl/>
              <w:kinsoku/>
              <w:spacing w:before="40" w:after="40" w:line="276" w:lineRule="auto"/>
              <w:rPr>
                <w:rFonts w:eastAsia="Times New Roman" w:cs="Calibri"/>
                <w:b/>
                <w:bCs/>
                <w:lang w:val="en-GB" w:eastAsia="en-US"/>
              </w:rPr>
            </w:pPr>
            <w:r w:rsidRPr="00A121FD">
              <w:rPr>
                <w:rFonts w:eastAsia="Times New Roman" w:cs="Calibri"/>
                <w:b/>
                <w:bCs/>
                <w:lang w:val="en-GB" w:eastAsia="en-US"/>
              </w:rPr>
              <w:t>Coastal  fishery overcapacity and population  growth</w:t>
            </w:r>
          </w:p>
        </w:tc>
        <w:tc>
          <w:tcPr>
            <w:tcW w:w="7329" w:type="dxa"/>
            <w:shd w:val="clear" w:color="auto" w:fill="auto"/>
          </w:tcPr>
          <w:p w:rsidR="00A121FD" w:rsidRPr="00A121FD" w:rsidRDefault="00A121FD" w:rsidP="00A121FD">
            <w:pPr>
              <w:widowControl/>
              <w:kinsoku/>
              <w:spacing w:before="40" w:after="40" w:line="276" w:lineRule="auto"/>
              <w:rPr>
                <w:rFonts w:eastAsia="Times New Roman" w:cs="Calibri"/>
                <w:b/>
                <w:bCs/>
                <w:u w:val="single"/>
                <w:lang w:val="en-GB" w:eastAsia="en-US"/>
              </w:rPr>
            </w:pPr>
            <w:r w:rsidRPr="00A121FD">
              <w:rPr>
                <w:rFonts w:eastAsia="Times New Roman" w:cs="Calibri"/>
                <w:b/>
                <w:bCs/>
                <w:u w:val="single"/>
                <w:lang w:val="en-GB" w:eastAsia="en-US"/>
              </w:rPr>
              <w:t>Human well-being</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Increasing numbers of fishers</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Stress on livelihoods and high  coastal   poverty in fishing  communities</w:t>
            </w:r>
          </w:p>
        </w:tc>
      </w:tr>
      <w:tr w:rsidR="00A121FD" w:rsidRPr="00A121FD" w:rsidTr="00F77C46">
        <w:tc>
          <w:tcPr>
            <w:tcW w:w="1843" w:type="dxa"/>
            <w:vMerge/>
            <w:shd w:val="clear" w:color="auto" w:fill="auto"/>
          </w:tcPr>
          <w:p w:rsidR="00A121FD" w:rsidRPr="00A121FD" w:rsidRDefault="00A121FD" w:rsidP="00A121FD">
            <w:pPr>
              <w:widowControl/>
              <w:kinsoku/>
              <w:spacing w:before="40" w:after="40" w:line="276" w:lineRule="auto"/>
              <w:rPr>
                <w:rFonts w:eastAsia="Times New Roman" w:cs="Calibri"/>
                <w:b/>
                <w:bCs/>
                <w:lang w:val="en-GB" w:eastAsia="en-US"/>
              </w:rPr>
            </w:pPr>
          </w:p>
        </w:tc>
        <w:tc>
          <w:tcPr>
            <w:tcW w:w="7329" w:type="dxa"/>
            <w:shd w:val="clear" w:color="auto" w:fill="auto"/>
          </w:tcPr>
          <w:p w:rsidR="00A121FD" w:rsidRPr="00A121FD" w:rsidRDefault="00A121FD" w:rsidP="00A121FD">
            <w:pPr>
              <w:widowControl/>
              <w:kinsoku/>
              <w:spacing w:before="40" w:after="40" w:line="276" w:lineRule="auto"/>
              <w:rPr>
                <w:rFonts w:eastAsia="Times New Roman" w:cs="Calibri"/>
                <w:b/>
                <w:bCs/>
                <w:u w:val="single"/>
                <w:lang w:val="en-GB" w:eastAsia="en-US"/>
              </w:rPr>
            </w:pPr>
            <w:r w:rsidRPr="00A121FD">
              <w:rPr>
                <w:rFonts w:eastAsia="Times New Roman" w:cs="Calibri"/>
                <w:b/>
                <w:bCs/>
                <w:u w:val="single"/>
                <w:lang w:val="en-GB" w:eastAsia="en-US"/>
              </w:rPr>
              <w:t>Ecological  well-being</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Increasing fishing effort</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 xml:space="preserve">Overfishing  effects, declining  catches, </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 xml:space="preserve">Habitat effects </w:t>
            </w:r>
          </w:p>
        </w:tc>
      </w:tr>
      <w:tr w:rsidR="00A121FD" w:rsidRPr="00A121FD" w:rsidTr="00F77C46">
        <w:tc>
          <w:tcPr>
            <w:tcW w:w="1843" w:type="dxa"/>
            <w:vMerge/>
            <w:shd w:val="clear" w:color="auto" w:fill="auto"/>
          </w:tcPr>
          <w:p w:rsidR="00A121FD" w:rsidRPr="00A121FD" w:rsidRDefault="00A121FD" w:rsidP="00A121FD">
            <w:pPr>
              <w:widowControl/>
              <w:kinsoku/>
              <w:spacing w:before="40" w:after="40" w:line="276" w:lineRule="auto"/>
              <w:rPr>
                <w:rFonts w:eastAsia="Times New Roman" w:cs="Calibri"/>
                <w:b/>
                <w:bCs/>
                <w:lang w:val="en-GB" w:eastAsia="en-US"/>
              </w:rPr>
            </w:pPr>
          </w:p>
        </w:tc>
        <w:tc>
          <w:tcPr>
            <w:tcW w:w="7329" w:type="dxa"/>
            <w:shd w:val="clear" w:color="auto" w:fill="auto"/>
          </w:tcPr>
          <w:p w:rsidR="00A121FD" w:rsidRPr="00A121FD" w:rsidRDefault="00A121FD" w:rsidP="00A121FD">
            <w:pPr>
              <w:widowControl/>
              <w:kinsoku/>
              <w:spacing w:before="40" w:after="40" w:line="276" w:lineRule="auto"/>
              <w:rPr>
                <w:rFonts w:eastAsia="Times New Roman" w:cs="Calibri"/>
                <w:b/>
                <w:bCs/>
                <w:u w:val="single"/>
                <w:lang w:val="en-GB" w:eastAsia="en-US"/>
              </w:rPr>
            </w:pPr>
            <w:r w:rsidRPr="00A121FD">
              <w:rPr>
                <w:rFonts w:eastAsia="Times New Roman" w:cs="Calibri"/>
                <w:b/>
                <w:bCs/>
                <w:u w:val="single"/>
                <w:lang w:val="en-GB" w:eastAsia="en-US"/>
              </w:rPr>
              <w:t>Governance</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Weak  enforcement</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No effective  fishing capacity  or effort controls</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Poor participation by stakeholders and  no allocation of   exclusive fishing  rights or   effective   zonation</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Supplementary and alternative livelihoods</w:t>
            </w:r>
          </w:p>
        </w:tc>
      </w:tr>
      <w:tr w:rsidR="00A121FD" w:rsidRPr="00A121FD" w:rsidTr="00F77C46">
        <w:tc>
          <w:tcPr>
            <w:tcW w:w="1843" w:type="dxa"/>
            <w:vMerge w:val="restart"/>
            <w:shd w:val="clear" w:color="auto" w:fill="auto"/>
          </w:tcPr>
          <w:p w:rsidR="00A121FD" w:rsidRPr="00A121FD" w:rsidRDefault="00A121FD" w:rsidP="00A121FD">
            <w:pPr>
              <w:widowControl/>
              <w:kinsoku/>
              <w:spacing w:before="40" w:after="40" w:line="276" w:lineRule="auto"/>
              <w:rPr>
                <w:rFonts w:eastAsia="Times New Roman" w:cs="Calibri"/>
                <w:b/>
                <w:bCs/>
                <w:lang w:val="en-GB" w:eastAsia="en-US"/>
              </w:rPr>
            </w:pPr>
            <w:r w:rsidRPr="00A121FD">
              <w:rPr>
                <w:rFonts w:eastAsia="Times New Roman" w:cs="Calibri"/>
                <w:b/>
                <w:bCs/>
                <w:lang w:val="en-GB" w:eastAsia="en-US"/>
              </w:rPr>
              <w:t xml:space="preserve">IUU fishing </w:t>
            </w:r>
          </w:p>
        </w:tc>
        <w:tc>
          <w:tcPr>
            <w:tcW w:w="7329" w:type="dxa"/>
            <w:shd w:val="clear" w:color="auto" w:fill="auto"/>
          </w:tcPr>
          <w:p w:rsidR="00A121FD" w:rsidRPr="00A121FD" w:rsidRDefault="00A121FD" w:rsidP="00A121FD">
            <w:pPr>
              <w:widowControl/>
              <w:kinsoku/>
              <w:spacing w:before="40" w:after="40" w:line="276" w:lineRule="auto"/>
              <w:rPr>
                <w:rFonts w:eastAsia="Times New Roman" w:cs="Calibri"/>
                <w:b/>
                <w:bCs/>
                <w:u w:val="single"/>
                <w:lang w:val="en-GB" w:eastAsia="en-US"/>
              </w:rPr>
            </w:pPr>
            <w:r w:rsidRPr="00A121FD">
              <w:rPr>
                <w:rFonts w:eastAsia="Times New Roman" w:cs="Calibri"/>
                <w:b/>
                <w:bCs/>
                <w:u w:val="single"/>
                <w:lang w:val="en-GB" w:eastAsia="en-US"/>
              </w:rPr>
              <w:t>Human well-being</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Declining profitability in fishery</w:t>
            </w:r>
          </w:p>
        </w:tc>
      </w:tr>
      <w:tr w:rsidR="00A121FD" w:rsidRPr="00A121FD" w:rsidTr="00F77C46">
        <w:tc>
          <w:tcPr>
            <w:tcW w:w="1843" w:type="dxa"/>
            <w:vMerge/>
            <w:shd w:val="clear" w:color="auto" w:fill="auto"/>
          </w:tcPr>
          <w:p w:rsidR="00A121FD" w:rsidRPr="00A121FD" w:rsidRDefault="00A121FD" w:rsidP="00A121FD">
            <w:pPr>
              <w:widowControl/>
              <w:kinsoku/>
              <w:spacing w:before="40" w:after="40" w:line="276" w:lineRule="auto"/>
              <w:rPr>
                <w:rFonts w:eastAsia="Times New Roman" w:cs="Calibri"/>
                <w:b/>
                <w:bCs/>
                <w:lang w:val="en-GB" w:eastAsia="en-US"/>
              </w:rPr>
            </w:pPr>
          </w:p>
        </w:tc>
        <w:tc>
          <w:tcPr>
            <w:tcW w:w="7329" w:type="dxa"/>
            <w:shd w:val="clear" w:color="auto" w:fill="auto"/>
          </w:tcPr>
          <w:p w:rsidR="00A121FD" w:rsidRPr="00A121FD" w:rsidRDefault="00A121FD" w:rsidP="00A121FD">
            <w:pPr>
              <w:widowControl/>
              <w:kinsoku/>
              <w:spacing w:before="40" w:after="40" w:line="276" w:lineRule="auto"/>
              <w:rPr>
                <w:rFonts w:eastAsia="Times New Roman" w:cs="Calibri"/>
                <w:b/>
                <w:bCs/>
                <w:u w:val="single"/>
                <w:lang w:val="en-GB" w:eastAsia="en-US"/>
              </w:rPr>
            </w:pPr>
            <w:r w:rsidRPr="00A121FD">
              <w:rPr>
                <w:rFonts w:eastAsia="Times New Roman" w:cs="Calibri"/>
                <w:b/>
                <w:bCs/>
                <w:u w:val="single"/>
                <w:lang w:val="en-GB" w:eastAsia="en-US"/>
              </w:rPr>
              <w:t>Ecological well-being</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Impacts on fishery resources</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Habitat impacts</w:t>
            </w:r>
          </w:p>
        </w:tc>
      </w:tr>
      <w:tr w:rsidR="00A121FD" w:rsidRPr="00A121FD" w:rsidTr="00F77C46">
        <w:tc>
          <w:tcPr>
            <w:tcW w:w="1843" w:type="dxa"/>
            <w:vMerge/>
            <w:shd w:val="clear" w:color="auto" w:fill="auto"/>
          </w:tcPr>
          <w:p w:rsidR="00A121FD" w:rsidRPr="00A121FD" w:rsidRDefault="00A121FD" w:rsidP="00A121FD">
            <w:pPr>
              <w:widowControl/>
              <w:kinsoku/>
              <w:spacing w:before="40" w:after="40" w:line="276" w:lineRule="auto"/>
              <w:rPr>
                <w:rFonts w:eastAsia="Times New Roman" w:cs="Calibri"/>
                <w:b/>
                <w:bCs/>
                <w:lang w:val="en-GB" w:eastAsia="en-US"/>
              </w:rPr>
            </w:pPr>
          </w:p>
        </w:tc>
        <w:tc>
          <w:tcPr>
            <w:tcW w:w="7329" w:type="dxa"/>
            <w:shd w:val="clear" w:color="auto" w:fill="auto"/>
          </w:tcPr>
          <w:p w:rsidR="00A121FD" w:rsidRPr="00A121FD" w:rsidRDefault="00A121FD" w:rsidP="00A121FD">
            <w:pPr>
              <w:widowControl/>
              <w:kinsoku/>
              <w:spacing w:before="40" w:after="40" w:line="276" w:lineRule="auto"/>
              <w:rPr>
                <w:rFonts w:eastAsia="Times New Roman" w:cs="Calibri"/>
                <w:b/>
                <w:bCs/>
                <w:u w:val="single"/>
                <w:lang w:val="en-GB" w:eastAsia="en-US"/>
              </w:rPr>
            </w:pPr>
            <w:r w:rsidRPr="00A121FD">
              <w:rPr>
                <w:rFonts w:eastAsia="Times New Roman" w:cs="Calibri"/>
                <w:b/>
                <w:bCs/>
                <w:u w:val="single"/>
                <w:lang w:val="en-GB" w:eastAsia="en-US"/>
              </w:rPr>
              <w:t>Governance</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Limited enforcement</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Poor regulation of fishing vessels and gears</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International EEZ boundary conflicts</w:t>
            </w:r>
          </w:p>
        </w:tc>
      </w:tr>
      <w:tr w:rsidR="00A121FD" w:rsidRPr="00A121FD" w:rsidTr="00F77C46">
        <w:tc>
          <w:tcPr>
            <w:tcW w:w="1843" w:type="dxa"/>
            <w:vMerge w:val="restart"/>
            <w:shd w:val="clear" w:color="auto" w:fill="auto"/>
          </w:tcPr>
          <w:p w:rsidR="00A121FD" w:rsidRPr="00A121FD" w:rsidRDefault="00A121FD" w:rsidP="00A121FD">
            <w:pPr>
              <w:widowControl/>
              <w:kinsoku/>
              <w:spacing w:before="40" w:after="40" w:line="276" w:lineRule="auto"/>
              <w:rPr>
                <w:rFonts w:eastAsia="Times New Roman" w:cs="Calibri"/>
                <w:b/>
                <w:bCs/>
                <w:lang w:val="en-GB" w:eastAsia="en-US"/>
              </w:rPr>
            </w:pPr>
            <w:r w:rsidRPr="00A121FD">
              <w:rPr>
                <w:rFonts w:eastAsia="Times New Roman" w:cs="Calibri"/>
                <w:b/>
                <w:bCs/>
                <w:lang w:val="en-GB" w:eastAsia="en-US"/>
              </w:rPr>
              <w:t xml:space="preserve">Promotion of   sustainable fishery management </w:t>
            </w:r>
          </w:p>
        </w:tc>
        <w:tc>
          <w:tcPr>
            <w:tcW w:w="7329" w:type="dxa"/>
            <w:shd w:val="clear" w:color="auto" w:fill="auto"/>
          </w:tcPr>
          <w:p w:rsidR="00A121FD" w:rsidRPr="00A121FD" w:rsidRDefault="00A121FD" w:rsidP="00A121FD">
            <w:pPr>
              <w:widowControl/>
              <w:kinsoku/>
              <w:spacing w:before="40" w:after="40" w:line="276" w:lineRule="auto"/>
              <w:rPr>
                <w:rFonts w:eastAsia="Times New Roman" w:cs="Calibri"/>
                <w:b/>
                <w:bCs/>
                <w:u w:val="single"/>
                <w:lang w:val="en-GB" w:eastAsia="en-US"/>
              </w:rPr>
            </w:pPr>
            <w:r w:rsidRPr="00A121FD">
              <w:rPr>
                <w:rFonts w:eastAsia="Times New Roman" w:cs="Calibri"/>
                <w:b/>
                <w:bCs/>
                <w:u w:val="single"/>
                <w:lang w:val="en-GB" w:eastAsia="en-US"/>
              </w:rPr>
              <w:t>Human well-being</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Employment and sustainable livelihoods</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Needs income from   fishing</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Address the needs of  both small scale fishery and commercial fishery</w:t>
            </w:r>
          </w:p>
        </w:tc>
      </w:tr>
      <w:tr w:rsidR="00A121FD" w:rsidRPr="00A121FD" w:rsidTr="00F77C46">
        <w:tc>
          <w:tcPr>
            <w:tcW w:w="1843" w:type="dxa"/>
            <w:vMerge/>
            <w:shd w:val="clear" w:color="auto" w:fill="auto"/>
          </w:tcPr>
          <w:p w:rsidR="00A121FD" w:rsidRPr="00A121FD" w:rsidRDefault="00A121FD" w:rsidP="00A121FD">
            <w:pPr>
              <w:widowControl/>
              <w:kinsoku/>
              <w:spacing w:before="40" w:after="40" w:line="276" w:lineRule="auto"/>
              <w:rPr>
                <w:rFonts w:eastAsia="Times New Roman" w:cs="Calibri"/>
                <w:b/>
                <w:bCs/>
                <w:lang w:val="en-GB" w:eastAsia="en-US"/>
              </w:rPr>
            </w:pPr>
          </w:p>
        </w:tc>
        <w:tc>
          <w:tcPr>
            <w:tcW w:w="7329" w:type="dxa"/>
            <w:shd w:val="clear" w:color="auto" w:fill="auto"/>
          </w:tcPr>
          <w:p w:rsidR="00A121FD" w:rsidRPr="00A121FD" w:rsidRDefault="00A121FD" w:rsidP="00A121FD">
            <w:pPr>
              <w:widowControl/>
              <w:kinsoku/>
              <w:spacing w:before="40" w:after="40" w:line="276" w:lineRule="auto"/>
              <w:rPr>
                <w:rFonts w:eastAsia="Times New Roman" w:cs="Calibri"/>
                <w:b/>
                <w:bCs/>
                <w:u w:val="single"/>
                <w:lang w:val="en-GB" w:eastAsia="en-US"/>
              </w:rPr>
            </w:pPr>
            <w:r w:rsidRPr="00A121FD">
              <w:rPr>
                <w:rFonts w:eastAsia="Times New Roman" w:cs="Calibri"/>
                <w:b/>
                <w:bCs/>
                <w:u w:val="single"/>
                <w:lang w:val="en-GB" w:eastAsia="en-US"/>
              </w:rPr>
              <w:t>Ecological well-being</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Requires sustainable   management of both habitats and  fishery   resources</w:t>
            </w:r>
          </w:p>
        </w:tc>
      </w:tr>
      <w:tr w:rsidR="00A121FD" w:rsidRPr="00A121FD" w:rsidTr="00F77C46">
        <w:tc>
          <w:tcPr>
            <w:tcW w:w="1843" w:type="dxa"/>
            <w:vMerge/>
            <w:shd w:val="clear" w:color="auto" w:fill="auto"/>
          </w:tcPr>
          <w:p w:rsidR="00A121FD" w:rsidRPr="00A121FD" w:rsidRDefault="00A121FD" w:rsidP="00A121FD">
            <w:pPr>
              <w:widowControl/>
              <w:kinsoku/>
              <w:spacing w:before="40" w:after="40" w:line="276" w:lineRule="auto"/>
              <w:rPr>
                <w:rFonts w:eastAsia="Times New Roman" w:cs="Calibri"/>
                <w:b/>
                <w:bCs/>
                <w:lang w:val="en-GB" w:eastAsia="en-US"/>
              </w:rPr>
            </w:pPr>
          </w:p>
        </w:tc>
        <w:tc>
          <w:tcPr>
            <w:tcW w:w="7329" w:type="dxa"/>
            <w:shd w:val="clear" w:color="auto" w:fill="auto"/>
          </w:tcPr>
          <w:p w:rsidR="00A121FD" w:rsidRPr="00A121FD" w:rsidRDefault="00A121FD" w:rsidP="00A121FD">
            <w:pPr>
              <w:widowControl/>
              <w:kinsoku/>
              <w:spacing w:before="40" w:after="40" w:line="276" w:lineRule="auto"/>
              <w:rPr>
                <w:rFonts w:eastAsia="Times New Roman" w:cs="Calibri"/>
                <w:b/>
                <w:bCs/>
                <w:u w:val="single"/>
                <w:lang w:val="en-GB" w:eastAsia="en-US"/>
              </w:rPr>
            </w:pPr>
            <w:r w:rsidRPr="00A121FD">
              <w:rPr>
                <w:rFonts w:eastAsia="Times New Roman" w:cs="Calibri"/>
                <w:b/>
                <w:bCs/>
                <w:u w:val="single"/>
                <w:lang w:val="en-GB" w:eastAsia="en-US"/>
              </w:rPr>
              <w:t>Governance</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Required effective regulation of fishing vessels and gears in both small scale and commercial fisheries.</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Effective inter-agency coordination</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 xml:space="preserve">Consideration of   fishing rights approach for   small scale fisheries (or zones) </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Licensing and registration</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Build appropriate catch certification , traceability and hygiene assurance systems</w:t>
            </w:r>
          </w:p>
        </w:tc>
      </w:tr>
      <w:tr w:rsidR="00A121FD" w:rsidRPr="00A121FD" w:rsidTr="00F77C46">
        <w:tc>
          <w:tcPr>
            <w:tcW w:w="1843" w:type="dxa"/>
            <w:vMerge w:val="restart"/>
            <w:shd w:val="clear" w:color="auto" w:fill="auto"/>
          </w:tcPr>
          <w:p w:rsidR="00A121FD" w:rsidRPr="00A121FD" w:rsidRDefault="00A121FD" w:rsidP="00A121FD">
            <w:pPr>
              <w:widowControl/>
              <w:kinsoku/>
              <w:spacing w:before="40" w:after="40" w:line="276" w:lineRule="auto"/>
              <w:rPr>
                <w:rFonts w:eastAsia="Times New Roman" w:cs="Calibri"/>
                <w:b/>
                <w:bCs/>
                <w:lang w:val="en-GB" w:eastAsia="en-US"/>
              </w:rPr>
            </w:pPr>
            <w:r w:rsidRPr="00A121FD">
              <w:rPr>
                <w:rFonts w:eastAsia="Times New Roman" w:cs="Calibri"/>
                <w:b/>
                <w:bCs/>
                <w:lang w:val="en-GB" w:eastAsia="en-US"/>
              </w:rPr>
              <w:t>Issue: Conflict between   artisanal and industrial   blue crab  fishers in nearshore fishery</w:t>
            </w:r>
          </w:p>
          <w:p w:rsidR="00A121FD" w:rsidRPr="00A121FD" w:rsidRDefault="00A121FD" w:rsidP="00A121FD">
            <w:pPr>
              <w:widowControl/>
              <w:kinsoku/>
              <w:spacing w:before="40" w:after="40" w:line="276" w:lineRule="auto"/>
              <w:rPr>
                <w:rFonts w:eastAsia="Times New Roman" w:cs="Calibri"/>
                <w:b/>
                <w:bCs/>
                <w:lang w:val="en-GB" w:eastAsia="en-US"/>
              </w:rPr>
            </w:pPr>
          </w:p>
          <w:p w:rsidR="00A121FD" w:rsidRPr="00A121FD" w:rsidRDefault="00A121FD" w:rsidP="00A121FD">
            <w:pPr>
              <w:widowControl/>
              <w:kinsoku/>
              <w:spacing w:before="40" w:after="40" w:line="276" w:lineRule="auto"/>
              <w:rPr>
                <w:rFonts w:eastAsia="Times New Roman" w:cs="Calibri"/>
                <w:b/>
                <w:bCs/>
                <w:lang w:val="en-GB" w:eastAsia="en-US"/>
              </w:rPr>
            </w:pPr>
          </w:p>
        </w:tc>
        <w:tc>
          <w:tcPr>
            <w:tcW w:w="7329" w:type="dxa"/>
            <w:shd w:val="clear" w:color="auto" w:fill="auto"/>
          </w:tcPr>
          <w:p w:rsidR="00A121FD" w:rsidRPr="00A121FD" w:rsidRDefault="00A121FD" w:rsidP="00A121FD">
            <w:pPr>
              <w:widowControl/>
              <w:kinsoku/>
              <w:spacing w:before="40" w:after="40" w:line="276" w:lineRule="auto"/>
              <w:rPr>
                <w:rFonts w:eastAsia="Times New Roman" w:cs="Calibri"/>
                <w:b/>
                <w:bCs/>
                <w:u w:val="single"/>
                <w:lang w:val="en-GB" w:eastAsia="en-US"/>
              </w:rPr>
            </w:pPr>
            <w:r w:rsidRPr="00A121FD">
              <w:rPr>
                <w:rFonts w:eastAsia="Times New Roman" w:cs="Calibri"/>
                <w:b/>
                <w:bCs/>
                <w:u w:val="single"/>
                <w:lang w:val="en-GB" w:eastAsia="en-US"/>
              </w:rPr>
              <w:t>Human well-being</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Conflict disadvantages artisanal fishers , which are typically the  majority of the fleet and  also the production/catch</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Impacts income and opportunity of those fishers with no other source of income (commercial fleet  has other  gears and   target species options)</w:t>
            </w:r>
          </w:p>
        </w:tc>
      </w:tr>
      <w:tr w:rsidR="00A121FD" w:rsidRPr="00A121FD" w:rsidTr="00F77C46">
        <w:tc>
          <w:tcPr>
            <w:tcW w:w="1843" w:type="dxa"/>
            <w:vMerge/>
            <w:shd w:val="clear" w:color="auto" w:fill="auto"/>
          </w:tcPr>
          <w:p w:rsidR="00A121FD" w:rsidRPr="00A121FD" w:rsidRDefault="00A121FD" w:rsidP="00A121FD">
            <w:pPr>
              <w:widowControl/>
              <w:kinsoku/>
              <w:spacing w:before="40" w:after="40" w:line="276" w:lineRule="auto"/>
              <w:rPr>
                <w:rFonts w:eastAsia="Times New Roman" w:cs="Calibri"/>
                <w:b/>
                <w:bCs/>
                <w:lang w:val="en-GB" w:eastAsia="en-US"/>
              </w:rPr>
            </w:pPr>
          </w:p>
        </w:tc>
        <w:tc>
          <w:tcPr>
            <w:tcW w:w="7329" w:type="dxa"/>
            <w:shd w:val="clear" w:color="auto" w:fill="auto"/>
          </w:tcPr>
          <w:p w:rsidR="00A121FD" w:rsidRPr="00A121FD" w:rsidRDefault="00A121FD" w:rsidP="00A121FD">
            <w:pPr>
              <w:widowControl/>
              <w:kinsoku/>
              <w:spacing w:before="40" w:after="40" w:line="276" w:lineRule="auto"/>
              <w:rPr>
                <w:rFonts w:eastAsia="Times New Roman" w:cs="Calibri"/>
                <w:b/>
                <w:bCs/>
                <w:u w:val="single"/>
                <w:lang w:val="en-GB" w:eastAsia="en-US"/>
              </w:rPr>
            </w:pPr>
            <w:r w:rsidRPr="00A121FD">
              <w:rPr>
                <w:rFonts w:eastAsia="Times New Roman" w:cs="Calibri"/>
                <w:b/>
                <w:bCs/>
                <w:u w:val="single"/>
                <w:lang w:val="en-GB" w:eastAsia="en-US"/>
              </w:rPr>
              <w:t>Ecological well-being</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Due to intensity of conflict, juveniles are increasingly   caught and retained as catches decline leading to   impacts on   recruitment and status of the resource.</w:t>
            </w:r>
          </w:p>
        </w:tc>
      </w:tr>
      <w:tr w:rsidR="00A121FD" w:rsidRPr="00A121FD" w:rsidTr="00F77C46">
        <w:tc>
          <w:tcPr>
            <w:tcW w:w="1843" w:type="dxa"/>
            <w:vMerge/>
            <w:shd w:val="clear" w:color="auto" w:fill="auto"/>
          </w:tcPr>
          <w:p w:rsidR="00A121FD" w:rsidRPr="00A121FD" w:rsidRDefault="00A121FD" w:rsidP="00A121FD">
            <w:pPr>
              <w:widowControl/>
              <w:kinsoku/>
              <w:spacing w:before="40" w:after="40" w:line="276" w:lineRule="auto"/>
              <w:rPr>
                <w:rFonts w:eastAsia="Times New Roman" w:cs="Calibri"/>
                <w:b/>
                <w:bCs/>
                <w:lang w:val="en-GB" w:eastAsia="en-US"/>
              </w:rPr>
            </w:pPr>
          </w:p>
        </w:tc>
        <w:tc>
          <w:tcPr>
            <w:tcW w:w="7329" w:type="dxa"/>
            <w:shd w:val="clear" w:color="auto" w:fill="auto"/>
          </w:tcPr>
          <w:p w:rsidR="00A121FD" w:rsidRPr="00A121FD" w:rsidRDefault="00A121FD" w:rsidP="00A121FD">
            <w:pPr>
              <w:widowControl/>
              <w:kinsoku/>
              <w:spacing w:before="40" w:after="40" w:line="276" w:lineRule="auto"/>
              <w:rPr>
                <w:rFonts w:eastAsia="Times New Roman" w:cs="Calibri"/>
                <w:b/>
                <w:bCs/>
                <w:u w:val="single"/>
                <w:lang w:val="en-GB" w:eastAsia="en-US"/>
              </w:rPr>
            </w:pPr>
            <w:r w:rsidRPr="00A121FD">
              <w:rPr>
                <w:rFonts w:eastAsia="Times New Roman" w:cs="Calibri"/>
                <w:b/>
                <w:bCs/>
                <w:u w:val="single"/>
                <w:lang w:val="en-GB" w:eastAsia="en-US"/>
              </w:rPr>
              <w:t>Governance</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Conflict reduces the effectiveness of  fishery management planning and undermines conservation measures</w:t>
            </w:r>
          </w:p>
          <w:p w:rsidR="00A121FD" w:rsidRPr="00A121FD" w:rsidRDefault="00A121FD" w:rsidP="00A121FD">
            <w:pPr>
              <w:widowControl/>
              <w:kinsoku/>
              <w:spacing w:before="40" w:after="40" w:line="276" w:lineRule="auto"/>
              <w:rPr>
                <w:rFonts w:eastAsia="Times New Roman" w:cs="Calibri"/>
                <w:bCs/>
                <w:lang w:val="en-GB" w:eastAsia="en-US"/>
              </w:rPr>
            </w:pPr>
            <w:r w:rsidRPr="00A121FD">
              <w:rPr>
                <w:rFonts w:eastAsia="Times New Roman" w:cs="Calibri"/>
                <w:bCs/>
                <w:lang w:val="en-GB" w:eastAsia="en-US"/>
              </w:rPr>
              <w:t>Tendency towards IUU</w:t>
            </w:r>
          </w:p>
        </w:tc>
      </w:tr>
    </w:tbl>
    <w:p w:rsidR="00A121FD" w:rsidRPr="00A121FD" w:rsidRDefault="00A121FD" w:rsidP="00A121FD">
      <w:pPr>
        <w:widowControl/>
        <w:kinsoku/>
        <w:spacing w:after="120" w:line="276" w:lineRule="auto"/>
        <w:ind w:left="360"/>
        <w:rPr>
          <w:rFonts w:eastAsia="Times New Roman" w:cs="Calibri"/>
          <w:bCs/>
          <w:lang w:val="en-GB" w:eastAsia="en-US"/>
        </w:rPr>
      </w:pPr>
    </w:p>
    <w:p w:rsidR="00A121FD" w:rsidRDefault="00A121FD" w:rsidP="00A121FD">
      <w:pPr>
        <w:widowControl/>
        <w:kinsoku/>
        <w:spacing w:before="60" w:after="60" w:line="276" w:lineRule="auto"/>
        <w:rPr>
          <w:rFonts w:eastAsia="Times New Roman" w:cs="Calibri"/>
          <w:i/>
          <w:color w:val="000000"/>
          <w:lang w:val="en-GB" w:eastAsia="en-US"/>
        </w:rPr>
      </w:pPr>
    </w:p>
    <w:p w:rsidR="00A121FD" w:rsidRDefault="00A121FD" w:rsidP="00A121FD">
      <w:pPr>
        <w:widowControl/>
        <w:kinsoku/>
        <w:spacing w:before="60" w:after="60" w:line="276" w:lineRule="auto"/>
        <w:rPr>
          <w:rFonts w:eastAsia="Times New Roman" w:cs="Calibri"/>
          <w:i/>
          <w:color w:val="000000"/>
          <w:lang w:val="en-GB" w:eastAsia="en-US"/>
        </w:rPr>
      </w:pPr>
    </w:p>
    <w:p w:rsidR="00A121FD" w:rsidRDefault="00A121FD" w:rsidP="00A121FD">
      <w:pPr>
        <w:widowControl/>
        <w:kinsoku/>
        <w:spacing w:before="60" w:after="60" w:line="276" w:lineRule="auto"/>
        <w:rPr>
          <w:rFonts w:eastAsia="Times New Roman" w:cs="Calibri"/>
          <w:i/>
          <w:color w:val="000000"/>
          <w:lang w:val="en-GB" w:eastAsia="en-US"/>
        </w:rPr>
      </w:pPr>
    </w:p>
    <w:p w:rsidR="00A121FD" w:rsidRPr="00A121FD" w:rsidRDefault="00A121FD" w:rsidP="00A121FD">
      <w:pPr>
        <w:widowControl/>
        <w:kinsoku/>
        <w:spacing w:before="60" w:after="60" w:line="276" w:lineRule="auto"/>
        <w:rPr>
          <w:rFonts w:eastAsia="Times New Roman" w:cs="Calibri"/>
          <w:i/>
          <w:color w:val="000000"/>
          <w:lang w:val="en-GB" w:eastAsia="en-US"/>
        </w:rPr>
      </w:pPr>
    </w:p>
    <w:p w:rsidR="00A121FD" w:rsidRPr="00A121FD" w:rsidRDefault="00A121FD" w:rsidP="00A121FD">
      <w:pPr>
        <w:widowControl/>
        <w:kinsoku/>
        <w:spacing w:before="60" w:after="60" w:line="276" w:lineRule="auto"/>
        <w:rPr>
          <w:rFonts w:eastAsia="Times New Roman" w:cs="Calibri"/>
          <w:b/>
          <w:iCs/>
          <w:lang w:val="en-GB" w:eastAsia="en-US"/>
        </w:rPr>
      </w:pPr>
      <w:r w:rsidRPr="00A121FD">
        <w:rPr>
          <w:rFonts w:eastAsia="Times New Roman" w:cs="Calibri"/>
          <w:b/>
          <w:iCs/>
          <w:lang w:val="en-GB" w:eastAsia="en-US"/>
        </w:rPr>
        <w:t>1.) Human well-being threats and issues</w:t>
      </w:r>
    </w:p>
    <w:p w:rsidR="00A121FD" w:rsidRPr="00A121FD" w:rsidRDefault="00A121FD" w:rsidP="00A121FD">
      <w:pPr>
        <w:widowControl/>
        <w:kinsoku/>
        <w:spacing w:before="60" w:after="60" w:line="276" w:lineRule="auto"/>
        <w:rPr>
          <w:rFonts w:eastAsia="Times New Roman" w:cs="Calibri"/>
          <w:b/>
          <w:iCs/>
          <w:lang w:val="en-GB" w:eastAsia="en-US"/>
        </w:rPr>
      </w:pPr>
    </w:p>
    <w:p w:rsidR="00A121FD" w:rsidRPr="00A121FD" w:rsidRDefault="00A121FD" w:rsidP="00A121FD">
      <w:pPr>
        <w:widowControl/>
        <w:kinsoku/>
        <w:spacing w:before="60" w:after="60" w:line="276" w:lineRule="auto"/>
        <w:rPr>
          <w:rFonts w:eastAsia="Times New Roman" w:cs="Calibri"/>
          <w:b/>
          <w:iCs/>
          <w:lang w:val="en-GB" w:eastAsia="en-US"/>
        </w:rPr>
      </w:pPr>
      <w:r w:rsidRPr="00A121FD">
        <w:rPr>
          <w:rFonts w:eastAsia="Times New Roman" w:cs="Calibri"/>
          <w:b/>
          <w:iCs/>
          <w:lang w:val="en-GB" w:eastAsia="en-US"/>
        </w:rPr>
        <w:t>Population and economic growth</w:t>
      </w:r>
    </w:p>
    <w:p w:rsidR="00A121FD" w:rsidRPr="00A121FD" w:rsidRDefault="00A121FD" w:rsidP="005A1A44">
      <w:pPr>
        <w:widowControl/>
        <w:numPr>
          <w:ilvl w:val="0"/>
          <w:numId w:val="7"/>
        </w:numPr>
        <w:kinsoku/>
        <w:spacing w:before="60" w:after="60" w:line="276" w:lineRule="auto"/>
        <w:ind w:right="-1"/>
        <w:rPr>
          <w:rFonts w:eastAsia="Times New Roman" w:cs="Calibri"/>
          <w:color w:val="000000"/>
          <w:lang w:eastAsia="ja-JP"/>
        </w:rPr>
      </w:pPr>
      <w:r w:rsidRPr="00A121FD">
        <w:rPr>
          <w:rFonts w:eastAsia="Times New Roman" w:cs="Calibri"/>
          <w:color w:val="000000"/>
          <w:lang w:val="en-GB" w:eastAsia="en-US"/>
        </w:rPr>
        <w:t xml:space="preserve">High population growth rates have resulted in an increasing food requirement in the Asia-Pacific region and this includes demand for fish. This demand, and the increasing export pull from developed countries, is putting enormous pressure on the region’s fisheries and coastal and marine resources. </w:t>
      </w:r>
    </w:p>
    <w:p w:rsidR="00A121FD" w:rsidRPr="00A121FD" w:rsidRDefault="00A121FD" w:rsidP="005A1A44">
      <w:pPr>
        <w:widowControl/>
        <w:numPr>
          <w:ilvl w:val="0"/>
          <w:numId w:val="7"/>
        </w:numPr>
        <w:kinsoku/>
        <w:spacing w:before="60" w:after="60" w:line="276" w:lineRule="auto"/>
        <w:rPr>
          <w:rFonts w:eastAsia="Times New Roman" w:cs="Calibri"/>
          <w:color w:val="000000"/>
          <w:lang w:eastAsia="ja-JP"/>
        </w:rPr>
      </w:pPr>
      <w:r w:rsidRPr="00A121FD">
        <w:rPr>
          <w:rFonts w:eastAsia="Times New Roman" w:cs="Calibri"/>
          <w:color w:val="000000"/>
          <w:lang w:val="en-GB" w:eastAsia="en-US"/>
        </w:rPr>
        <w:t>Economic development and improving lifestyles also result in increased demand. It also means that there is an increasing tendency towards using migratory labour in fisheries across the region. This is partly because fishing is becoming an increasingly unattractive livelihood in many areas and also because of reduced returns from degraded fisheries. Therefore, vessel operators try to reduce labour costs by using cheaper, foreign labour. This results in problems with migrants, poor labour conditions and uncertain short-term perspectives on resource use.</w:t>
      </w:r>
    </w:p>
    <w:p w:rsidR="00A121FD" w:rsidRPr="00A121FD" w:rsidRDefault="00A121FD" w:rsidP="00A121FD">
      <w:pPr>
        <w:widowControl/>
        <w:kinsoku/>
        <w:spacing w:before="60" w:after="60" w:line="276" w:lineRule="auto"/>
        <w:ind w:firstLine="720"/>
        <w:rPr>
          <w:rFonts w:eastAsia="Times New Roman" w:cs="Calibri"/>
          <w:b/>
          <w:iCs/>
          <w:color w:val="0000BA"/>
          <w:lang w:val="en-GB" w:eastAsia="en-US"/>
        </w:rPr>
      </w:pPr>
    </w:p>
    <w:p w:rsidR="00A121FD" w:rsidRPr="00A121FD" w:rsidRDefault="00A121FD" w:rsidP="00A121FD">
      <w:pPr>
        <w:widowControl/>
        <w:kinsoku/>
        <w:spacing w:before="60" w:after="60" w:line="276" w:lineRule="auto"/>
        <w:ind w:left="-1" w:right="-1" w:hanging="1"/>
        <w:rPr>
          <w:rFonts w:eastAsia="Times New Roman" w:cs="Calibri"/>
          <w:b/>
          <w:iCs/>
          <w:lang w:val="en-GB" w:eastAsia="en-US"/>
        </w:rPr>
      </w:pPr>
      <w:r w:rsidRPr="00A121FD">
        <w:rPr>
          <w:rFonts w:eastAsia="Times New Roman" w:cs="Calibri"/>
          <w:b/>
          <w:iCs/>
          <w:lang w:val="en-GB" w:eastAsia="en-US"/>
        </w:rPr>
        <w:t xml:space="preserve">Fishing is increasingly unprofitable </w:t>
      </w:r>
    </w:p>
    <w:p w:rsidR="00A121FD" w:rsidRPr="00A121FD" w:rsidRDefault="00A121FD" w:rsidP="005A1A44">
      <w:pPr>
        <w:widowControl/>
        <w:numPr>
          <w:ilvl w:val="0"/>
          <w:numId w:val="7"/>
        </w:numPr>
        <w:kinsoku/>
        <w:spacing w:before="60" w:after="60" w:line="276" w:lineRule="auto"/>
        <w:ind w:left="714" w:hanging="357"/>
        <w:rPr>
          <w:rFonts w:eastAsia="Times New Roman" w:cs="Calibri"/>
          <w:color w:val="000000"/>
          <w:lang w:val="en-GB" w:eastAsia="en-US"/>
        </w:rPr>
      </w:pPr>
      <w:r w:rsidRPr="00A121FD">
        <w:rPr>
          <w:rFonts w:eastAsia="Times New Roman" w:cs="Calibri"/>
          <w:color w:val="000000"/>
          <w:lang w:val="en-GB" w:eastAsia="en-US"/>
        </w:rPr>
        <w:t>Economic development and declining catches mean that coastal fishers progressively need to increase fishing effort to sustain fish catches and incomes.</w:t>
      </w:r>
    </w:p>
    <w:p w:rsidR="00A121FD" w:rsidRPr="00A121FD" w:rsidRDefault="00A121FD" w:rsidP="00A121FD">
      <w:pPr>
        <w:widowControl/>
        <w:kinsoku/>
        <w:spacing w:before="60" w:after="60" w:line="276" w:lineRule="auto"/>
        <w:rPr>
          <w:rFonts w:eastAsia="Times New Roman" w:cs="Calibri"/>
          <w:b/>
          <w:iCs/>
          <w:color w:val="0000BA"/>
          <w:lang w:val="en-GB" w:eastAsia="en-US"/>
        </w:rPr>
      </w:pPr>
    </w:p>
    <w:p w:rsidR="00A121FD" w:rsidRPr="00A121FD" w:rsidRDefault="00A121FD" w:rsidP="00A121FD">
      <w:pPr>
        <w:widowControl/>
        <w:kinsoku/>
        <w:spacing w:before="60" w:after="60" w:line="276" w:lineRule="auto"/>
        <w:rPr>
          <w:rFonts w:eastAsia="Times New Roman" w:cs="Calibri"/>
          <w:lang w:val="en-GB" w:eastAsia="en-US"/>
        </w:rPr>
      </w:pPr>
      <w:r w:rsidRPr="00A121FD">
        <w:rPr>
          <w:rFonts w:eastAsia="Times New Roman" w:cs="Calibri"/>
          <w:b/>
          <w:iCs/>
          <w:lang w:val="en-GB" w:eastAsia="en-US"/>
        </w:rPr>
        <w:t>Food security</w:t>
      </w:r>
    </w:p>
    <w:p w:rsidR="00A121FD" w:rsidRPr="00A121FD" w:rsidRDefault="00A121FD" w:rsidP="005A1A44">
      <w:pPr>
        <w:widowControl/>
        <w:numPr>
          <w:ilvl w:val="0"/>
          <w:numId w:val="7"/>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There is a high level of dependence upon fishery production in coastal communities, often involving large numbers of people.</w:t>
      </w:r>
    </w:p>
    <w:p w:rsidR="00A121FD" w:rsidRPr="00A121FD" w:rsidRDefault="00A121FD" w:rsidP="005A1A44">
      <w:pPr>
        <w:widowControl/>
        <w:numPr>
          <w:ilvl w:val="0"/>
          <w:numId w:val="7"/>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These communities often have few viable livelihood alternatives to fishing or fishing related activities</w:t>
      </w:r>
    </w:p>
    <w:p w:rsidR="00A121FD" w:rsidRPr="00A121FD" w:rsidRDefault="00A121FD" w:rsidP="005A1A44">
      <w:pPr>
        <w:widowControl/>
        <w:numPr>
          <w:ilvl w:val="0"/>
          <w:numId w:val="7"/>
        </w:numPr>
        <w:kinsoku/>
        <w:spacing w:before="60" w:after="60" w:line="276" w:lineRule="auto"/>
        <w:rPr>
          <w:rFonts w:eastAsia="Times New Roman" w:cs="Calibri"/>
          <w:lang w:val="en-GB" w:eastAsia="en-US"/>
        </w:rPr>
      </w:pPr>
      <w:r w:rsidRPr="00A121FD">
        <w:rPr>
          <w:rFonts w:eastAsia="Times New Roman" w:cs="Calibri"/>
          <w:lang w:val="en-GB" w:eastAsia="en-US"/>
        </w:rPr>
        <w:t>Capture fisheries have for the most part reached their limits, and left unmanaged, it is not reasonable to expect more production volume, yet human population and demand continues to rise and increased production targets are set in a number of countries.</w:t>
      </w:r>
    </w:p>
    <w:p w:rsidR="00A121FD" w:rsidRPr="00A121FD" w:rsidRDefault="00A121FD" w:rsidP="005A1A44">
      <w:pPr>
        <w:widowControl/>
        <w:numPr>
          <w:ilvl w:val="0"/>
          <w:numId w:val="7"/>
        </w:numPr>
        <w:kinsoku/>
        <w:spacing w:before="60" w:after="60" w:line="276" w:lineRule="auto"/>
        <w:rPr>
          <w:rFonts w:eastAsia="Times New Roman" w:cs="Calibri"/>
          <w:lang w:val="en-GB" w:eastAsia="en-US"/>
        </w:rPr>
      </w:pPr>
      <w:r w:rsidRPr="00A121FD">
        <w:rPr>
          <w:rFonts w:eastAsia="Times New Roman" w:cs="Calibri"/>
          <w:lang w:val="en-GB" w:eastAsia="en-US"/>
        </w:rPr>
        <w:t>In the drive for increased fish production, against a backdrop of generally weak management, coastal fishing has reached high intensity (especially in the trawl sector), and this has caused significant fishing down of the food web to lower trophic levels and size classes. The consequence is that the quality and acceptability of fish landed is now reduced and a significant proportion of capture fishery production is being redirected into aquaculture feeds (both for fish feed and conversion to fish meal). This has impacts on fish for food in small-scale fisheries, as well as broader ecosystem impacts that affect the quality and resilience of the fishery at large.</w:t>
      </w:r>
    </w:p>
    <w:p w:rsidR="00A121FD" w:rsidRPr="00A121FD" w:rsidRDefault="00A121FD" w:rsidP="00A121FD">
      <w:pPr>
        <w:widowControl/>
        <w:kinsoku/>
        <w:spacing w:before="60" w:after="60" w:line="276" w:lineRule="auto"/>
        <w:ind w:left="-1" w:right="-1" w:hanging="1"/>
        <w:rPr>
          <w:rFonts w:eastAsia="Times New Roman" w:cs="Calibri"/>
          <w:b/>
          <w:iCs/>
          <w:color w:val="0000BA"/>
          <w:lang w:val="en-GB" w:eastAsia="en-US"/>
        </w:rPr>
      </w:pPr>
    </w:p>
    <w:p w:rsidR="00A121FD" w:rsidRDefault="00A121FD" w:rsidP="00A121FD">
      <w:pPr>
        <w:widowControl/>
        <w:kinsoku/>
        <w:spacing w:before="60" w:after="60" w:line="276" w:lineRule="auto"/>
        <w:ind w:left="-1" w:right="-1" w:hanging="1"/>
        <w:rPr>
          <w:rFonts w:eastAsia="Times New Roman" w:cs="Calibri"/>
          <w:b/>
          <w:iCs/>
          <w:lang w:val="en-GB" w:eastAsia="en-US"/>
        </w:rPr>
      </w:pPr>
    </w:p>
    <w:p w:rsidR="00A121FD" w:rsidRPr="00A121FD" w:rsidRDefault="00A121FD" w:rsidP="00A121FD">
      <w:pPr>
        <w:widowControl/>
        <w:kinsoku/>
        <w:spacing w:before="60" w:after="60" w:line="276" w:lineRule="auto"/>
        <w:ind w:left="-1" w:right="-1" w:hanging="1"/>
        <w:rPr>
          <w:rFonts w:eastAsia="Times New Roman" w:cs="Calibri"/>
          <w:b/>
          <w:iCs/>
          <w:lang w:val="en-GB" w:eastAsia="en-US"/>
        </w:rPr>
      </w:pPr>
      <w:r w:rsidRPr="00A121FD">
        <w:rPr>
          <w:rFonts w:eastAsia="Times New Roman" w:cs="Calibri"/>
          <w:b/>
          <w:iCs/>
          <w:lang w:val="en-GB" w:eastAsia="en-US"/>
        </w:rPr>
        <w:t>Poor health infrastructure and vulnerability to HIV/AIDS</w:t>
      </w:r>
    </w:p>
    <w:p w:rsidR="00A121FD" w:rsidRPr="00A121FD" w:rsidRDefault="00A121FD" w:rsidP="005A1A44">
      <w:pPr>
        <w:widowControl/>
        <w:numPr>
          <w:ilvl w:val="0"/>
          <w:numId w:val="8"/>
        </w:numPr>
        <w:kinsoku/>
        <w:spacing w:before="60" w:after="60" w:line="276" w:lineRule="auto"/>
        <w:ind w:left="714" w:hanging="357"/>
        <w:rPr>
          <w:rFonts w:eastAsia="Times New Roman" w:cs="Calibri"/>
          <w:color w:val="000000"/>
          <w:lang w:val="en-GB" w:eastAsia="en-US"/>
        </w:rPr>
      </w:pPr>
      <w:r w:rsidRPr="00A121FD">
        <w:rPr>
          <w:rFonts w:eastAsia="Times New Roman" w:cs="Calibri"/>
          <w:color w:val="000000"/>
          <w:lang w:val="en-GB" w:eastAsia="en-US"/>
        </w:rPr>
        <w:t>Due to their physical and socio-economic isolation, many fishing communities often lack adequate sanitation, clean water and health care. The rates of HIV infection in fishing communities in Southeast Asia can be five to ten times higher than those in the general population. In Thailand, 20 percent of workers employed on fishing boats are HIV-positive, while the general rate in the population is 1.5 percent. Premature death robs fishing communities of the knowledge gained by experience and reduces incentives for longer-term and inter-generational stewardship of resources.</w:t>
      </w:r>
    </w:p>
    <w:p w:rsidR="00A121FD" w:rsidRDefault="00A121FD" w:rsidP="00A121FD">
      <w:pPr>
        <w:widowControl/>
        <w:kinsoku/>
        <w:spacing w:before="60" w:after="60" w:line="276" w:lineRule="auto"/>
        <w:ind w:left="-1" w:right="-1" w:hanging="1"/>
        <w:rPr>
          <w:rFonts w:eastAsia="Times New Roman" w:cs="Calibri"/>
          <w:b/>
          <w:iCs/>
          <w:lang w:val="en-GB" w:eastAsia="en-US"/>
        </w:rPr>
      </w:pPr>
    </w:p>
    <w:p w:rsidR="00A121FD" w:rsidRPr="00A121FD" w:rsidRDefault="00A121FD" w:rsidP="00A121FD">
      <w:pPr>
        <w:widowControl/>
        <w:kinsoku/>
        <w:spacing w:before="60" w:after="60" w:line="276" w:lineRule="auto"/>
        <w:ind w:left="-1" w:right="-1" w:hanging="1"/>
        <w:rPr>
          <w:rFonts w:eastAsia="Times New Roman" w:cs="Calibri"/>
          <w:b/>
          <w:iCs/>
          <w:lang w:val="en-GB" w:eastAsia="en-US"/>
        </w:rPr>
      </w:pPr>
      <w:r w:rsidRPr="00A121FD">
        <w:rPr>
          <w:rFonts w:eastAsia="Times New Roman" w:cs="Calibri"/>
          <w:b/>
          <w:iCs/>
          <w:lang w:val="en-GB" w:eastAsia="en-US"/>
        </w:rPr>
        <w:t>Gender</w:t>
      </w:r>
    </w:p>
    <w:p w:rsidR="00A121FD" w:rsidRPr="00A121FD" w:rsidRDefault="00A121FD" w:rsidP="005A1A44">
      <w:pPr>
        <w:widowControl/>
        <w:numPr>
          <w:ilvl w:val="0"/>
          <w:numId w:val="7"/>
        </w:numPr>
        <w:kinsoku/>
        <w:spacing w:before="60" w:after="60" w:line="276" w:lineRule="auto"/>
        <w:rPr>
          <w:rFonts w:eastAsia="Times New Roman" w:cs="Calibri"/>
          <w:lang w:val="en-GB" w:eastAsia="en-US"/>
        </w:rPr>
      </w:pPr>
      <w:r w:rsidRPr="00A121FD">
        <w:rPr>
          <w:rFonts w:eastAsia="Times New Roman" w:cs="Calibri"/>
          <w:lang w:val="en-GB" w:eastAsia="en-US"/>
        </w:rPr>
        <w:t xml:space="preserve">Women play a prominent role in processing and marketing fish and are often highly engaged in reef gleaning and collecting of nearshore and aquatic fishery resources. </w:t>
      </w:r>
    </w:p>
    <w:p w:rsidR="00A121FD" w:rsidRPr="00A121FD" w:rsidRDefault="00A121FD" w:rsidP="00A121FD">
      <w:pPr>
        <w:widowControl/>
        <w:kinsoku/>
        <w:spacing w:before="60" w:after="60" w:line="276" w:lineRule="auto"/>
        <w:ind w:left="720"/>
        <w:rPr>
          <w:rFonts w:eastAsia="Times New Roman" w:cs="Calibri"/>
          <w:lang w:val="en-GB" w:eastAsia="en-US"/>
        </w:rPr>
      </w:pPr>
    </w:p>
    <w:p w:rsidR="00A121FD" w:rsidRPr="00A121FD" w:rsidRDefault="00A121FD" w:rsidP="005A1A44">
      <w:pPr>
        <w:widowControl/>
        <w:numPr>
          <w:ilvl w:val="0"/>
          <w:numId w:val="7"/>
        </w:numPr>
        <w:kinsoku/>
        <w:spacing w:before="60" w:after="60" w:line="276" w:lineRule="auto"/>
        <w:rPr>
          <w:rFonts w:eastAsia="Times New Roman" w:cs="Calibri"/>
          <w:lang w:val="en-GB" w:eastAsia="en-US"/>
        </w:rPr>
      </w:pPr>
      <w:r w:rsidRPr="00A121FD">
        <w:rPr>
          <w:rFonts w:eastAsia="Times New Roman" w:cs="Calibri"/>
          <w:lang w:val="en-GB" w:eastAsia="en-US"/>
        </w:rPr>
        <w:t>Management actions which are introduced may impact on women’s livelihoods and ability to provide income for their families/households.</w:t>
      </w:r>
    </w:p>
    <w:p w:rsidR="00A121FD" w:rsidRPr="00A121FD" w:rsidRDefault="00A121FD" w:rsidP="005A1A44">
      <w:pPr>
        <w:widowControl/>
        <w:numPr>
          <w:ilvl w:val="0"/>
          <w:numId w:val="7"/>
        </w:numPr>
        <w:kinsoku/>
        <w:spacing w:before="60" w:after="60" w:line="276" w:lineRule="auto"/>
        <w:ind w:right="-1"/>
        <w:rPr>
          <w:rFonts w:eastAsia="Times New Roman" w:cs="Calibri"/>
          <w:b/>
          <w:iCs/>
          <w:color w:val="0000BA"/>
          <w:lang w:eastAsia="ja-JP"/>
        </w:rPr>
      </w:pPr>
      <w:r w:rsidRPr="00A121FD">
        <w:rPr>
          <w:rFonts w:eastAsia="Times New Roman" w:cs="Calibri"/>
          <w:color w:val="000000"/>
          <w:lang w:val="en-GB" w:eastAsia="en-US"/>
        </w:rPr>
        <w:t>Women’s views are important for achieving support for fisheries management planning and may be a strong force for advocating sustainable fishing and compliance with management actions.</w:t>
      </w:r>
    </w:p>
    <w:p w:rsidR="00A121FD" w:rsidRDefault="00A121FD" w:rsidP="00A121FD">
      <w:pPr>
        <w:widowControl/>
        <w:kinsoku/>
        <w:spacing w:before="60" w:after="60" w:line="276" w:lineRule="auto"/>
        <w:ind w:right="-1"/>
        <w:rPr>
          <w:rFonts w:eastAsia="Times New Roman" w:cs="Calibri"/>
          <w:b/>
          <w:iCs/>
          <w:lang w:eastAsia="ja-JP"/>
        </w:rPr>
      </w:pPr>
    </w:p>
    <w:p w:rsidR="00A121FD" w:rsidRPr="00A121FD" w:rsidRDefault="00A121FD" w:rsidP="00A121FD">
      <w:pPr>
        <w:widowControl/>
        <w:kinsoku/>
        <w:spacing w:before="60" w:after="60" w:line="276" w:lineRule="auto"/>
        <w:ind w:right="-1"/>
        <w:rPr>
          <w:rFonts w:eastAsia="Times New Roman" w:cs="Calibri"/>
          <w:b/>
          <w:iCs/>
          <w:lang w:eastAsia="ja-JP"/>
        </w:rPr>
      </w:pPr>
      <w:r w:rsidRPr="00A121FD">
        <w:rPr>
          <w:rFonts w:eastAsia="Times New Roman" w:cs="Calibri"/>
          <w:b/>
          <w:iCs/>
          <w:lang w:eastAsia="ja-JP"/>
        </w:rPr>
        <w:t>Conflicts</w:t>
      </w:r>
    </w:p>
    <w:p w:rsidR="00A121FD" w:rsidRPr="00A121FD" w:rsidRDefault="00A121FD" w:rsidP="005A1A44">
      <w:pPr>
        <w:widowControl/>
        <w:numPr>
          <w:ilvl w:val="0"/>
          <w:numId w:val="22"/>
        </w:numPr>
        <w:kinsoku/>
        <w:spacing w:before="60" w:after="60" w:line="276" w:lineRule="auto"/>
        <w:rPr>
          <w:rFonts w:eastAsia="Times New Roman" w:cs="Calibri"/>
          <w:lang w:val="en-GB" w:eastAsia="en-US"/>
        </w:rPr>
      </w:pPr>
      <w:r w:rsidRPr="00A121FD">
        <w:rPr>
          <w:rFonts w:eastAsia="Times New Roman" w:cs="Calibri"/>
          <w:lang w:val="en-GB" w:eastAsia="en-US"/>
        </w:rPr>
        <w:t xml:space="preserve">Ever increasing fishing effort results in conflicts between resource users over the declining harvestable stock and these conflicts are very pronounced between small-scale fishers and large-scale industrial fishing operations. </w:t>
      </w:r>
    </w:p>
    <w:p w:rsidR="00A121FD" w:rsidRPr="00A121FD" w:rsidRDefault="00A121FD" w:rsidP="005A1A44">
      <w:pPr>
        <w:widowControl/>
        <w:numPr>
          <w:ilvl w:val="0"/>
          <w:numId w:val="22"/>
        </w:numPr>
        <w:kinsoku/>
        <w:spacing w:before="60" w:after="60" w:line="276" w:lineRule="auto"/>
        <w:rPr>
          <w:rFonts w:eastAsia="Times New Roman" w:cs="Calibri"/>
          <w:lang w:val="en-GB" w:eastAsia="en-US"/>
        </w:rPr>
      </w:pPr>
      <w:r w:rsidRPr="00A121FD">
        <w:rPr>
          <w:rFonts w:eastAsia="Times New Roman" w:cs="Calibri"/>
          <w:lang w:val="en-GB" w:eastAsia="en-US"/>
        </w:rPr>
        <w:t xml:space="preserve">Conflict among small-scale fishers is not uncommon. The clashes are not restricted to these groups and conflicts between and among various marine resource users (tourism, navigation, mariculture, coastal development, etc.) and jurisdictional authorities are becoming more frequent. </w:t>
      </w:r>
    </w:p>
    <w:p w:rsidR="00A121FD" w:rsidRPr="00A121FD" w:rsidRDefault="00A121FD" w:rsidP="005A1A44">
      <w:pPr>
        <w:widowControl/>
        <w:numPr>
          <w:ilvl w:val="0"/>
          <w:numId w:val="7"/>
        </w:numPr>
        <w:kinsoku/>
        <w:spacing w:before="60" w:after="60" w:line="276" w:lineRule="auto"/>
        <w:ind w:left="714" w:hanging="357"/>
        <w:rPr>
          <w:rFonts w:eastAsia="Times New Roman" w:cs="Calibri"/>
          <w:color w:val="000000"/>
          <w:lang w:val="en-GB" w:eastAsia="en-US"/>
        </w:rPr>
      </w:pPr>
      <w:r w:rsidRPr="00A121FD">
        <w:rPr>
          <w:rFonts w:eastAsia="Times New Roman" w:cs="Calibri"/>
          <w:color w:val="000000"/>
          <w:lang w:val="en-GB" w:eastAsia="en-US"/>
        </w:rPr>
        <w:t>There are also conflicts between local and migrant fishers, and between national and foreign vessels.</w:t>
      </w:r>
    </w:p>
    <w:p w:rsidR="00A121FD" w:rsidRPr="00A121FD" w:rsidRDefault="00A121FD" w:rsidP="005A1A44">
      <w:pPr>
        <w:widowControl/>
        <w:numPr>
          <w:ilvl w:val="0"/>
          <w:numId w:val="7"/>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 xml:space="preserve">Development of non-fishery Marine Protected Areas or marine managed areas. This can involve fishery </w:t>
      </w:r>
      <w:proofErr w:type="gramStart"/>
      <w:r w:rsidRPr="00A121FD">
        <w:rPr>
          <w:rFonts w:eastAsia="Times New Roman" w:cs="Calibri"/>
          <w:color w:val="000000"/>
          <w:lang w:val="en-GB" w:eastAsia="en-US"/>
        </w:rPr>
        <w:t>stakeholders ,</w:t>
      </w:r>
      <w:proofErr w:type="gramEnd"/>
      <w:r w:rsidRPr="00A121FD">
        <w:rPr>
          <w:rFonts w:eastAsia="Times New Roman" w:cs="Calibri"/>
          <w:color w:val="000000"/>
          <w:lang w:val="en-GB" w:eastAsia="en-US"/>
        </w:rPr>
        <w:t xml:space="preserve"> but in many cases fisheries may be   excluded from  decision making.  EAFM processes can ensure more equitable representation </w:t>
      </w:r>
      <w:proofErr w:type="gramStart"/>
      <w:r w:rsidRPr="00A121FD">
        <w:rPr>
          <w:rFonts w:eastAsia="Times New Roman" w:cs="Calibri"/>
          <w:color w:val="000000"/>
          <w:lang w:val="en-GB" w:eastAsia="en-US"/>
        </w:rPr>
        <w:t>and  also</w:t>
      </w:r>
      <w:proofErr w:type="gramEnd"/>
      <w:r w:rsidRPr="00A121FD">
        <w:rPr>
          <w:rFonts w:eastAsia="Times New Roman" w:cs="Calibri"/>
          <w:color w:val="000000"/>
          <w:lang w:val="en-GB" w:eastAsia="en-US"/>
        </w:rPr>
        <w:t xml:space="preserve">  improve the performance of  MPAs by  taking fishery management measures into consideration. </w:t>
      </w:r>
    </w:p>
    <w:p w:rsidR="00A121FD" w:rsidRDefault="00A121FD" w:rsidP="00A121FD">
      <w:pPr>
        <w:widowControl/>
        <w:kinsoku/>
        <w:spacing w:before="60" w:after="60" w:line="276" w:lineRule="auto"/>
        <w:ind w:right="-1"/>
        <w:rPr>
          <w:rFonts w:eastAsia="Times New Roman" w:cs="Calibri"/>
          <w:b/>
          <w:iCs/>
          <w:lang w:eastAsia="ja-JP"/>
        </w:rPr>
      </w:pPr>
    </w:p>
    <w:p w:rsidR="00A121FD" w:rsidRPr="00A121FD" w:rsidRDefault="00A121FD" w:rsidP="00A121FD">
      <w:pPr>
        <w:widowControl/>
        <w:kinsoku/>
        <w:spacing w:before="60" w:after="60" w:line="276" w:lineRule="auto"/>
        <w:ind w:right="-1"/>
        <w:rPr>
          <w:rFonts w:eastAsia="Times New Roman" w:cs="Calibri"/>
          <w:b/>
          <w:lang w:eastAsia="ja-JP"/>
        </w:rPr>
      </w:pPr>
      <w:r w:rsidRPr="00A121FD">
        <w:rPr>
          <w:rFonts w:eastAsia="Times New Roman" w:cs="Calibri"/>
          <w:b/>
          <w:iCs/>
          <w:lang w:eastAsia="ja-JP"/>
        </w:rPr>
        <w:t>Sustainable livelihoods</w:t>
      </w:r>
    </w:p>
    <w:p w:rsidR="00A121FD" w:rsidRPr="00A121FD" w:rsidRDefault="00A121FD" w:rsidP="005A1A44">
      <w:pPr>
        <w:widowControl/>
        <w:numPr>
          <w:ilvl w:val="0"/>
          <w:numId w:val="27"/>
        </w:numPr>
        <w:kinsoku/>
        <w:autoSpaceDE w:val="0"/>
        <w:autoSpaceDN w:val="0"/>
        <w:adjustRightInd w:val="0"/>
        <w:spacing w:line="276" w:lineRule="auto"/>
        <w:rPr>
          <w:rFonts w:eastAsia="Times New Roman" w:cs="Calibri"/>
          <w:color w:val="1A1A1A"/>
          <w:lang w:val="en-GB" w:eastAsia="en-US"/>
        </w:rPr>
      </w:pPr>
      <w:r w:rsidRPr="00A121FD">
        <w:rPr>
          <w:rFonts w:eastAsia="Times New Roman" w:cs="Calibri"/>
          <w:color w:val="1A1A1A"/>
          <w:lang w:val="en-GB" w:eastAsia="en-US"/>
        </w:rPr>
        <w:t>Despite the widespread decline in fishery, many fishing households and communities remain dependent on fishery as their main livelihood. This is often due to the fact that they do not have alternative or supplementary livelihoods that are sustainable. The problems include:</w:t>
      </w:r>
    </w:p>
    <w:p w:rsidR="00A121FD" w:rsidRPr="00A121FD" w:rsidRDefault="00A121FD" w:rsidP="005A1A44">
      <w:pPr>
        <w:widowControl/>
        <w:numPr>
          <w:ilvl w:val="1"/>
          <w:numId w:val="8"/>
        </w:numPr>
        <w:kinsoku/>
        <w:autoSpaceDE w:val="0"/>
        <w:autoSpaceDN w:val="0"/>
        <w:adjustRightInd w:val="0"/>
        <w:spacing w:line="276" w:lineRule="auto"/>
        <w:rPr>
          <w:rFonts w:eastAsia="Times New Roman" w:cs="Calibri"/>
          <w:color w:val="1A1A1A"/>
          <w:lang w:val="en-GB" w:eastAsia="en-US"/>
        </w:rPr>
      </w:pPr>
      <w:r w:rsidRPr="00A121FD">
        <w:rPr>
          <w:rFonts w:eastAsia="Times New Roman" w:cs="Calibri"/>
          <w:color w:val="1A1A1A"/>
          <w:lang w:val="en-GB" w:eastAsia="en-US"/>
        </w:rPr>
        <w:t xml:space="preserve">limited access to needed resources, including microfinance and other financial services to start up; </w:t>
      </w:r>
    </w:p>
    <w:p w:rsidR="00A121FD" w:rsidRPr="00A121FD" w:rsidRDefault="00A121FD" w:rsidP="005A1A44">
      <w:pPr>
        <w:widowControl/>
        <w:numPr>
          <w:ilvl w:val="1"/>
          <w:numId w:val="8"/>
        </w:numPr>
        <w:kinsoku/>
        <w:autoSpaceDE w:val="0"/>
        <w:autoSpaceDN w:val="0"/>
        <w:adjustRightInd w:val="0"/>
        <w:spacing w:line="276" w:lineRule="auto"/>
        <w:rPr>
          <w:rFonts w:eastAsia="Times New Roman" w:cs="Calibri"/>
          <w:color w:val="1A1A1A"/>
          <w:lang w:val="en-GB" w:eastAsia="en-US"/>
        </w:rPr>
      </w:pPr>
      <w:proofErr w:type="gramStart"/>
      <w:r w:rsidRPr="00A121FD">
        <w:rPr>
          <w:rFonts w:eastAsia="Times New Roman" w:cs="Calibri"/>
          <w:color w:val="1A1A1A"/>
          <w:lang w:val="en-GB" w:eastAsia="en-US"/>
        </w:rPr>
        <w:t>inadequate</w:t>
      </w:r>
      <w:proofErr w:type="gramEnd"/>
      <w:r w:rsidRPr="00A121FD">
        <w:rPr>
          <w:rFonts w:eastAsia="Times New Roman" w:cs="Calibri"/>
          <w:color w:val="1A1A1A"/>
          <w:lang w:val="en-GB" w:eastAsia="en-US"/>
        </w:rPr>
        <w:t xml:space="preserve"> skills, knowledge and adaptive capacity for other possible livelihoods, and the lack of long-term institutional support or market systems. </w:t>
      </w:r>
    </w:p>
    <w:p w:rsidR="00A121FD" w:rsidRPr="00A121FD" w:rsidRDefault="00A121FD" w:rsidP="005A1A44">
      <w:pPr>
        <w:widowControl/>
        <w:numPr>
          <w:ilvl w:val="1"/>
          <w:numId w:val="8"/>
        </w:numPr>
        <w:kinsoku/>
        <w:autoSpaceDE w:val="0"/>
        <w:autoSpaceDN w:val="0"/>
        <w:adjustRightInd w:val="0"/>
        <w:spacing w:line="276" w:lineRule="auto"/>
        <w:rPr>
          <w:rFonts w:eastAsia="Times New Roman" w:cs="Calibri"/>
          <w:color w:val="1A1A1A"/>
          <w:lang w:val="en-GB" w:eastAsia="en-US"/>
        </w:rPr>
      </w:pPr>
      <w:r w:rsidRPr="00A121FD">
        <w:rPr>
          <w:rFonts w:eastAsia="Times New Roman" w:cs="Calibri"/>
          <w:color w:val="1A1A1A"/>
          <w:lang w:val="en-GB" w:eastAsia="en-US"/>
        </w:rPr>
        <w:t>In some areas, people whose main livelihoods are not related to fishery may also turn to small-scale fishing as a way to survive, making it difficult to reduce pressure on local fisheries.</w:t>
      </w:r>
    </w:p>
    <w:p w:rsidR="00A121FD" w:rsidRPr="00A121FD" w:rsidRDefault="00A121FD" w:rsidP="00A121FD">
      <w:pPr>
        <w:kinsoku/>
        <w:autoSpaceDE w:val="0"/>
        <w:autoSpaceDN w:val="0"/>
        <w:adjustRightInd w:val="0"/>
        <w:spacing w:line="276" w:lineRule="auto"/>
        <w:rPr>
          <w:rFonts w:eastAsia="Times New Roman" w:cs="Calibri"/>
          <w:color w:val="1A1A1A"/>
          <w:lang w:val="en-GB" w:eastAsia="en-US"/>
        </w:rPr>
      </w:pPr>
    </w:p>
    <w:p w:rsidR="00A121FD" w:rsidRPr="00A121FD" w:rsidRDefault="00A121FD" w:rsidP="005A1A44">
      <w:pPr>
        <w:widowControl/>
        <w:numPr>
          <w:ilvl w:val="0"/>
          <w:numId w:val="27"/>
        </w:numPr>
        <w:kinsoku/>
        <w:autoSpaceDE w:val="0"/>
        <w:autoSpaceDN w:val="0"/>
        <w:adjustRightInd w:val="0"/>
        <w:spacing w:line="276" w:lineRule="auto"/>
        <w:rPr>
          <w:rFonts w:eastAsia="Times New Roman" w:cs="Calibri"/>
          <w:color w:val="1A1A1A"/>
          <w:lang w:val="en-GB" w:eastAsia="en-US"/>
        </w:rPr>
      </w:pPr>
      <w:r w:rsidRPr="00A121FD">
        <w:rPr>
          <w:rFonts w:eastAsia="Times New Roman" w:cs="Calibri"/>
          <w:color w:val="1A1A1A"/>
          <w:lang w:val="en-GB" w:eastAsia="en-US"/>
        </w:rPr>
        <w:t>Livelihood enhancement by moving up the value chain or value addition and diversification within the fishery sector or into other sectors through capacity building and accessible resources could contribute to solving the problems.</w:t>
      </w:r>
    </w:p>
    <w:p w:rsidR="00A121FD" w:rsidRDefault="00A121FD" w:rsidP="00A121FD">
      <w:pPr>
        <w:kinsoku/>
        <w:autoSpaceDE w:val="0"/>
        <w:autoSpaceDN w:val="0"/>
        <w:adjustRightInd w:val="0"/>
        <w:spacing w:line="276" w:lineRule="auto"/>
        <w:rPr>
          <w:rFonts w:eastAsia="Times New Roman" w:cs="Calibri"/>
          <w:color w:val="141414"/>
          <w:lang w:val="en-GB" w:eastAsia="en-US"/>
        </w:rPr>
      </w:pPr>
      <w:r w:rsidRPr="00A121FD">
        <w:rPr>
          <w:rFonts w:eastAsia="Times New Roman" w:cs="Calibri"/>
          <w:color w:val="141414"/>
          <w:lang w:val="en-GB" w:eastAsia="en-US"/>
        </w:rPr>
        <w:t> </w:t>
      </w:r>
    </w:p>
    <w:p w:rsidR="00A121FD" w:rsidRPr="00A121FD" w:rsidRDefault="00A121FD" w:rsidP="00A121FD">
      <w:pPr>
        <w:kinsoku/>
        <w:autoSpaceDE w:val="0"/>
        <w:autoSpaceDN w:val="0"/>
        <w:adjustRightInd w:val="0"/>
        <w:spacing w:line="276" w:lineRule="auto"/>
        <w:rPr>
          <w:rFonts w:eastAsia="Times New Roman" w:cs="Calibri"/>
          <w:b/>
          <w:iCs/>
          <w:lang w:eastAsia="ja-JP"/>
        </w:rPr>
      </w:pPr>
      <w:r w:rsidRPr="00A121FD">
        <w:rPr>
          <w:rFonts w:eastAsia="Times New Roman" w:cs="Calibri"/>
          <w:b/>
          <w:iCs/>
          <w:lang w:eastAsia="ja-JP"/>
        </w:rPr>
        <w:t>Equity</w:t>
      </w:r>
    </w:p>
    <w:p w:rsidR="00A121FD" w:rsidRPr="00A121FD" w:rsidRDefault="00A121FD" w:rsidP="005A1A44">
      <w:pPr>
        <w:widowControl/>
        <w:numPr>
          <w:ilvl w:val="0"/>
          <w:numId w:val="27"/>
        </w:numPr>
        <w:kinsoku/>
        <w:autoSpaceDE w:val="0"/>
        <w:autoSpaceDN w:val="0"/>
        <w:adjustRightInd w:val="0"/>
        <w:spacing w:line="276" w:lineRule="auto"/>
        <w:rPr>
          <w:rFonts w:eastAsia="Times New Roman" w:cs="Calibri"/>
          <w:color w:val="1A1A1A"/>
          <w:lang w:val="en-GB" w:eastAsia="en-US"/>
        </w:rPr>
      </w:pPr>
      <w:r w:rsidRPr="00A121FD">
        <w:rPr>
          <w:rFonts w:eastAsia="Times New Roman" w:cs="Calibri"/>
          <w:color w:val="141414"/>
          <w:lang w:val="en-GB" w:eastAsia="en-US"/>
        </w:rPr>
        <w:t>Access and allocation to fishery resources and distribution of benefits are often not equal and fair among different fishery dependent groups. Those who are socially or economically disadvantaged (for example women, poorer peo</w:t>
      </w:r>
      <w:r w:rsidRPr="00A121FD">
        <w:rPr>
          <w:rFonts w:eastAsia="Times New Roman" w:cs="Calibri"/>
          <w:color w:val="1A1A1A"/>
          <w:lang w:val="en-GB" w:eastAsia="en-US"/>
        </w:rPr>
        <w:t xml:space="preserve">ple, indigenous people, </w:t>
      </w:r>
      <w:r w:rsidRPr="00A121FD">
        <w:rPr>
          <w:rFonts w:eastAsia="Times New Roman" w:cs="Calibri"/>
          <w:color w:val="141414"/>
          <w:lang w:val="en-GB" w:eastAsia="en-US"/>
        </w:rPr>
        <w:t>older gener</w:t>
      </w:r>
      <w:r w:rsidRPr="00A121FD">
        <w:rPr>
          <w:rFonts w:eastAsia="Times New Roman" w:cs="Calibri"/>
          <w:color w:val="1A1A1A"/>
          <w:lang w:val="en-GB" w:eastAsia="en-US"/>
        </w:rPr>
        <w:t>ations, and migrants) are most vulnerable. Natural resource management and conservation, and institutions responsible for their governance</w:t>
      </w:r>
      <w:proofErr w:type="gramStart"/>
      <w:r w:rsidRPr="00A121FD">
        <w:rPr>
          <w:rFonts w:eastAsia="Times New Roman" w:cs="Calibri"/>
          <w:color w:val="1A1A1A"/>
          <w:lang w:val="en-GB" w:eastAsia="en-US"/>
        </w:rPr>
        <w:t>,  need</w:t>
      </w:r>
      <w:proofErr w:type="gramEnd"/>
      <w:r w:rsidRPr="00A121FD">
        <w:rPr>
          <w:rFonts w:eastAsia="Times New Roman" w:cs="Calibri"/>
          <w:color w:val="1A1A1A"/>
          <w:lang w:val="en-GB" w:eastAsia="en-US"/>
        </w:rPr>
        <w:t xml:space="preserve"> to apply social safeguards to support more equitable distribution of benefits across different groups.</w:t>
      </w:r>
    </w:p>
    <w:p w:rsidR="00A121FD" w:rsidRDefault="00A121FD" w:rsidP="00A121FD">
      <w:pPr>
        <w:kinsoku/>
        <w:autoSpaceDE w:val="0"/>
        <w:autoSpaceDN w:val="0"/>
        <w:adjustRightInd w:val="0"/>
        <w:spacing w:line="276" w:lineRule="auto"/>
        <w:rPr>
          <w:rFonts w:eastAsia="Times New Roman" w:cs="Calibri"/>
          <w:color w:val="2F0030"/>
          <w:lang w:val="en-GB" w:eastAsia="en-US"/>
        </w:rPr>
      </w:pPr>
      <w:r w:rsidRPr="00A121FD">
        <w:rPr>
          <w:rFonts w:eastAsia="Times New Roman" w:cs="Calibri"/>
          <w:color w:val="2F0030"/>
          <w:lang w:val="en-GB" w:eastAsia="en-US"/>
        </w:rPr>
        <w:t> </w:t>
      </w:r>
    </w:p>
    <w:p w:rsidR="00A121FD" w:rsidRPr="00A121FD" w:rsidRDefault="00A121FD" w:rsidP="00A121FD">
      <w:pPr>
        <w:kinsoku/>
        <w:autoSpaceDE w:val="0"/>
        <w:autoSpaceDN w:val="0"/>
        <w:adjustRightInd w:val="0"/>
        <w:spacing w:line="276" w:lineRule="auto"/>
        <w:rPr>
          <w:rFonts w:eastAsia="Times New Roman" w:cs="Calibri"/>
          <w:b/>
          <w:iCs/>
          <w:lang w:eastAsia="ja-JP"/>
        </w:rPr>
      </w:pPr>
      <w:r w:rsidRPr="00A121FD">
        <w:rPr>
          <w:rFonts w:eastAsia="Times New Roman" w:cs="Calibri"/>
          <w:b/>
          <w:iCs/>
          <w:lang w:eastAsia="ja-JP"/>
        </w:rPr>
        <w:t>Cultural integrity and heritage</w:t>
      </w:r>
    </w:p>
    <w:p w:rsidR="00A121FD" w:rsidRPr="00A121FD" w:rsidRDefault="00A121FD" w:rsidP="005A1A44">
      <w:pPr>
        <w:widowControl/>
        <w:numPr>
          <w:ilvl w:val="0"/>
          <w:numId w:val="27"/>
        </w:numPr>
        <w:kinsoku/>
        <w:autoSpaceDE w:val="0"/>
        <w:autoSpaceDN w:val="0"/>
        <w:adjustRightInd w:val="0"/>
        <w:spacing w:line="276" w:lineRule="auto"/>
        <w:rPr>
          <w:rFonts w:eastAsia="Times New Roman" w:cs="Calibri"/>
          <w:lang w:val="en-GB" w:eastAsia="en-US"/>
        </w:rPr>
      </w:pPr>
      <w:r w:rsidRPr="00A121FD">
        <w:rPr>
          <w:rFonts w:eastAsia="Times New Roman" w:cs="Calibri"/>
          <w:lang w:val="en-GB" w:eastAsia="en-US"/>
        </w:rPr>
        <w:t>For many people and fishing communities, fishing is a way of life and an occupational identity they take pride in. Cultural characteristics in small-scale fishing communities have been developed over many generations. Importance of fishing cannot be assessed only on economic grounds or as an income generating activity.</w:t>
      </w:r>
    </w:p>
    <w:p w:rsidR="00A121FD" w:rsidRPr="00A121FD" w:rsidRDefault="00A121FD" w:rsidP="00A121FD">
      <w:pPr>
        <w:widowControl/>
        <w:kinsoku/>
        <w:spacing w:before="60" w:after="60" w:line="276" w:lineRule="auto"/>
        <w:rPr>
          <w:rFonts w:eastAsia="Times New Roman" w:cs="Calibri"/>
          <w:b/>
          <w:iCs/>
          <w:lang w:val="en-GB" w:eastAsia="en-US"/>
        </w:rPr>
      </w:pPr>
    </w:p>
    <w:p w:rsidR="00A121FD" w:rsidRPr="00A121FD" w:rsidRDefault="00A121FD" w:rsidP="00A121FD">
      <w:pPr>
        <w:widowControl/>
        <w:kinsoku/>
        <w:spacing w:before="60" w:after="60" w:line="276" w:lineRule="auto"/>
        <w:rPr>
          <w:rFonts w:eastAsia="Times New Roman" w:cs="Calibri"/>
          <w:b/>
          <w:iCs/>
          <w:lang w:val="en-GB" w:eastAsia="en-US"/>
        </w:rPr>
      </w:pPr>
      <w:r w:rsidRPr="00A121FD">
        <w:rPr>
          <w:rFonts w:eastAsia="Times New Roman" w:cs="Calibri"/>
          <w:b/>
          <w:iCs/>
          <w:lang w:val="en-GB" w:eastAsia="en-US"/>
        </w:rPr>
        <w:t>Climate related threats to resilience and vulnerability to natural disasters</w:t>
      </w:r>
    </w:p>
    <w:p w:rsidR="00A121FD" w:rsidRPr="00A121FD" w:rsidRDefault="00A121FD" w:rsidP="005A1A44">
      <w:pPr>
        <w:widowControl/>
        <w:numPr>
          <w:ilvl w:val="0"/>
          <w:numId w:val="23"/>
        </w:numPr>
        <w:kinsoku/>
        <w:spacing w:before="60" w:after="60" w:line="276" w:lineRule="auto"/>
        <w:rPr>
          <w:rFonts w:eastAsia="Times New Roman" w:cs="Calibri"/>
          <w:bCs/>
          <w:lang w:val="en-GB" w:eastAsia="en-US"/>
        </w:rPr>
      </w:pPr>
      <w:r w:rsidRPr="00A121FD">
        <w:rPr>
          <w:rFonts w:eastAsia="Times New Roman" w:cs="Calibri"/>
          <w:lang w:val="en-GB" w:eastAsia="en-US"/>
        </w:rPr>
        <w:t xml:space="preserve">Coastal communities are vulnerable to natural disasters (storms/cyclones, tsunamis, etc.) and longer-term climate change and variability (e.g. sea level rise, ocean acidification, changes in sea circulation patterns, impacts on coastal infrastructure; changing agricultural production and water supplies) that could have significant long-term destabilizing impacts on socio-economic systems. </w:t>
      </w:r>
    </w:p>
    <w:p w:rsidR="00A121FD" w:rsidRPr="00A121FD" w:rsidRDefault="00A121FD" w:rsidP="005A1A44">
      <w:pPr>
        <w:widowControl/>
        <w:numPr>
          <w:ilvl w:val="0"/>
          <w:numId w:val="7"/>
        </w:numPr>
        <w:kinsoku/>
        <w:spacing w:before="60" w:after="60" w:line="276" w:lineRule="auto"/>
        <w:ind w:right="-1"/>
        <w:rPr>
          <w:rFonts w:eastAsia="Times New Roman" w:cs="Calibri"/>
          <w:color w:val="000000"/>
          <w:lang w:eastAsia="ja-JP"/>
        </w:rPr>
      </w:pPr>
      <w:r w:rsidRPr="00A121FD">
        <w:rPr>
          <w:rFonts w:eastAsia="Times New Roman" w:cs="Calibri"/>
          <w:color w:val="000000"/>
          <w:lang w:eastAsia="ja-JP"/>
        </w:rPr>
        <w:t>Broader climate variability issues related to this include: destabilization of rural populations, increased migration and access to freshwater.</w:t>
      </w:r>
    </w:p>
    <w:p w:rsidR="00A121FD" w:rsidRDefault="00A121FD" w:rsidP="00A121FD">
      <w:pPr>
        <w:widowControl/>
        <w:kinsoku/>
        <w:spacing w:before="60" w:after="60" w:line="276" w:lineRule="auto"/>
        <w:ind w:left="360" w:right="-1"/>
        <w:rPr>
          <w:rFonts w:eastAsia="Times New Roman" w:cs="Calibri"/>
          <w:color w:val="000000"/>
          <w:lang w:eastAsia="ja-JP"/>
        </w:rPr>
      </w:pPr>
    </w:p>
    <w:p w:rsidR="00A121FD" w:rsidRDefault="00A121FD" w:rsidP="00A121FD">
      <w:pPr>
        <w:widowControl/>
        <w:kinsoku/>
        <w:spacing w:before="60" w:after="60" w:line="276" w:lineRule="auto"/>
        <w:ind w:left="360" w:right="-1"/>
        <w:rPr>
          <w:rFonts w:eastAsia="Times New Roman" w:cs="Calibri"/>
          <w:color w:val="000000"/>
          <w:lang w:eastAsia="ja-JP"/>
        </w:rPr>
      </w:pPr>
    </w:p>
    <w:p w:rsidR="00A121FD" w:rsidRPr="00A121FD" w:rsidRDefault="00A121FD" w:rsidP="00A121FD">
      <w:pPr>
        <w:widowControl/>
        <w:kinsoku/>
        <w:spacing w:before="60" w:after="60" w:line="276" w:lineRule="auto"/>
        <w:ind w:left="360" w:right="-1"/>
        <w:rPr>
          <w:rFonts w:eastAsia="Times New Roman" w:cs="Calibri"/>
          <w:color w:val="000000"/>
          <w:lang w:eastAsia="ja-JP"/>
        </w:rPr>
      </w:pPr>
    </w:p>
    <w:p w:rsidR="00A121FD" w:rsidRPr="00A121FD" w:rsidRDefault="00A121FD" w:rsidP="00A121FD">
      <w:pPr>
        <w:widowControl/>
        <w:kinsoku/>
        <w:spacing w:before="60" w:after="60" w:line="276" w:lineRule="auto"/>
        <w:rPr>
          <w:rFonts w:eastAsia="Times New Roman" w:cs="Calibri"/>
          <w:b/>
          <w:iCs/>
          <w:lang w:val="en-GB" w:eastAsia="en-US"/>
        </w:rPr>
      </w:pPr>
      <w:r w:rsidRPr="00A121FD">
        <w:rPr>
          <w:rFonts w:eastAsia="Times New Roman" w:cs="Calibri"/>
          <w:b/>
          <w:iCs/>
          <w:lang w:val="en-GB" w:eastAsia="en-US"/>
        </w:rPr>
        <w:t>2) Ecological well-being threats and issues</w:t>
      </w:r>
    </w:p>
    <w:p w:rsidR="00A121FD" w:rsidRPr="00A121FD" w:rsidRDefault="00A121FD" w:rsidP="00A121FD">
      <w:pPr>
        <w:widowControl/>
        <w:kinsoku/>
        <w:spacing w:before="60" w:after="60" w:line="276" w:lineRule="auto"/>
        <w:rPr>
          <w:rFonts w:eastAsia="Times New Roman" w:cs="Calibri"/>
          <w:b/>
          <w:iCs/>
          <w:lang w:val="en-GB" w:eastAsia="en-US"/>
        </w:rPr>
      </w:pPr>
    </w:p>
    <w:p w:rsidR="00A121FD" w:rsidRPr="00A121FD" w:rsidRDefault="00A121FD" w:rsidP="00A121FD">
      <w:pPr>
        <w:widowControl/>
        <w:kinsoku/>
        <w:spacing w:before="60" w:after="60" w:line="276" w:lineRule="auto"/>
        <w:ind w:right="-1"/>
        <w:rPr>
          <w:rFonts w:eastAsia="Times New Roman" w:cs="Calibri"/>
          <w:b/>
          <w:iCs/>
          <w:lang w:val="en-GB" w:eastAsia="en-US"/>
        </w:rPr>
      </w:pPr>
      <w:r w:rsidRPr="00A121FD">
        <w:rPr>
          <w:rFonts w:eastAsia="Times New Roman" w:cs="Calibri"/>
          <w:b/>
          <w:iCs/>
          <w:lang w:val="en-GB" w:eastAsia="en-US"/>
        </w:rPr>
        <w:t>Impacts on the fishery resources</w:t>
      </w:r>
    </w:p>
    <w:p w:rsidR="00A121FD" w:rsidRPr="00A121FD" w:rsidRDefault="00A121FD" w:rsidP="005A1A44">
      <w:pPr>
        <w:widowControl/>
        <w:numPr>
          <w:ilvl w:val="0"/>
          <w:numId w:val="17"/>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 xml:space="preserve">There is significant over capacity in the fisheries of Asia and excess fishing effort in many fisheries of the Asia-Pacific region. </w:t>
      </w:r>
    </w:p>
    <w:p w:rsidR="00A121FD" w:rsidRPr="00A121FD" w:rsidRDefault="00A121FD" w:rsidP="005A1A44">
      <w:pPr>
        <w:widowControl/>
        <w:numPr>
          <w:ilvl w:val="0"/>
          <w:numId w:val="17"/>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Overfishing often leads to the reduction, or even disappearance, of economically and culturally valuable target fishery stocks or groups of species.</w:t>
      </w:r>
    </w:p>
    <w:p w:rsidR="00A121FD" w:rsidRPr="00A121FD" w:rsidRDefault="00A121FD" w:rsidP="005A1A44">
      <w:pPr>
        <w:widowControl/>
        <w:numPr>
          <w:ilvl w:val="0"/>
          <w:numId w:val="17"/>
        </w:numPr>
        <w:kinsoku/>
        <w:spacing w:before="60" w:after="60" w:line="276" w:lineRule="auto"/>
        <w:rPr>
          <w:rFonts w:eastAsia="Times New Roman" w:cs="Calibri"/>
          <w:lang w:val="en-GB" w:eastAsia="en-US"/>
        </w:rPr>
      </w:pPr>
      <w:r w:rsidRPr="00A121FD">
        <w:rPr>
          <w:rFonts w:eastAsia="Times New Roman" w:cs="Calibri"/>
          <w:lang w:val="en-GB" w:eastAsia="en-US"/>
        </w:rPr>
        <w:t>The overfishing of larger, long-lived high trophic level species (groupers, snappers, tunas, barracudas, sharks), has the consequence of driving the fishery towards smaller, faster recruiting species (small demersal and pelagic species, such as anchovies, sardines, scads, crustaceans, squids, etc.).</w:t>
      </w:r>
    </w:p>
    <w:p w:rsidR="00A121FD" w:rsidRPr="00A121FD" w:rsidRDefault="00A121FD" w:rsidP="005A1A44">
      <w:pPr>
        <w:widowControl/>
        <w:numPr>
          <w:ilvl w:val="0"/>
          <w:numId w:val="17"/>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Declining quality and hence economic or cultural value of catch (typically in trawl fisheries) leads to increasing quantities of low value or undesirable fish being caught. In some areas, bycatch fish are often discarded, but in the Asia-Pacific region there is strong demand for their use as aquaculture feed or conversion to fishmeal. Trawl fisheries, in particular, may rely on this component of the catch to remain profitable.</w:t>
      </w:r>
    </w:p>
    <w:p w:rsidR="00A121FD" w:rsidRPr="00A121FD" w:rsidRDefault="00A121FD" w:rsidP="00A121FD">
      <w:pPr>
        <w:widowControl/>
        <w:kinsoku/>
        <w:spacing w:before="60" w:after="60" w:line="276" w:lineRule="auto"/>
        <w:rPr>
          <w:rFonts w:eastAsia="Times New Roman" w:cs="Calibri"/>
          <w:color w:val="000000"/>
          <w:lang w:val="en-GB" w:eastAsia="en-US"/>
        </w:rPr>
      </w:pPr>
    </w:p>
    <w:p w:rsidR="00A121FD" w:rsidRPr="00A121FD" w:rsidRDefault="00A121FD" w:rsidP="00A121FD">
      <w:pPr>
        <w:widowControl/>
        <w:kinsoku/>
        <w:spacing w:before="60" w:after="60" w:line="276" w:lineRule="auto"/>
        <w:ind w:left="-1" w:right="-1" w:hanging="1"/>
        <w:rPr>
          <w:rFonts w:eastAsia="Times New Roman" w:cs="Calibri"/>
          <w:b/>
          <w:iCs/>
          <w:lang w:val="en-GB" w:eastAsia="en-US"/>
        </w:rPr>
      </w:pPr>
      <w:r w:rsidRPr="00A121FD">
        <w:rPr>
          <w:rFonts w:eastAsia="Times New Roman" w:cs="Calibri"/>
          <w:b/>
          <w:iCs/>
          <w:lang w:val="en-GB" w:eastAsia="en-US"/>
        </w:rPr>
        <w:t>Impacts on the ecosystem</w:t>
      </w:r>
    </w:p>
    <w:p w:rsidR="00A121FD" w:rsidRPr="00A121FD" w:rsidRDefault="00A121FD" w:rsidP="005A1A44">
      <w:pPr>
        <w:widowControl/>
        <w:numPr>
          <w:ilvl w:val="0"/>
          <w:numId w:val="18"/>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 xml:space="preserve">Issues relating to changes in the structure or composition of fish species in an ecosystem as a result of fishing are described above. </w:t>
      </w:r>
    </w:p>
    <w:p w:rsidR="00A121FD" w:rsidRPr="00A121FD" w:rsidRDefault="00A121FD" w:rsidP="005A1A44">
      <w:pPr>
        <w:widowControl/>
        <w:numPr>
          <w:ilvl w:val="0"/>
          <w:numId w:val="18"/>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Bycatch issues that result from the fishery are the capture of non-target species that may be highly vulnerable. Regional examples of these are sea turtles, shark and ray species and marine mammals (e.g. dolphin and dugong entanglement in set gears). In the case of sharks and rays, these may be target species and especially valuable for the fin trade fishery. Often collectors will incentivise local fishers to provide these and this can drive targeting.</w:t>
      </w:r>
    </w:p>
    <w:p w:rsidR="00A121FD" w:rsidRPr="00A121FD" w:rsidRDefault="00A121FD" w:rsidP="005A1A44">
      <w:pPr>
        <w:widowControl/>
        <w:numPr>
          <w:ilvl w:val="0"/>
          <w:numId w:val="18"/>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Habitat damage (use of explosives; use of heavy contacting gears, such as pushnets and bottom trawls) also changes the ability to sustain the original diversity of species and may lead to changes in the structure and function of the ecosystem and the ability of the ecosystem to provide services to society. Trawling can physically damage seabed habitats in ways that shift the composition of the bottom dwelling species towards fast growing invertebrates and fast recruiting fish species that can survive in these altered habitats. In many cases trawl gears are used with very small mesh sizes increasing impacts.</w:t>
      </w:r>
    </w:p>
    <w:p w:rsidR="00A121FD" w:rsidRPr="00A121FD" w:rsidRDefault="00A121FD" w:rsidP="005A1A44">
      <w:pPr>
        <w:widowControl/>
        <w:numPr>
          <w:ilvl w:val="0"/>
          <w:numId w:val="18"/>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Light attracting gear used in shallow waters may attract juvenile fish off the seabed and reefs and can be a highly effective fishing method. This can however lead to serious depletion of fish.</w:t>
      </w:r>
    </w:p>
    <w:p w:rsidR="00A121FD" w:rsidRPr="00A121FD" w:rsidRDefault="00A121FD" w:rsidP="005A1A44">
      <w:pPr>
        <w:widowControl/>
        <w:numPr>
          <w:ilvl w:val="0"/>
          <w:numId w:val="18"/>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Pushnets are highly contentious because they are typically operated in shallow, more sensitive, nearshore habitats. These gears often create conflict with artisanal fishers because they may use small mesh sizes and often catch juveniles of commercial species. They are contacting gears and their use in shallow waters can impact seagrass bed habitats which are important for some commercial nearshore species (e.g. some shrimp species).</w:t>
      </w:r>
    </w:p>
    <w:p w:rsidR="00A121FD" w:rsidRPr="00A121FD" w:rsidRDefault="00A121FD" w:rsidP="005A1A44">
      <w:pPr>
        <w:widowControl/>
        <w:numPr>
          <w:ilvl w:val="0"/>
          <w:numId w:val="18"/>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eastAsia="ja-JP"/>
        </w:rPr>
        <w:t>Marine ecosystems, once significantly impacted, may not have the capacity or resilience</w:t>
      </w:r>
      <w:r w:rsidRPr="00A121FD">
        <w:rPr>
          <w:rFonts w:eastAsia="Times New Roman" w:cs="Calibri"/>
          <w:iCs/>
          <w:color w:val="000000"/>
          <w:lang w:eastAsia="ja-JP"/>
        </w:rPr>
        <w:t xml:space="preserve"> </w:t>
      </w:r>
      <w:r w:rsidRPr="00A121FD">
        <w:rPr>
          <w:rFonts w:eastAsia="Times New Roman" w:cs="Calibri"/>
          <w:color w:val="000000"/>
          <w:lang w:eastAsia="ja-JP"/>
        </w:rPr>
        <w:t>to return to their original state. This might be considered if the ecosystems are providing other ecosystem goods and services desired by coastal communities and with the application of actions that seek to reduce impact or ensure a higher degree of sustainability of the altered habitats and fish stocks.</w:t>
      </w:r>
    </w:p>
    <w:p w:rsidR="00A121FD" w:rsidRPr="00A121FD" w:rsidRDefault="00A121FD" w:rsidP="00A121FD">
      <w:pPr>
        <w:widowControl/>
        <w:kinsoku/>
        <w:spacing w:before="60" w:after="60" w:line="276" w:lineRule="auto"/>
        <w:rPr>
          <w:rFonts w:eastAsia="Times New Roman" w:cs="Calibri"/>
          <w:lang w:val="en-GB" w:eastAsia="en-US"/>
        </w:rPr>
      </w:pPr>
    </w:p>
    <w:p w:rsidR="00A121FD" w:rsidRPr="00A121FD" w:rsidRDefault="00A121FD" w:rsidP="00A121FD">
      <w:pPr>
        <w:widowControl/>
        <w:kinsoku/>
        <w:spacing w:before="60" w:after="60" w:line="276" w:lineRule="auto"/>
        <w:ind w:right="-1"/>
        <w:rPr>
          <w:rFonts w:eastAsia="Times New Roman" w:cs="Calibri"/>
          <w:b/>
          <w:iCs/>
          <w:lang w:val="en-GB" w:eastAsia="en-US"/>
        </w:rPr>
      </w:pPr>
      <w:r w:rsidRPr="00A121FD">
        <w:rPr>
          <w:rFonts w:eastAsia="Times New Roman" w:cs="Calibri"/>
          <w:b/>
          <w:iCs/>
          <w:lang w:val="en-GB" w:eastAsia="en-US"/>
        </w:rPr>
        <w:t>Technological advances</w:t>
      </w:r>
    </w:p>
    <w:p w:rsidR="00A121FD" w:rsidRPr="00A121FD" w:rsidRDefault="00A121FD" w:rsidP="005A1A44">
      <w:pPr>
        <w:widowControl/>
        <w:numPr>
          <w:ilvl w:val="0"/>
          <w:numId w:val="11"/>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 xml:space="preserve">Technological advances, such as the introduction of more fuel efficient and easy to maintain engines, improved materials such as monofilament nets, cell phones and use of satellite technology, have enabled fishers to exploit inshore and offshore fisheries more intensively than was ever imagined a few decades ago. </w:t>
      </w:r>
    </w:p>
    <w:p w:rsidR="00A121FD" w:rsidRPr="00A121FD" w:rsidRDefault="00A121FD" w:rsidP="00A121FD">
      <w:pPr>
        <w:widowControl/>
        <w:kinsoku/>
        <w:spacing w:before="60" w:after="60" w:line="276" w:lineRule="auto"/>
        <w:ind w:left="720" w:right="-1"/>
        <w:rPr>
          <w:rFonts w:eastAsia="Times New Roman" w:cs="Calibri"/>
          <w:color w:val="000000"/>
          <w:lang w:val="en-GB" w:eastAsia="en-US"/>
        </w:rPr>
      </w:pPr>
    </w:p>
    <w:p w:rsidR="00A121FD" w:rsidRPr="00A121FD" w:rsidRDefault="00A121FD" w:rsidP="005A1A44">
      <w:pPr>
        <w:widowControl/>
        <w:numPr>
          <w:ilvl w:val="0"/>
          <w:numId w:val="11"/>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 xml:space="preserve">These advances have led to increased conflicts between large and small-scale fishers as larger boats, using more advanced technologies, can overfish nearshore waters. </w:t>
      </w:r>
    </w:p>
    <w:p w:rsidR="00A121FD" w:rsidRPr="00A121FD" w:rsidRDefault="00A121FD" w:rsidP="005A1A44">
      <w:pPr>
        <w:widowControl/>
        <w:numPr>
          <w:ilvl w:val="0"/>
          <w:numId w:val="11"/>
        </w:numPr>
        <w:kinsoku/>
        <w:spacing w:before="60" w:after="60" w:line="276" w:lineRule="auto"/>
        <w:rPr>
          <w:rFonts w:eastAsia="Times New Roman" w:cs="Calibri"/>
          <w:lang w:val="en-GB" w:eastAsia="en-US"/>
        </w:rPr>
      </w:pPr>
      <w:r w:rsidRPr="00A121FD">
        <w:rPr>
          <w:rFonts w:eastAsia="Times New Roman" w:cs="Calibri"/>
          <w:lang w:val="en-GB" w:eastAsia="en-US"/>
        </w:rPr>
        <w:t xml:space="preserve">The use of fish finders and bright lights enable larger boats to find and attract more fish, to the detriment of small-scale fishing operations. </w:t>
      </w:r>
    </w:p>
    <w:p w:rsidR="00A121FD" w:rsidRPr="00A121FD" w:rsidRDefault="00A121FD" w:rsidP="00A121FD">
      <w:pPr>
        <w:widowControl/>
        <w:kinsoku/>
        <w:spacing w:before="60" w:after="60" w:line="276" w:lineRule="auto"/>
        <w:ind w:right="-1"/>
        <w:rPr>
          <w:rFonts w:eastAsia="Times New Roman" w:cs="Calibri"/>
          <w:b/>
          <w:iCs/>
          <w:color w:val="0000BA"/>
          <w:lang w:val="en-GB" w:eastAsia="en-US"/>
        </w:rPr>
      </w:pPr>
    </w:p>
    <w:p w:rsidR="00A121FD" w:rsidRPr="00A121FD" w:rsidRDefault="00A121FD" w:rsidP="00A121FD">
      <w:pPr>
        <w:widowControl/>
        <w:kinsoku/>
        <w:spacing w:before="60" w:after="60" w:line="276" w:lineRule="auto"/>
        <w:ind w:right="-1"/>
        <w:rPr>
          <w:rFonts w:eastAsia="Times New Roman" w:cs="Calibri"/>
          <w:b/>
          <w:iCs/>
          <w:lang w:val="en-GB" w:eastAsia="en-US"/>
        </w:rPr>
      </w:pPr>
      <w:r w:rsidRPr="00A121FD">
        <w:rPr>
          <w:rFonts w:eastAsia="Times New Roman" w:cs="Calibri"/>
          <w:b/>
          <w:iCs/>
          <w:lang w:val="en-GB" w:eastAsia="en-US"/>
        </w:rPr>
        <w:t>Other impacts that will affect the fishery and the ecosystem</w:t>
      </w:r>
    </w:p>
    <w:p w:rsidR="00A121FD" w:rsidRPr="00A121FD" w:rsidRDefault="00A121FD" w:rsidP="005A1A44">
      <w:pPr>
        <w:widowControl/>
        <w:numPr>
          <w:ilvl w:val="0"/>
          <w:numId w:val="24"/>
        </w:numPr>
        <w:kinsoku/>
        <w:spacing w:before="60" w:after="60" w:line="276" w:lineRule="auto"/>
        <w:rPr>
          <w:rFonts w:eastAsia="Times New Roman" w:cs="Calibri"/>
          <w:lang w:val="en-GB" w:eastAsia="en-US"/>
        </w:rPr>
      </w:pPr>
      <w:r w:rsidRPr="00A121FD">
        <w:rPr>
          <w:rFonts w:eastAsia="Times New Roman" w:cs="Calibri"/>
          <w:lang w:val="en-GB" w:eastAsia="en-US"/>
        </w:rPr>
        <w:t xml:space="preserve">Climate change and climate variability and ocean acidification are already leading to changes in marine and coastal ecosystems and these changes are projected to increase in the coming years and decades. One of the most obvious examples of climate change impacts is modification of habitats by coral bleaching caused by ocean warming. </w:t>
      </w:r>
    </w:p>
    <w:p w:rsidR="00A121FD" w:rsidRPr="00A121FD" w:rsidRDefault="00A121FD" w:rsidP="005A1A44">
      <w:pPr>
        <w:widowControl/>
        <w:numPr>
          <w:ilvl w:val="0"/>
          <w:numId w:val="24"/>
        </w:numPr>
        <w:kinsoku/>
        <w:spacing w:before="60" w:after="60" w:line="276" w:lineRule="auto"/>
        <w:rPr>
          <w:rFonts w:eastAsia="Times New Roman" w:cs="Calibri"/>
          <w:lang w:val="en-GB" w:eastAsia="en-US"/>
        </w:rPr>
      </w:pPr>
      <w:r w:rsidRPr="00A121FD">
        <w:rPr>
          <w:rFonts w:eastAsia="Times New Roman" w:cs="Calibri"/>
          <w:lang w:val="en-GB" w:eastAsia="en-US"/>
        </w:rPr>
        <w:t>Other slow onset climate effects are changing salinity regimes in deltas and estuaries, or the changing of the carbonate chemistry (i.e. ocean acidification) which will also lead to significant ecological changes in marine ecosystems. The various climate change effects will lead to changes in the biodiversity, abundance and distribution of fisheries resources and habitats in the ecosystem with associated changes in socio-economic benefits provided to coastal communities.</w:t>
      </w:r>
    </w:p>
    <w:p w:rsidR="00A121FD" w:rsidRPr="00A121FD" w:rsidRDefault="00A121FD" w:rsidP="005A1A44">
      <w:pPr>
        <w:widowControl/>
        <w:numPr>
          <w:ilvl w:val="0"/>
          <w:numId w:val="19"/>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Fish migration patterns may change and species can shift their ranges in response to changing temperature (tuna, sardines and squid are excellent examples of this). As a result, fishing areas may shift as fishers follow these stocks; or fishers and/or markets may need to change their fishery targets.</w:t>
      </w:r>
    </w:p>
    <w:p w:rsidR="00A121FD" w:rsidRPr="00A121FD" w:rsidRDefault="00A121FD" w:rsidP="005A1A44">
      <w:pPr>
        <w:widowControl/>
        <w:numPr>
          <w:ilvl w:val="0"/>
          <w:numId w:val="19"/>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Habitat loss in coastal areas as a result of agricultural or urban development is common. Less obvious are impacts, such as coastal development that lead to increasing nutrient run-off or impacts on beach habitats (e.g. sea turtle nesting sites).</w:t>
      </w:r>
    </w:p>
    <w:p w:rsidR="00A121FD" w:rsidRPr="00A121FD" w:rsidRDefault="00A121FD" w:rsidP="005A1A44">
      <w:pPr>
        <w:widowControl/>
        <w:numPr>
          <w:ilvl w:val="0"/>
          <w:numId w:val="19"/>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There is growing interest in offshore mining (although tin and copper mining and dredging and coral mining have a long history in the Asia-Pacific region). This can affect sediment loads and, in the case of tin and copper dredging, the release of heavy metals, resulting in the disruption of coastal habitats.</w:t>
      </w:r>
    </w:p>
    <w:p w:rsidR="00A121FD" w:rsidRPr="00A121FD" w:rsidRDefault="00A121FD" w:rsidP="005A1A44">
      <w:pPr>
        <w:widowControl/>
        <w:numPr>
          <w:ilvl w:val="0"/>
          <w:numId w:val="19"/>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Increasing pollution and organic run-off results from intensification of agriculture (fertilizer use) and increasing coastal populations (sewage).</w:t>
      </w:r>
    </w:p>
    <w:p w:rsidR="00A121FD" w:rsidRPr="00A121FD" w:rsidRDefault="00A121FD" w:rsidP="005A1A44">
      <w:pPr>
        <w:widowControl/>
        <w:numPr>
          <w:ilvl w:val="0"/>
          <w:numId w:val="19"/>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This nutrient pollution or oversupply is one of the main causes of harmful algal blooms, oxygen depletion and the development of hypoxic or dead zones in the ocean.</w:t>
      </w:r>
    </w:p>
    <w:p w:rsidR="00A121FD" w:rsidRPr="00A121FD" w:rsidRDefault="00A121FD" w:rsidP="00A121FD">
      <w:pPr>
        <w:widowControl/>
        <w:kinsoku/>
        <w:spacing w:before="60" w:after="60" w:line="276" w:lineRule="auto"/>
        <w:ind w:right="-1"/>
        <w:rPr>
          <w:rFonts w:eastAsia="Times New Roman" w:cs="Calibri"/>
          <w:color w:val="000000"/>
          <w:lang w:val="en-GB" w:eastAsia="en-US"/>
        </w:rPr>
      </w:pPr>
    </w:p>
    <w:p w:rsidR="00A121FD" w:rsidRPr="00A121FD" w:rsidRDefault="00A121FD" w:rsidP="00A121FD">
      <w:pPr>
        <w:widowControl/>
        <w:kinsoku/>
        <w:spacing w:before="60" w:after="60" w:line="276" w:lineRule="auto"/>
        <w:rPr>
          <w:rFonts w:eastAsia="Times New Roman" w:cs="Calibri"/>
          <w:b/>
          <w:iCs/>
          <w:lang w:val="en-GB" w:eastAsia="en-US"/>
        </w:rPr>
      </w:pPr>
      <w:r w:rsidRPr="00A121FD">
        <w:rPr>
          <w:rFonts w:eastAsia="Times New Roman" w:cs="Calibri"/>
          <w:b/>
          <w:iCs/>
          <w:lang w:val="en-GB" w:eastAsia="en-US"/>
        </w:rPr>
        <w:t>3) Governance threats and issues</w:t>
      </w:r>
    </w:p>
    <w:p w:rsidR="00A121FD" w:rsidRPr="00A121FD" w:rsidRDefault="00A121FD" w:rsidP="00A121FD">
      <w:pPr>
        <w:widowControl/>
        <w:kinsoku/>
        <w:spacing w:before="60" w:after="60" w:line="276" w:lineRule="auto"/>
        <w:rPr>
          <w:rFonts w:eastAsia="Times New Roman" w:cs="Calibri"/>
          <w:b/>
          <w:iCs/>
          <w:lang w:val="en-GB" w:eastAsia="en-US"/>
        </w:rPr>
      </w:pPr>
    </w:p>
    <w:p w:rsidR="00A121FD" w:rsidRPr="00A121FD" w:rsidRDefault="00A121FD" w:rsidP="00A121FD">
      <w:pPr>
        <w:widowControl/>
        <w:kinsoku/>
        <w:spacing w:before="60" w:after="60" w:line="276" w:lineRule="auto"/>
        <w:rPr>
          <w:rFonts w:eastAsia="Times New Roman" w:cs="Calibri"/>
          <w:b/>
          <w:iCs/>
          <w:lang w:val="en-GB" w:eastAsia="en-US"/>
        </w:rPr>
      </w:pPr>
      <w:r w:rsidRPr="00A121FD">
        <w:rPr>
          <w:rFonts w:eastAsia="Times New Roman" w:cs="Calibri"/>
          <w:b/>
          <w:iCs/>
          <w:lang w:val="en-GB" w:eastAsia="en-US"/>
        </w:rPr>
        <w:t>Open access regimes</w:t>
      </w:r>
    </w:p>
    <w:p w:rsidR="00A121FD" w:rsidRPr="00A121FD" w:rsidRDefault="00A121FD" w:rsidP="005A1A44">
      <w:pPr>
        <w:widowControl/>
        <w:numPr>
          <w:ilvl w:val="0"/>
          <w:numId w:val="23"/>
        </w:numPr>
        <w:kinsoku/>
        <w:spacing w:before="60" w:after="60" w:line="276" w:lineRule="auto"/>
        <w:rPr>
          <w:rFonts w:eastAsia="Times New Roman" w:cs="Calibri"/>
          <w:lang w:val="en-GB" w:eastAsia="en-US"/>
        </w:rPr>
      </w:pPr>
      <w:r w:rsidRPr="00A121FD">
        <w:rPr>
          <w:rFonts w:eastAsia="Times New Roman" w:cs="Calibri"/>
          <w:lang w:val="en-GB" w:eastAsia="en-US"/>
        </w:rPr>
        <w:t>Many coastal fisheries in the Asia-Pacific region are open access fisheries and there are few, if any, limitations on entry to these fisheries. However, most developed countries have moved to limited access to conserve the fishery resources.</w:t>
      </w:r>
    </w:p>
    <w:p w:rsidR="00A121FD" w:rsidRPr="00A121FD" w:rsidRDefault="00A121FD" w:rsidP="00A121FD">
      <w:pPr>
        <w:widowControl/>
        <w:kinsoku/>
        <w:spacing w:before="60" w:after="60" w:line="276" w:lineRule="auto"/>
        <w:ind w:right="-1"/>
        <w:rPr>
          <w:rFonts w:eastAsia="Times New Roman" w:cs="Calibri"/>
          <w:b/>
          <w:iCs/>
          <w:color w:val="0000BA"/>
          <w:lang w:val="en-GB" w:eastAsia="en-US"/>
        </w:rPr>
      </w:pPr>
    </w:p>
    <w:p w:rsidR="00A121FD" w:rsidRPr="00A121FD" w:rsidRDefault="00A121FD" w:rsidP="00A121FD">
      <w:pPr>
        <w:widowControl/>
        <w:kinsoku/>
        <w:spacing w:before="60" w:after="60" w:line="276" w:lineRule="auto"/>
        <w:ind w:right="-1"/>
        <w:rPr>
          <w:rFonts w:eastAsia="Times New Roman" w:cs="Calibri"/>
          <w:b/>
          <w:iCs/>
          <w:lang w:val="en-GB" w:eastAsia="en-US"/>
        </w:rPr>
      </w:pPr>
      <w:r w:rsidRPr="00A121FD">
        <w:rPr>
          <w:rFonts w:eastAsia="Times New Roman" w:cs="Calibri"/>
          <w:b/>
          <w:iCs/>
          <w:lang w:val="en-GB" w:eastAsia="en-US"/>
        </w:rPr>
        <w:t>Sustainable management conflicts with production promotion and revenue generation</w:t>
      </w:r>
    </w:p>
    <w:p w:rsidR="00A121FD" w:rsidRPr="00A121FD" w:rsidRDefault="00A121FD" w:rsidP="005A1A44">
      <w:pPr>
        <w:widowControl/>
        <w:numPr>
          <w:ilvl w:val="0"/>
          <w:numId w:val="10"/>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Local governments generate revenue based on trade and production, so their policies tend to support and drive greater production.</w:t>
      </w:r>
    </w:p>
    <w:p w:rsidR="00A121FD" w:rsidRPr="00A121FD" w:rsidRDefault="00A121FD" w:rsidP="005A1A44">
      <w:pPr>
        <w:widowControl/>
        <w:numPr>
          <w:ilvl w:val="0"/>
          <w:numId w:val="10"/>
        </w:numPr>
        <w:kinsoku/>
        <w:spacing w:before="60" w:after="60" w:line="276" w:lineRule="auto"/>
        <w:ind w:left="714" w:hanging="357"/>
        <w:rPr>
          <w:rFonts w:eastAsia="Times New Roman" w:cs="Calibri"/>
          <w:color w:val="000000"/>
          <w:lang w:val="en-GB" w:eastAsia="en-US"/>
        </w:rPr>
      </w:pPr>
      <w:r w:rsidRPr="00A121FD">
        <w:rPr>
          <w:rFonts w:eastAsia="Times New Roman" w:cs="Calibri"/>
          <w:color w:val="000000"/>
          <w:lang w:val="en-GB" w:eastAsia="en-US"/>
        </w:rPr>
        <w:t xml:space="preserve">This often results in decreased desire to limit or constrain fishing effort, which is usually in direct conflict with the longer-term sustainability of fisheries. </w:t>
      </w:r>
    </w:p>
    <w:p w:rsidR="00A121FD" w:rsidRPr="00A121FD" w:rsidRDefault="00A121FD" w:rsidP="00A121FD">
      <w:pPr>
        <w:widowControl/>
        <w:kinsoku/>
        <w:spacing w:before="60" w:after="60" w:line="276" w:lineRule="auto"/>
        <w:ind w:left="714"/>
        <w:rPr>
          <w:rFonts w:eastAsia="Times New Roman" w:cs="Calibri"/>
          <w:color w:val="000000"/>
          <w:lang w:val="en-GB" w:eastAsia="en-US"/>
        </w:rPr>
      </w:pPr>
    </w:p>
    <w:p w:rsidR="00A121FD" w:rsidRPr="00A121FD" w:rsidRDefault="00A121FD" w:rsidP="00A121FD">
      <w:pPr>
        <w:widowControl/>
        <w:kinsoku/>
        <w:spacing w:before="60" w:after="60" w:line="276" w:lineRule="auto"/>
        <w:rPr>
          <w:rFonts w:eastAsia="Times New Roman" w:cs="Calibri"/>
          <w:lang w:val="en-GB" w:eastAsia="en-US"/>
        </w:rPr>
      </w:pPr>
      <w:r w:rsidRPr="00A121FD">
        <w:rPr>
          <w:rFonts w:eastAsia="Times New Roman" w:cs="Calibri"/>
          <w:b/>
          <w:iCs/>
          <w:lang w:val="en-GB" w:eastAsia="en-US"/>
        </w:rPr>
        <w:t>Decentralization of management of natural resources</w:t>
      </w:r>
    </w:p>
    <w:p w:rsidR="00A121FD" w:rsidRPr="00A121FD" w:rsidRDefault="00A121FD" w:rsidP="005A1A44">
      <w:pPr>
        <w:widowControl/>
        <w:numPr>
          <w:ilvl w:val="0"/>
          <w:numId w:val="9"/>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 xml:space="preserve">Many countries in the Asia-Pacific region have gone through or are going through decentralization processes, but for fisheries management these processes have often been poorly planned or ad hoc, and many important governance linkages have not been established. </w:t>
      </w:r>
    </w:p>
    <w:p w:rsidR="00A121FD" w:rsidRPr="00A121FD" w:rsidRDefault="00A121FD" w:rsidP="005A1A44">
      <w:pPr>
        <w:widowControl/>
        <w:numPr>
          <w:ilvl w:val="0"/>
          <w:numId w:val="9"/>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 xml:space="preserve">Although local governments have now become responsible for fishery and coastal resource management, they often do not have a broader vision and may not have the institutional and human capacity or be able to address issues that are external to their jurisdictions (e.g. fishing across boundaries, migratory stocks, </w:t>
      </w:r>
      <w:proofErr w:type="gramStart"/>
      <w:r w:rsidRPr="00A121FD">
        <w:rPr>
          <w:rFonts w:eastAsia="Times New Roman" w:cs="Calibri"/>
          <w:color w:val="000000"/>
          <w:lang w:val="en-GB" w:eastAsia="en-US"/>
        </w:rPr>
        <w:t>climate</w:t>
      </w:r>
      <w:proofErr w:type="gramEnd"/>
      <w:r w:rsidRPr="00A121FD">
        <w:rPr>
          <w:rFonts w:eastAsia="Times New Roman" w:cs="Calibri"/>
          <w:color w:val="000000"/>
          <w:lang w:val="en-GB" w:eastAsia="en-US"/>
        </w:rPr>
        <w:t xml:space="preserve"> change impacts).</w:t>
      </w:r>
      <w:r w:rsidRPr="00A121FD" w:rsidDel="000B636B">
        <w:rPr>
          <w:rFonts w:eastAsia="Times New Roman" w:cs="Calibri"/>
          <w:color w:val="000000"/>
          <w:lang w:val="en-GB" w:eastAsia="en-US"/>
        </w:rPr>
        <w:t xml:space="preserve"> </w:t>
      </w:r>
    </w:p>
    <w:p w:rsidR="00A121FD" w:rsidRPr="00A121FD" w:rsidRDefault="00A121FD" w:rsidP="00A121FD">
      <w:pPr>
        <w:widowControl/>
        <w:kinsoku/>
        <w:spacing w:before="60" w:after="60" w:line="276" w:lineRule="auto"/>
        <w:ind w:left="714"/>
        <w:rPr>
          <w:rFonts w:eastAsia="Times New Roman" w:cs="Calibri"/>
          <w:color w:val="000000"/>
          <w:lang w:val="en-GB" w:eastAsia="en-US"/>
        </w:rPr>
      </w:pPr>
    </w:p>
    <w:p w:rsidR="00A121FD" w:rsidRPr="00A121FD" w:rsidRDefault="00A121FD" w:rsidP="00A121FD">
      <w:pPr>
        <w:widowControl/>
        <w:kinsoku/>
        <w:spacing w:before="60" w:after="60" w:line="276" w:lineRule="auto"/>
        <w:rPr>
          <w:rFonts w:eastAsia="Times New Roman" w:cs="Calibri"/>
          <w:b/>
          <w:iCs/>
          <w:lang w:val="en-GB" w:eastAsia="en-US"/>
        </w:rPr>
      </w:pPr>
      <w:r w:rsidRPr="00A121FD">
        <w:rPr>
          <w:rFonts w:eastAsia="Times New Roman" w:cs="Calibri"/>
          <w:b/>
          <w:iCs/>
          <w:lang w:val="en-GB" w:eastAsia="en-US"/>
        </w:rPr>
        <w:t>Political and institutional planning horizons are short-term</w:t>
      </w:r>
    </w:p>
    <w:p w:rsidR="00A121FD" w:rsidRPr="00A121FD" w:rsidRDefault="00A121FD" w:rsidP="005A1A44">
      <w:pPr>
        <w:widowControl/>
        <w:numPr>
          <w:ilvl w:val="0"/>
          <w:numId w:val="9"/>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Fishery management plans, stock recovery efforts, legal/institutional changes often take several years before tangible results are achieved. Any failures in commitment or changing priorities can undermine these plans before they have sufficient time to achieve success.</w:t>
      </w:r>
    </w:p>
    <w:p w:rsidR="00A121FD" w:rsidRPr="00A121FD" w:rsidRDefault="00A121FD" w:rsidP="00A121FD">
      <w:pPr>
        <w:widowControl/>
        <w:kinsoku/>
        <w:spacing w:before="60" w:after="60" w:line="276" w:lineRule="auto"/>
        <w:rPr>
          <w:rFonts w:eastAsia="Times New Roman" w:cs="Calibri"/>
          <w:b/>
          <w:iCs/>
          <w:color w:val="0000BA"/>
          <w:lang w:val="en-GB" w:eastAsia="en-US"/>
        </w:rPr>
      </w:pPr>
    </w:p>
    <w:p w:rsidR="00A121FD" w:rsidRPr="00A121FD" w:rsidRDefault="00A121FD" w:rsidP="00A121FD">
      <w:pPr>
        <w:widowControl/>
        <w:kinsoku/>
        <w:spacing w:before="60" w:after="60" w:line="276" w:lineRule="auto"/>
        <w:ind w:left="-1" w:hanging="1"/>
        <w:rPr>
          <w:rFonts w:eastAsia="Times New Roman" w:cs="Calibri"/>
          <w:b/>
          <w:iCs/>
          <w:lang w:val="en-GB" w:eastAsia="en-US"/>
        </w:rPr>
      </w:pPr>
      <w:r w:rsidRPr="00A121FD">
        <w:rPr>
          <w:rFonts w:eastAsia="Times New Roman" w:cs="Calibri"/>
          <w:b/>
          <w:iCs/>
          <w:lang w:val="en-GB" w:eastAsia="en-US"/>
        </w:rPr>
        <w:t>Unintended negative consequences of subsidies</w:t>
      </w:r>
    </w:p>
    <w:p w:rsidR="00A121FD" w:rsidRPr="00A121FD" w:rsidRDefault="00A121FD" w:rsidP="005A1A44">
      <w:pPr>
        <w:widowControl/>
        <w:numPr>
          <w:ilvl w:val="0"/>
          <w:numId w:val="14"/>
        </w:numPr>
        <w:kinsoku/>
        <w:spacing w:before="60" w:after="60" w:line="276" w:lineRule="auto"/>
        <w:rPr>
          <w:rFonts w:eastAsia="Times New Roman" w:cs="Calibri"/>
          <w:color w:val="000000"/>
          <w:lang w:val="en-GB" w:eastAsia="en-US"/>
        </w:rPr>
      </w:pPr>
      <w:r w:rsidRPr="00A121FD">
        <w:rPr>
          <w:rFonts w:eastAsia="Times New Roman" w:cs="Calibri"/>
          <w:color w:val="000000"/>
          <w:lang w:val="en-GB" w:eastAsia="en-US"/>
        </w:rPr>
        <w:t xml:space="preserve">Short-term fluctuations in cost of fuel or availability of fish stocks may lead to calls from the fishery for support to cope with the crisis. These “crises” are often a result of the fishery operating very close to a financial breakeven point. </w:t>
      </w:r>
    </w:p>
    <w:p w:rsidR="00A121FD" w:rsidRPr="00A121FD" w:rsidRDefault="00A121FD" w:rsidP="005A1A44">
      <w:pPr>
        <w:widowControl/>
        <w:numPr>
          <w:ilvl w:val="0"/>
          <w:numId w:val="14"/>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 xml:space="preserve">Since there is considerable employment and infrastructure linked to the larger-scale industrial fishing, governments often provide the support to help the fishery survive a short-term crisis. </w:t>
      </w:r>
    </w:p>
    <w:p w:rsidR="00A121FD" w:rsidRPr="00A121FD" w:rsidRDefault="00A121FD" w:rsidP="005A1A44">
      <w:pPr>
        <w:widowControl/>
        <w:numPr>
          <w:ilvl w:val="0"/>
          <w:numId w:val="14"/>
        </w:numPr>
        <w:kinsoku/>
        <w:spacing w:before="60" w:after="60" w:line="276" w:lineRule="auto"/>
        <w:ind w:left="714" w:hanging="357"/>
        <w:rPr>
          <w:rFonts w:eastAsia="Times New Roman" w:cs="Calibri"/>
          <w:color w:val="000000"/>
          <w:lang w:val="en-GB" w:eastAsia="en-US"/>
        </w:rPr>
      </w:pPr>
      <w:r w:rsidRPr="00A121FD">
        <w:rPr>
          <w:rFonts w:eastAsia="Times New Roman" w:cs="Calibri"/>
          <w:color w:val="000000"/>
          <w:lang w:val="en-GB" w:eastAsia="en-US"/>
        </w:rPr>
        <w:t>Unfortunately, this support may be sustained well beyond the original problem and thus often contributes directly to supporting overfishing or overcapacity of the fishing fleet or infrastructure. Fuel subsidies are possibly the most prevalent example of this. Other indirect subsidies include welfare schemes or infrastructure development that, once in place, support the argument for sustaining higher levels of fishing capacity or effort than the ecosystem can support.</w:t>
      </w:r>
    </w:p>
    <w:p w:rsidR="00A121FD" w:rsidRPr="00A121FD" w:rsidRDefault="00A121FD" w:rsidP="00A121FD">
      <w:pPr>
        <w:widowControl/>
        <w:kinsoku/>
        <w:spacing w:before="60" w:after="60" w:line="276" w:lineRule="auto"/>
        <w:ind w:left="720"/>
        <w:rPr>
          <w:rFonts w:eastAsia="Times New Roman" w:cs="Calibri"/>
          <w:lang w:val="en-GB" w:eastAsia="en-US"/>
        </w:rPr>
      </w:pPr>
    </w:p>
    <w:p w:rsidR="00A121FD" w:rsidRPr="00A121FD" w:rsidRDefault="00A121FD" w:rsidP="00A121FD">
      <w:pPr>
        <w:widowControl/>
        <w:kinsoku/>
        <w:spacing w:before="60" w:after="60" w:line="276" w:lineRule="auto"/>
        <w:ind w:left="-1" w:right="-1" w:hanging="1"/>
        <w:rPr>
          <w:rFonts w:eastAsia="Times New Roman" w:cs="Calibri"/>
          <w:b/>
          <w:iCs/>
          <w:lang w:val="en-GB" w:eastAsia="en-US"/>
        </w:rPr>
      </w:pPr>
      <w:r w:rsidRPr="00A121FD">
        <w:rPr>
          <w:rFonts w:eastAsia="Times New Roman" w:cs="Calibri"/>
          <w:b/>
          <w:iCs/>
          <w:lang w:val="en-GB" w:eastAsia="en-US"/>
        </w:rPr>
        <w:t>Weak resource management</w:t>
      </w:r>
    </w:p>
    <w:p w:rsidR="00A121FD" w:rsidRPr="00A121FD" w:rsidRDefault="00A121FD" w:rsidP="005A1A44">
      <w:pPr>
        <w:widowControl/>
        <w:numPr>
          <w:ilvl w:val="0"/>
          <w:numId w:val="12"/>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Under decentralization policies, local governments often have responsibility for managing coastal natural resources and fisheries. In many cases, local government fishery offices may not have the technical skills or financial resources needed to plan and manage these fisheries adequately.</w:t>
      </w:r>
    </w:p>
    <w:p w:rsidR="00A121FD" w:rsidRPr="00A121FD" w:rsidRDefault="00A121FD" w:rsidP="00A121FD">
      <w:pPr>
        <w:widowControl/>
        <w:kinsoku/>
        <w:spacing w:before="60" w:after="60" w:line="276" w:lineRule="auto"/>
        <w:ind w:right="-1"/>
        <w:rPr>
          <w:rFonts w:eastAsia="Times New Roman" w:cs="Calibri"/>
          <w:i/>
          <w:color w:val="000000"/>
          <w:lang w:val="en-GB" w:eastAsia="en-US"/>
        </w:rPr>
      </w:pPr>
    </w:p>
    <w:p w:rsidR="00A121FD" w:rsidRPr="00A121FD" w:rsidRDefault="00A121FD" w:rsidP="005A1A44">
      <w:pPr>
        <w:widowControl/>
        <w:numPr>
          <w:ilvl w:val="0"/>
          <w:numId w:val="12"/>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 xml:space="preserve">Local fishery management may tend to be reactive, rather than proactive, meaning that problems are often resolved using short-term solutions that do not address the underlying causes. </w:t>
      </w:r>
    </w:p>
    <w:p w:rsidR="00A121FD" w:rsidRPr="00A121FD" w:rsidRDefault="00A121FD" w:rsidP="005A1A44">
      <w:pPr>
        <w:widowControl/>
        <w:numPr>
          <w:ilvl w:val="0"/>
          <w:numId w:val="12"/>
        </w:numPr>
        <w:kinsoku/>
        <w:spacing w:before="60" w:after="60" w:line="276" w:lineRule="auto"/>
        <w:ind w:left="714" w:hanging="357"/>
        <w:rPr>
          <w:rFonts w:eastAsia="Times New Roman" w:cs="Calibri"/>
          <w:i/>
          <w:color w:val="000000"/>
          <w:lang w:val="en-GB" w:eastAsia="en-US"/>
        </w:rPr>
      </w:pPr>
      <w:r w:rsidRPr="00A121FD">
        <w:rPr>
          <w:rFonts w:eastAsia="Times New Roman" w:cs="Calibri"/>
          <w:color w:val="000000"/>
          <w:lang w:val="en-GB" w:eastAsia="en-US"/>
        </w:rPr>
        <w:t>Fisheries statistical systems (in particular recording of fish catch/landings and effort and related documentation and analysis) are often weak and unreliable, so that this information is of little or no use in resource management.</w:t>
      </w:r>
    </w:p>
    <w:p w:rsidR="00A121FD" w:rsidRPr="00A121FD" w:rsidRDefault="00A121FD" w:rsidP="00A121FD">
      <w:pPr>
        <w:widowControl/>
        <w:kinsoku/>
        <w:spacing w:before="60" w:after="60" w:line="276" w:lineRule="auto"/>
        <w:ind w:left="-1" w:right="-1" w:hanging="1"/>
        <w:rPr>
          <w:rFonts w:eastAsia="Times New Roman" w:cs="Calibri"/>
          <w:b/>
          <w:iCs/>
          <w:color w:val="0000BA"/>
          <w:lang w:val="en-GB" w:eastAsia="en-US"/>
        </w:rPr>
      </w:pPr>
    </w:p>
    <w:p w:rsidR="00A121FD" w:rsidRPr="00A121FD" w:rsidRDefault="00A121FD" w:rsidP="00A121FD">
      <w:pPr>
        <w:widowControl/>
        <w:kinsoku/>
        <w:spacing w:before="60" w:after="60" w:line="276" w:lineRule="auto"/>
        <w:ind w:left="-1" w:right="-1" w:hanging="1"/>
        <w:rPr>
          <w:rFonts w:eastAsia="Times New Roman" w:cs="Calibri"/>
          <w:b/>
          <w:iCs/>
          <w:lang w:val="en-GB" w:eastAsia="en-US"/>
        </w:rPr>
      </w:pPr>
      <w:r w:rsidRPr="00A121FD">
        <w:rPr>
          <w:rFonts w:eastAsia="Times New Roman" w:cs="Calibri"/>
          <w:b/>
          <w:iCs/>
          <w:lang w:val="en-GB" w:eastAsia="en-US"/>
        </w:rPr>
        <w:t>Corruption and rent seeking</w:t>
      </w:r>
    </w:p>
    <w:p w:rsidR="00A121FD" w:rsidRPr="00A121FD" w:rsidRDefault="00A121FD" w:rsidP="005A1A44">
      <w:pPr>
        <w:widowControl/>
        <w:numPr>
          <w:ilvl w:val="0"/>
          <w:numId w:val="13"/>
        </w:numPr>
        <w:kinsoku/>
        <w:spacing w:before="60" w:after="60" w:line="276" w:lineRule="auto"/>
        <w:rPr>
          <w:rFonts w:eastAsia="Times New Roman" w:cs="Calibri"/>
          <w:color w:val="000000"/>
          <w:lang w:val="en-GB" w:eastAsia="en-US"/>
        </w:rPr>
      </w:pPr>
      <w:r w:rsidRPr="00A121FD">
        <w:rPr>
          <w:rFonts w:eastAsia="Times New Roman" w:cs="Calibri"/>
          <w:color w:val="000000"/>
          <w:lang w:val="en-GB" w:eastAsia="en-US"/>
        </w:rPr>
        <w:t xml:space="preserve">Demands for illegal payments for fishing licenses, permits or access rights by authorities are probably the most pervasive form of alleged corruption in the fishery sector. </w:t>
      </w:r>
    </w:p>
    <w:p w:rsidR="00A121FD" w:rsidRPr="00A121FD" w:rsidRDefault="00A121FD" w:rsidP="005A1A44">
      <w:pPr>
        <w:widowControl/>
        <w:numPr>
          <w:ilvl w:val="0"/>
          <w:numId w:val="13"/>
        </w:numPr>
        <w:kinsoku/>
        <w:spacing w:before="60" w:after="60" w:line="276" w:lineRule="auto"/>
        <w:rPr>
          <w:rFonts w:eastAsia="Times New Roman" w:cs="Calibri"/>
          <w:color w:val="000000"/>
          <w:lang w:val="en-GB" w:eastAsia="en-US"/>
        </w:rPr>
      </w:pPr>
      <w:r w:rsidRPr="00A121FD">
        <w:rPr>
          <w:rFonts w:eastAsia="Times New Roman" w:cs="Calibri"/>
          <w:color w:val="000000"/>
          <w:lang w:val="en-GB" w:eastAsia="en-US"/>
        </w:rPr>
        <w:t xml:space="preserve">Corrupt practices, such as permitting illegal fishing practices to occur and permitting illegally caught fish to be sold in the market, are also common.  </w:t>
      </w:r>
    </w:p>
    <w:p w:rsidR="00A121FD" w:rsidRPr="00A121FD" w:rsidRDefault="00A121FD" w:rsidP="005A1A44">
      <w:pPr>
        <w:widowControl/>
        <w:numPr>
          <w:ilvl w:val="0"/>
          <w:numId w:val="13"/>
        </w:numPr>
        <w:kinsoku/>
        <w:spacing w:before="60" w:after="60" w:line="276" w:lineRule="auto"/>
        <w:ind w:left="714" w:hanging="357"/>
        <w:rPr>
          <w:rFonts w:eastAsia="Times New Roman" w:cs="Calibri"/>
          <w:color w:val="000000"/>
          <w:lang w:val="en-GB" w:eastAsia="en-US"/>
        </w:rPr>
      </w:pPr>
      <w:r w:rsidRPr="00A121FD">
        <w:rPr>
          <w:rFonts w:eastAsia="Times New Roman" w:cs="Calibri"/>
          <w:color w:val="000000"/>
          <w:lang w:val="en-GB" w:eastAsia="en-US"/>
        </w:rPr>
        <w:t xml:space="preserve">Some forms are more subtle, such as influencing the passing of laws and ordinances or government policies to benefit the vested interests of influential persons with fishing operations or companies.  </w:t>
      </w:r>
    </w:p>
    <w:p w:rsidR="00A121FD" w:rsidRPr="00A121FD" w:rsidRDefault="00A121FD" w:rsidP="00A121FD">
      <w:pPr>
        <w:widowControl/>
        <w:kinsoku/>
        <w:spacing w:before="60" w:after="60" w:line="276" w:lineRule="auto"/>
        <w:ind w:left="-1" w:right="-1" w:hanging="1"/>
        <w:rPr>
          <w:rFonts w:eastAsia="Times New Roman" w:cs="Calibri"/>
          <w:b/>
          <w:iCs/>
          <w:color w:val="0000BA"/>
          <w:lang w:val="en-GB" w:eastAsia="en-US"/>
        </w:rPr>
      </w:pPr>
    </w:p>
    <w:p w:rsidR="00A121FD" w:rsidRPr="00A121FD" w:rsidRDefault="00A121FD" w:rsidP="00A121FD">
      <w:pPr>
        <w:widowControl/>
        <w:kinsoku/>
        <w:spacing w:before="60" w:after="60" w:line="276" w:lineRule="auto"/>
        <w:ind w:left="-1" w:right="-1" w:hanging="1"/>
        <w:rPr>
          <w:rFonts w:eastAsia="Times New Roman" w:cs="Calibri"/>
          <w:b/>
          <w:iCs/>
          <w:lang w:val="en-GB" w:eastAsia="en-US"/>
        </w:rPr>
      </w:pPr>
      <w:r w:rsidRPr="00A121FD">
        <w:rPr>
          <w:rFonts w:eastAsia="Times New Roman" w:cs="Calibri"/>
          <w:b/>
          <w:iCs/>
          <w:lang w:val="en-GB" w:eastAsia="en-US"/>
        </w:rPr>
        <w:t>Stakeholder participation in decision making</w:t>
      </w:r>
    </w:p>
    <w:p w:rsidR="00A121FD" w:rsidRPr="00A121FD" w:rsidRDefault="00A121FD" w:rsidP="005A1A44">
      <w:pPr>
        <w:widowControl/>
        <w:numPr>
          <w:ilvl w:val="0"/>
          <w:numId w:val="12"/>
        </w:numPr>
        <w:kinsoku/>
        <w:spacing w:before="60" w:after="60" w:line="276" w:lineRule="auto"/>
        <w:ind w:right="-1"/>
        <w:rPr>
          <w:rFonts w:eastAsia="Times New Roman" w:cs="Calibri"/>
          <w:color w:val="000000"/>
          <w:lang w:val="en-GB" w:eastAsia="en-US"/>
        </w:rPr>
      </w:pPr>
      <w:r w:rsidRPr="00A121FD">
        <w:rPr>
          <w:rFonts w:eastAsia="Times New Roman" w:cs="Calibri"/>
          <w:color w:val="000000"/>
          <w:lang w:val="en-GB" w:eastAsia="en-US"/>
        </w:rPr>
        <w:t>Fishery and coastal resource management decision-making may not adequately involve fishers or other stakeholders, which often leads to lack of support for the management actions developed. These actions may be fishery focused (e.g. gear measures, spatial measures, etc.) or focused more generally on other ecological goals (e.g. biodiversity conservation, protection of critical habitats or species, etc.).</w:t>
      </w:r>
      <w:r w:rsidRPr="00A121FD" w:rsidDel="005D3E72">
        <w:rPr>
          <w:rFonts w:eastAsia="Times New Roman" w:cs="Calibri"/>
          <w:color w:val="000000"/>
          <w:lang w:val="en-GB" w:eastAsia="en-US"/>
        </w:rPr>
        <w:t xml:space="preserve"> </w:t>
      </w:r>
    </w:p>
    <w:p w:rsidR="00A121FD" w:rsidRPr="00A121FD" w:rsidRDefault="00A121FD" w:rsidP="00A121FD">
      <w:pPr>
        <w:widowControl/>
        <w:kinsoku/>
        <w:spacing w:before="60" w:after="60" w:line="276" w:lineRule="auto"/>
        <w:ind w:right="-1"/>
        <w:rPr>
          <w:rFonts w:eastAsia="Times New Roman" w:cs="Calibri"/>
          <w:b/>
          <w:iCs/>
          <w:color w:val="0000BA"/>
          <w:lang w:val="en-GB" w:eastAsia="en-US"/>
        </w:rPr>
      </w:pPr>
    </w:p>
    <w:p w:rsidR="00A121FD" w:rsidRPr="00A121FD" w:rsidRDefault="00A121FD" w:rsidP="00A121FD">
      <w:pPr>
        <w:widowControl/>
        <w:kinsoku/>
        <w:spacing w:before="60" w:after="60" w:line="276" w:lineRule="auto"/>
        <w:ind w:left="-1" w:right="-1" w:hanging="1"/>
        <w:rPr>
          <w:rFonts w:eastAsia="Times New Roman" w:cs="Calibri"/>
          <w:b/>
          <w:iCs/>
          <w:lang w:val="en-GB" w:eastAsia="en-US"/>
        </w:rPr>
      </w:pPr>
      <w:r w:rsidRPr="00A121FD">
        <w:rPr>
          <w:rFonts w:eastAsia="Times New Roman" w:cs="Calibri"/>
          <w:b/>
          <w:iCs/>
          <w:lang w:val="en-GB" w:eastAsia="en-US"/>
        </w:rPr>
        <w:t>Structure of fishery management arrangements</w:t>
      </w:r>
    </w:p>
    <w:p w:rsidR="00A121FD" w:rsidRPr="00A121FD" w:rsidRDefault="00A121FD" w:rsidP="005A1A44">
      <w:pPr>
        <w:widowControl/>
        <w:numPr>
          <w:ilvl w:val="0"/>
          <w:numId w:val="15"/>
        </w:numPr>
        <w:kinsoku/>
        <w:spacing w:before="60" w:after="60" w:line="276" w:lineRule="auto"/>
        <w:rPr>
          <w:rFonts w:eastAsia="Times New Roman" w:cs="Calibri"/>
          <w:color w:val="000000"/>
          <w:lang w:val="en-GB" w:eastAsia="en-US"/>
        </w:rPr>
      </w:pPr>
      <w:r w:rsidRPr="00A121FD">
        <w:rPr>
          <w:rFonts w:eastAsia="Times New Roman" w:cs="Calibri"/>
          <w:color w:val="000000"/>
          <w:lang w:val="en-GB" w:eastAsia="en-US"/>
        </w:rPr>
        <w:t>The Asia-Pacific region has a huge workforce in its fisheries/aquaculture agencies and research institutes that could be mobilized to provide better fisheries management.</w:t>
      </w:r>
    </w:p>
    <w:p w:rsidR="00A121FD" w:rsidRPr="00A121FD" w:rsidRDefault="00A121FD" w:rsidP="005A1A44">
      <w:pPr>
        <w:widowControl/>
        <w:numPr>
          <w:ilvl w:val="0"/>
          <w:numId w:val="15"/>
        </w:numPr>
        <w:kinsoku/>
        <w:spacing w:before="60" w:after="60" w:line="276" w:lineRule="auto"/>
        <w:rPr>
          <w:rFonts w:eastAsia="Times New Roman" w:cs="Calibri"/>
          <w:color w:val="000000"/>
          <w:lang w:val="en-GB" w:eastAsia="en-US"/>
        </w:rPr>
      </w:pPr>
      <w:r w:rsidRPr="00A121FD">
        <w:rPr>
          <w:rFonts w:eastAsia="Times New Roman" w:cs="Calibri"/>
          <w:color w:val="000000"/>
          <w:lang w:val="en-GB" w:eastAsia="en-US"/>
        </w:rPr>
        <w:t xml:space="preserve">Unfortunately, in many areas this </w:t>
      </w:r>
      <w:r w:rsidRPr="00A121FD" w:rsidDel="00C72D3F">
        <w:rPr>
          <w:rFonts w:eastAsia="Times New Roman" w:cs="Calibri"/>
          <w:color w:val="000000"/>
          <w:lang w:val="en-GB" w:eastAsia="en-US"/>
        </w:rPr>
        <w:t>workforce</w:t>
      </w:r>
      <w:r w:rsidRPr="00A121FD">
        <w:rPr>
          <w:rFonts w:eastAsia="Times New Roman" w:cs="Calibri"/>
          <w:color w:val="000000"/>
          <w:lang w:val="en-GB" w:eastAsia="en-US"/>
        </w:rPr>
        <w:t xml:space="preserve"> and resources are being used mainly to provide welfare and subsidies and to resolve conflicts, rather than for pro-active planning and management.</w:t>
      </w:r>
    </w:p>
    <w:p w:rsidR="00A121FD" w:rsidRPr="00A121FD" w:rsidRDefault="00A121FD" w:rsidP="00A121FD">
      <w:pPr>
        <w:widowControl/>
        <w:kinsoku/>
        <w:spacing w:before="60" w:after="60" w:line="276" w:lineRule="auto"/>
        <w:ind w:right="-1"/>
        <w:rPr>
          <w:rFonts w:eastAsia="Times New Roman" w:cs="Calibri"/>
          <w:b/>
          <w:iCs/>
          <w:color w:val="0000BA"/>
          <w:lang w:val="en-GB" w:eastAsia="en-US"/>
        </w:rPr>
      </w:pPr>
    </w:p>
    <w:p w:rsidR="00A121FD" w:rsidRPr="00A121FD" w:rsidRDefault="00A121FD" w:rsidP="00A121FD">
      <w:pPr>
        <w:widowControl/>
        <w:kinsoku/>
        <w:spacing w:before="60" w:after="60" w:line="276" w:lineRule="auto"/>
        <w:ind w:left="-1" w:right="-1" w:hanging="1"/>
        <w:rPr>
          <w:rFonts w:eastAsia="Times New Roman" w:cs="Calibri"/>
          <w:b/>
          <w:iCs/>
          <w:lang w:val="en-GB" w:eastAsia="en-US"/>
        </w:rPr>
      </w:pPr>
      <w:r w:rsidRPr="00A121FD">
        <w:rPr>
          <w:rFonts w:eastAsia="Times New Roman" w:cs="Calibri"/>
          <w:b/>
          <w:iCs/>
          <w:lang w:val="en-GB" w:eastAsia="en-US"/>
        </w:rPr>
        <w:t>Alignment of science with fisheries management needs</w:t>
      </w:r>
    </w:p>
    <w:p w:rsidR="00A121FD" w:rsidRPr="00A121FD" w:rsidRDefault="00A121FD" w:rsidP="005A1A44">
      <w:pPr>
        <w:widowControl/>
        <w:numPr>
          <w:ilvl w:val="0"/>
          <w:numId w:val="15"/>
        </w:numPr>
        <w:kinsoku/>
        <w:spacing w:before="60" w:after="60" w:line="276" w:lineRule="auto"/>
        <w:rPr>
          <w:rFonts w:eastAsia="Times New Roman" w:cs="Calibri"/>
          <w:color w:val="000000"/>
          <w:lang w:val="en-GB" w:eastAsia="en-US"/>
        </w:rPr>
      </w:pPr>
      <w:r w:rsidRPr="00A121FD">
        <w:rPr>
          <w:rFonts w:eastAsia="Times New Roman" w:cs="Calibri"/>
          <w:color w:val="000000"/>
          <w:lang w:val="en-GB" w:eastAsia="en-US"/>
        </w:rPr>
        <w:t>A significant amount of research related to fisheries is not directly of use to fishery and coastal resource management stakeholders. Many researchers are not effectively linked to the fishery management systems and academic research may be poorly targeted.</w:t>
      </w:r>
    </w:p>
    <w:p w:rsidR="00A121FD" w:rsidRPr="00A121FD" w:rsidRDefault="00A121FD" w:rsidP="005A1A44">
      <w:pPr>
        <w:widowControl/>
        <w:numPr>
          <w:ilvl w:val="0"/>
          <w:numId w:val="15"/>
        </w:numPr>
        <w:kinsoku/>
        <w:spacing w:before="60" w:after="60" w:line="276" w:lineRule="auto"/>
        <w:rPr>
          <w:rFonts w:eastAsia="Times New Roman" w:cs="Calibri"/>
          <w:color w:val="000000"/>
          <w:lang w:val="en-GB" w:eastAsia="en-US"/>
        </w:rPr>
      </w:pPr>
      <w:r w:rsidRPr="00A121FD">
        <w:rPr>
          <w:rFonts w:eastAsia="Times New Roman" w:cs="Calibri"/>
          <w:color w:val="000000"/>
          <w:lang w:val="en-GB" w:eastAsia="en-US"/>
        </w:rPr>
        <w:t xml:space="preserve">Lack of scientific integrity or independence in fishery research can result in a lack of trust by fisheries stakeholders. </w:t>
      </w:r>
    </w:p>
    <w:p w:rsidR="00A121FD" w:rsidRPr="00A121FD" w:rsidRDefault="00A121FD" w:rsidP="00A121FD">
      <w:pPr>
        <w:widowControl/>
        <w:kinsoku/>
        <w:spacing w:before="60" w:after="60" w:line="276" w:lineRule="auto"/>
        <w:rPr>
          <w:rFonts w:eastAsia="Times New Roman" w:cs="Calibri"/>
          <w:b/>
          <w:iCs/>
          <w:color w:val="0000BA"/>
          <w:lang w:val="en-GB" w:eastAsia="en-US"/>
        </w:rPr>
      </w:pPr>
    </w:p>
    <w:p w:rsidR="00A121FD" w:rsidRPr="00A121FD" w:rsidRDefault="00A121FD" w:rsidP="00A121FD">
      <w:pPr>
        <w:widowControl/>
        <w:kinsoku/>
        <w:spacing w:before="60" w:after="60" w:line="276" w:lineRule="auto"/>
        <w:rPr>
          <w:rFonts w:eastAsia="Times New Roman" w:cs="Calibri"/>
          <w:b/>
          <w:iCs/>
          <w:lang w:val="en-GB" w:eastAsia="en-US"/>
        </w:rPr>
      </w:pPr>
      <w:r w:rsidRPr="00A121FD">
        <w:rPr>
          <w:rFonts w:eastAsia="Times New Roman" w:cs="Calibri"/>
          <w:b/>
          <w:iCs/>
          <w:lang w:val="en-GB" w:eastAsia="en-US"/>
        </w:rPr>
        <w:t>Co-management</w:t>
      </w:r>
    </w:p>
    <w:p w:rsidR="00A121FD" w:rsidRPr="00A121FD" w:rsidRDefault="00A121FD" w:rsidP="005A1A44">
      <w:pPr>
        <w:widowControl/>
        <w:numPr>
          <w:ilvl w:val="0"/>
          <w:numId w:val="16"/>
        </w:numPr>
        <w:kinsoku/>
        <w:spacing w:before="60" w:after="60" w:line="276" w:lineRule="auto"/>
        <w:rPr>
          <w:rFonts w:eastAsia="Times New Roman" w:cs="Calibri"/>
          <w:color w:val="000000"/>
          <w:lang w:val="en-GB" w:eastAsia="en-US"/>
        </w:rPr>
      </w:pPr>
      <w:r w:rsidRPr="00A121FD">
        <w:rPr>
          <w:rFonts w:eastAsia="Times New Roman" w:cs="Calibri"/>
          <w:color w:val="000000"/>
          <w:lang w:val="en-GB" w:eastAsia="en-US"/>
        </w:rPr>
        <w:t xml:space="preserve">With rapid decentralization taking place in the Asia-Pacific region, national governments have relinquished authority to “communities” where resource conflicts often exist. </w:t>
      </w:r>
    </w:p>
    <w:p w:rsidR="00A121FD" w:rsidRPr="00A121FD" w:rsidRDefault="00A121FD" w:rsidP="005A1A44">
      <w:pPr>
        <w:widowControl/>
        <w:numPr>
          <w:ilvl w:val="0"/>
          <w:numId w:val="16"/>
        </w:numPr>
        <w:kinsoku/>
        <w:spacing w:before="60" w:after="60" w:line="276" w:lineRule="auto"/>
        <w:ind w:left="714" w:hanging="357"/>
        <w:rPr>
          <w:rFonts w:eastAsia="Times New Roman" w:cs="Calibri"/>
          <w:lang w:val="en-GB" w:eastAsia="en-US"/>
        </w:rPr>
      </w:pPr>
      <w:r w:rsidRPr="00A121FD">
        <w:rPr>
          <w:rFonts w:eastAsia="Times New Roman" w:cs="Calibri"/>
          <w:color w:val="000000"/>
          <w:lang w:val="en-GB" w:eastAsia="en-US"/>
        </w:rPr>
        <w:t>Conflict management goes hand in hand with co-management.</w:t>
      </w:r>
    </w:p>
    <w:p w:rsidR="00A121FD" w:rsidRPr="00A121FD" w:rsidRDefault="00A121FD" w:rsidP="00A121FD">
      <w:pPr>
        <w:widowControl/>
        <w:kinsoku/>
        <w:spacing w:before="60" w:after="60" w:line="276" w:lineRule="auto"/>
        <w:ind w:left="-1" w:right="-1" w:hanging="1"/>
        <w:rPr>
          <w:rFonts w:eastAsia="Times New Roman" w:cs="Calibri"/>
          <w:b/>
          <w:iCs/>
          <w:color w:val="0000BA"/>
          <w:lang w:val="en-GB" w:eastAsia="en-US"/>
        </w:rPr>
      </w:pPr>
    </w:p>
    <w:p w:rsidR="00A121FD" w:rsidRDefault="00A121FD" w:rsidP="00A121FD">
      <w:pPr>
        <w:widowControl/>
        <w:kinsoku/>
        <w:spacing w:before="60" w:after="60" w:line="276" w:lineRule="auto"/>
        <w:ind w:left="-1" w:right="-1" w:hanging="1"/>
        <w:rPr>
          <w:rFonts w:eastAsia="Times New Roman" w:cs="Calibri"/>
          <w:b/>
          <w:iCs/>
          <w:lang w:val="en-GB" w:eastAsia="en-US"/>
        </w:rPr>
      </w:pPr>
    </w:p>
    <w:p w:rsidR="00A121FD" w:rsidRDefault="00A121FD" w:rsidP="00A121FD">
      <w:pPr>
        <w:widowControl/>
        <w:kinsoku/>
        <w:spacing w:before="60" w:after="60" w:line="276" w:lineRule="auto"/>
        <w:ind w:left="-1" w:right="-1" w:hanging="1"/>
        <w:rPr>
          <w:rFonts w:eastAsia="Times New Roman" w:cs="Calibri"/>
          <w:b/>
          <w:iCs/>
          <w:lang w:val="en-GB" w:eastAsia="en-US"/>
        </w:rPr>
      </w:pPr>
    </w:p>
    <w:p w:rsidR="00A121FD" w:rsidRPr="00A121FD" w:rsidRDefault="00A121FD" w:rsidP="00A121FD">
      <w:pPr>
        <w:widowControl/>
        <w:kinsoku/>
        <w:spacing w:before="60" w:after="60" w:line="276" w:lineRule="auto"/>
        <w:ind w:left="-1" w:right="-1" w:hanging="1"/>
        <w:rPr>
          <w:rFonts w:eastAsia="Times New Roman" w:cs="Calibri"/>
          <w:b/>
          <w:iCs/>
          <w:lang w:val="en-GB" w:eastAsia="en-US"/>
        </w:rPr>
      </w:pPr>
      <w:r w:rsidRPr="00A121FD">
        <w:rPr>
          <w:rFonts w:eastAsia="Times New Roman" w:cs="Calibri"/>
          <w:b/>
          <w:iCs/>
          <w:lang w:val="en-GB" w:eastAsia="en-US"/>
        </w:rPr>
        <w:t>Compliance and enforcement</w:t>
      </w:r>
    </w:p>
    <w:p w:rsidR="00A121FD" w:rsidRPr="00A121FD" w:rsidRDefault="00A121FD" w:rsidP="005A1A44">
      <w:pPr>
        <w:widowControl/>
        <w:numPr>
          <w:ilvl w:val="0"/>
          <w:numId w:val="16"/>
        </w:numPr>
        <w:kinsoku/>
        <w:spacing w:before="60" w:after="60" w:line="276" w:lineRule="auto"/>
        <w:rPr>
          <w:rFonts w:eastAsia="Times New Roman" w:cs="Calibri"/>
          <w:color w:val="000000"/>
          <w:lang w:val="en-GB" w:eastAsia="en-US"/>
        </w:rPr>
      </w:pPr>
      <w:r w:rsidRPr="00A121FD">
        <w:rPr>
          <w:rFonts w:eastAsia="Times New Roman" w:cs="Calibri"/>
          <w:color w:val="000000"/>
          <w:lang w:val="en-GB" w:eastAsia="en-US"/>
        </w:rPr>
        <w:t>Weak or lacking enforcement often undermines many initiatives and emphasizes the importance of having local government support to assist in enforcement (both within jurisdictions and between adjacent jurisdictions).</w:t>
      </w:r>
    </w:p>
    <w:p w:rsidR="00A121FD" w:rsidRPr="00A121FD" w:rsidRDefault="00A121FD" w:rsidP="005A1A44">
      <w:pPr>
        <w:widowControl/>
        <w:numPr>
          <w:ilvl w:val="0"/>
          <w:numId w:val="16"/>
        </w:numPr>
        <w:kinsoku/>
        <w:spacing w:before="60" w:after="60" w:line="276" w:lineRule="auto"/>
        <w:rPr>
          <w:rFonts w:eastAsia="Times New Roman" w:cs="Calibri"/>
          <w:color w:val="000000"/>
          <w:lang w:val="en-GB" w:eastAsia="en-US"/>
        </w:rPr>
      </w:pPr>
      <w:r w:rsidRPr="00A121FD">
        <w:rPr>
          <w:rFonts w:eastAsia="Times New Roman" w:cs="Calibri"/>
          <w:color w:val="000000"/>
          <w:lang w:val="en-GB" w:eastAsia="en-US"/>
        </w:rPr>
        <w:t xml:space="preserve">Community-based and local (e.g. district level) management actions may be recognized under the authority of decentralized natural resource management, but do not have legal authority. This means that there may not be an effective system for enforcement and compliance, or even an ability to punish offenders. </w:t>
      </w:r>
    </w:p>
    <w:p w:rsidR="00A121FD" w:rsidRPr="00A121FD" w:rsidRDefault="00A121FD" w:rsidP="00A121FD">
      <w:pPr>
        <w:widowControl/>
        <w:kinsoku/>
        <w:spacing w:before="60" w:after="60" w:line="276" w:lineRule="auto"/>
        <w:ind w:left="720"/>
        <w:rPr>
          <w:rFonts w:eastAsia="Times New Roman" w:cs="Calibri"/>
          <w:color w:val="000000"/>
          <w:lang w:val="en-GB" w:eastAsia="en-US"/>
        </w:rPr>
      </w:pPr>
      <w:r w:rsidRPr="00A121FD">
        <w:rPr>
          <w:rFonts w:eastAsia="Times New Roman" w:cs="Calibri"/>
          <w:color w:val="000000"/>
          <w:lang w:val="en-GB" w:eastAsia="en-US"/>
        </w:rPr>
        <w:t xml:space="preserve"> </w:t>
      </w:r>
    </w:p>
    <w:p w:rsidR="00A121FD" w:rsidRPr="00A121FD" w:rsidRDefault="00A121FD" w:rsidP="00A121FD">
      <w:pPr>
        <w:widowControl/>
        <w:kinsoku/>
        <w:spacing w:before="60" w:after="60" w:line="276" w:lineRule="auto"/>
        <w:ind w:left="-1" w:right="-1" w:hanging="1"/>
        <w:rPr>
          <w:rFonts w:eastAsia="Times New Roman" w:cs="Calibri"/>
          <w:b/>
          <w:iCs/>
          <w:lang w:val="en-GB" w:eastAsia="en-US"/>
        </w:rPr>
      </w:pPr>
      <w:r w:rsidRPr="00A121FD">
        <w:rPr>
          <w:rFonts w:eastAsia="Times New Roman" w:cs="Calibri"/>
          <w:b/>
          <w:iCs/>
          <w:lang w:val="en-GB" w:eastAsia="en-US"/>
        </w:rPr>
        <w:t>Fishing rights</w:t>
      </w:r>
    </w:p>
    <w:p w:rsidR="00A121FD" w:rsidRPr="00A121FD" w:rsidRDefault="00A121FD" w:rsidP="005A1A44">
      <w:pPr>
        <w:widowControl/>
        <w:numPr>
          <w:ilvl w:val="0"/>
          <w:numId w:val="16"/>
        </w:numPr>
        <w:kinsoku/>
        <w:spacing w:before="60" w:after="60" w:line="276" w:lineRule="auto"/>
        <w:rPr>
          <w:rFonts w:eastAsia="Times New Roman" w:cs="Calibri"/>
          <w:color w:val="000000"/>
          <w:lang w:val="en-GB" w:eastAsia="en-US"/>
        </w:rPr>
      </w:pPr>
      <w:r w:rsidRPr="00A121FD">
        <w:rPr>
          <w:rFonts w:eastAsia="Times New Roman" w:cs="Calibri"/>
          <w:color w:val="000000"/>
          <w:lang w:val="en-GB" w:eastAsia="en-US"/>
        </w:rPr>
        <w:t>A well-defined and appropriate system of access rights in a fishery produces many essential benefits, most importantly ensuring that fishing effort is commensurate with the productivity of the resource and providing the fishers and fishing communities with longer-term security that enables and encourages them to view the fishery resources as an asset to be sustainably managed through responsible stewardship.</w:t>
      </w:r>
    </w:p>
    <w:p w:rsidR="00A121FD" w:rsidRPr="00A121FD" w:rsidRDefault="00A121FD" w:rsidP="005A1A44">
      <w:pPr>
        <w:widowControl/>
        <w:numPr>
          <w:ilvl w:val="0"/>
          <w:numId w:val="16"/>
        </w:numPr>
        <w:kinsoku/>
        <w:spacing w:before="60" w:after="60" w:line="276" w:lineRule="auto"/>
        <w:rPr>
          <w:rFonts w:eastAsia="Times New Roman" w:cs="Calibri"/>
          <w:color w:val="000000"/>
          <w:lang w:val="en-GB" w:eastAsia="en-US"/>
        </w:rPr>
      </w:pPr>
      <w:r w:rsidRPr="00A121FD">
        <w:rPr>
          <w:rFonts w:eastAsia="Times New Roman" w:cs="Calibri"/>
          <w:color w:val="000000"/>
          <w:lang w:val="en-GB" w:eastAsia="en-US"/>
        </w:rPr>
        <w:t>Basing fishing rights only on economic efficiency in resource use is not typically an acceptable approach in developing countries, since it often results in negative social impacts, particularly to livelihoods in the small-scale fisheries sector.</w:t>
      </w:r>
    </w:p>
    <w:p w:rsidR="00A121FD" w:rsidRPr="00A121FD" w:rsidRDefault="00A121FD" w:rsidP="005A1A44">
      <w:pPr>
        <w:widowControl/>
        <w:numPr>
          <w:ilvl w:val="0"/>
          <w:numId w:val="16"/>
        </w:numPr>
        <w:kinsoku/>
        <w:spacing w:before="60" w:after="60" w:line="276" w:lineRule="auto"/>
        <w:rPr>
          <w:rFonts w:eastAsia="Times New Roman" w:cs="Calibri"/>
          <w:color w:val="000000"/>
          <w:lang w:val="en-GB" w:eastAsia="en-US"/>
        </w:rPr>
      </w:pPr>
      <w:r w:rsidRPr="00A121FD">
        <w:rPr>
          <w:rFonts w:eastAsia="Times New Roman" w:cs="Calibri"/>
          <w:color w:val="000000"/>
          <w:lang w:val="en-GB" w:eastAsia="en-US"/>
        </w:rPr>
        <w:t xml:space="preserve">For small-scale fisheries, the main tool to assure rights and support more effective management may be a system of community rights. These protect the rights of access by poor small-scale fishers and offer a degree of protection from the impacts of larger-scale commercial fishing. </w:t>
      </w:r>
    </w:p>
    <w:p w:rsidR="00A121FD" w:rsidRPr="00A121FD" w:rsidRDefault="00A121FD" w:rsidP="005A1A44">
      <w:pPr>
        <w:widowControl/>
        <w:numPr>
          <w:ilvl w:val="0"/>
          <w:numId w:val="16"/>
        </w:numPr>
        <w:kinsoku/>
        <w:spacing w:before="60" w:after="60" w:line="276" w:lineRule="auto"/>
        <w:rPr>
          <w:rFonts w:eastAsia="Times New Roman" w:cs="Calibri"/>
          <w:color w:val="000000"/>
          <w:lang w:val="en-GB" w:eastAsia="en-US"/>
        </w:rPr>
      </w:pPr>
      <w:r w:rsidRPr="00A121FD">
        <w:rPr>
          <w:rFonts w:eastAsia="Times New Roman" w:cs="Calibri"/>
          <w:color w:val="000000"/>
          <w:lang w:val="en-GB" w:eastAsia="en-US"/>
        </w:rPr>
        <w:t xml:space="preserve">Equally, larger-scale commercial fishing operators who may have significant capital investments must have clear rights to operate, providing they are compliant with management actions and regulations. </w:t>
      </w:r>
    </w:p>
    <w:p w:rsidR="00A121FD" w:rsidRPr="00A121FD" w:rsidRDefault="00A121FD" w:rsidP="005A1A44">
      <w:pPr>
        <w:widowControl/>
        <w:numPr>
          <w:ilvl w:val="0"/>
          <w:numId w:val="16"/>
        </w:numPr>
        <w:kinsoku/>
        <w:spacing w:before="60" w:after="60" w:line="276" w:lineRule="auto"/>
        <w:rPr>
          <w:rFonts w:eastAsia="Times New Roman" w:cs="Calibri"/>
          <w:color w:val="000000"/>
          <w:lang w:val="en-GB" w:eastAsia="en-US"/>
        </w:rPr>
      </w:pPr>
      <w:r w:rsidRPr="00A121FD">
        <w:rPr>
          <w:rFonts w:eastAsia="Times New Roman" w:cs="Calibri"/>
          <w:color w:val="000000"/>
          <w:lang w:val="en-GB" w:eastAsia="en-US"/>
        </w:rPr>
        <w:t xml:space="preserve">There are several different types of use rights. </w:t>
      </w:r>
    </w:p>
    <w:p w:rsidR="00A121FD" w:rsidRPr="00A121FD" w:rsidRDefault="00A121FD" w:rsidP="005A1A44">
      <w:pPr>
        <w:widowControl/>
        <w:numPr>
          <w:ilvl w:val="0"/>
          <w:numId w:val="21"/>
        </w:numPr>
        <w:kinsoku/>
        <w:spacing w:before="60" w:after="60" w:line="276" w:lineRule="auto"/>
        <w:ind w:left="1080"/>
        <w:rPr>
          <w:rFonts w:eastAsia="Times New Roman" w:cs="Calibri"/>
          <w:color w:val="000000"/>
          <w:lang w:val="en-GB" w:eastAsia="en-US"/>
        </w:rPr>
      </w:pPr>
      <w:r w:rsidRPr="00A121FD">
        <w:rPr>
          <w:rFonts w:eastAsia="Times New Roman" w:cs="Calibri"/>
          <w:color w:val="000000"/>
          <w:lang w:val="en-GB" w:eastAsia="en-US"/>
        </w:rPr>
        <w:t xml:space="preserve">Territorial use rights (TURFs) assign rights to fish to individuals or groups in certain localities. </w:t>
      </w:r>
    </w:p>
    <w:p w:rsidR="00A121FD" w:rsidRPr="00A121FD" w:rsidRDefault="00A121FD" w:rsidP="005A1A44">
      <w:pPr>
        <w:widowControl/>
        <w:numPr>
          <w:ilvl w:val="0"/>
          <w:numId w:val="21"/>
        </w:numPr>
        <w:kinsoku/>
        <w:spacing w:before="60" w:after="60" w:line="276" w:lineRule="auto"/>
        <w:ind w:left="1080"/>
        <w:rPr>
          <w:rFonts w:eastAsia="Times New Roman" w:cs="Calibri"/>
          <w:color w:val="000000"/>
          <w:lang w:val="en-GB" w:eastAsia="en-US"/>
        </w:rPr>
      </w:pPr>
      <w:r w:rsidRPr="00A121FD">
        <w:rPr>
          <w:rFonts w:eastAsia="Times New Roman" w:cs="Calibri"/>
          <w:color w:val="000000"/>
          <w:lang w:val="en-GB" w:eastAsia="en-US"/>
        </w:rPr>
        <w:t xml:space="preserve">Limited-entry systems allow only a certain number of individuals or vessels to take part in a fishery, with entry being granted by way of a license or other form of permit. </w:t>
      </w:r>
    </w:p>
    <w:p w:rsidR="00A121FD" w:rsidRPr="00A121FD" w:rsidRDefault="00A121FD" w:rsidP="005A1A44">
      <w:pPr>
        <w:widowControl/>
        <w:numPr>
          <w:ilvl w:val="0"/>
          <w:numId w:val="21"/>
        </w:numPr>
        <w:kinsoku/>
        <w:spacing w:before="60" w:after="60" w:line="276" w:lineRule="auto"/>
        <w:ind w:left="1080"/>
        <w:rPr>
          <w:rFonts w:eastAsia="Times New Roman" w:cs="Calibri"/>
          <w:color w:val="000000"/>
          <w:lang w:val="en-GB" w:eastAsia="en-US"/>
        </w:rPr>
      </w:pPr>
      <w:r w:rsidRPr="00A121FD">
        <w:rPr>
          <w:rFonts w:eastAsia="Times New Roman" w:cs="Calibri"/>
          <w:color w:val="000000"/>
          <w:lang w:val="en-GB" w:eastAsia="en-US"/>
        </w:rPr>
        <w:t>Alternatively, entry may be regulated through a system of effort rights (input rights – e.g. fishing days) or by setting catch controls (output rights). In the latter case, the total allowable catch (TAC) is split into quotas and the quotas are allocated to authorized users (noting that these can be difficult to implement where there are large numbers of fishers).</w:t>
      </w:r>
    </w:p>
    <w:p w:rsidR="00A121FD" w:rsidRPr="00A121FD" w:rsidRDefault="00A121FD" w:rsidP="005A1A44">
      <w:pPr>
        <w:widowControl/>
        <w:numPr>
          <w:ilvl w:val="0"/>
          <w:numId w:val="20"/>
        </w:numPr>
        <w:kinsoku/>
        <w:spacing w:before="60" w:after="60" w:line="276" w:lineRule="auto"/>
        <w:rPr>
          <w:rFonts w:eastAsia="Times New Roman" w:cs="Calibri"/>
          <w:color w:val="000000"/>
          <w:lang w:val="en-GB" w:eastAsia="en-US"/>
        </w:rPr>
      </w:pPr>
      <w:r w:rsidRPr="00A121FD">
        <w:rPr>
          <w:rFonts w:eastAsia="Times New Roman" w:cs="Calibri"/>
          <w:color w:val="000000"/>
          <w:lang w:val="en-GB" w:eastAsia="en-US"/>
        </w:rPr>
        <w:t xml:space="preserve">These rights allocation systems are rare in the region, although some countries are trying to close new entry to segments of the fisheries and most countries have forms of zoning that allocate fishing areas to particular segments of the fishery. </w:t>
      </w:r>
    </w:p>
    <w:p w:rsidR="00A121FD" w:rsidRPr="00A121FD" w:rsidRDefault="00A121FD" w:rsidP="005A1A44">
      <w:pPr>
        <w:widowControl/>
        <w:numPr>
          <w:ilvl w:val="0"/>
          <w:numId w:val="21"/>
        </w:numPr>
        <w:kinsoku/>
        <w:spacing w:before="60" w:after="60" w:line="276" w:lineRule="auto"/>
        <w:ind w:left="1080"/>
        <w:rPr>
          <w:rFonts w:eastAsia="Times New Roman" w:cs="Calibri"/>
          <w:color w:val="000000"/>
          <w:lang w:val="en-GB" w:eastAsia="en-US"/>
        </w:rPr>
      </w:pPr>
      <w:r w:rsidRPr="00A121FD">
        <w:rPr>
          <w:rFonts w:eastAsia="Times New Roman" w:cs="Calibri"/>
          <w:color w:val="000000"/>
          <w:lang w:val="en-GB" w:eastAsia="en-US"/>
        </w:rPr>
        <w:t xml:space="preserve">For example, a near-shore artisanal fishing zone may exclude larger-scale gears (and vessels), such as trawls and seine nets. </w:t>
      </w:r>
    </w:p>
    <w:p w:rsidR="00A121FD" w:rsidRPr="00A121FD" w:rsidRDefault="00A121FD" w:rsidP="005A1A44">
      <w:pPr>
        <w:widowControl/>
        <w:numPr>
          <w:ilvl w:val="0"/>
          <w:numId w:val="21"/>
        </w:numPr>
        <w:kinsoku/>
        <w:spacing w:before="60" w:after="60" w:line="276" w:lineRule="auto"/>
        <w:ind w:left="1080"/>
        <w:rPr>
          <w:rFonts w:eastAsia="Times New Roman" w:cs="Calibri"/>
          <w:color w:val="000000"/>
          <w:lang w:val="en-GB" w:eastAsia="en-US"/>
        </w:rPr>
      </w:pPr>
      <w:r w:rsidRPr="00A121FD">
        <w:rPr>
          <w:rFonts w:eastAsia="Times New Roman" w:cs="Calibri"/>
          <w:color w:val="000000"/>
          <w:lang w:val="en-GB" w:eastAsia="en-US"/>
        </w:rPr>
        <w:t>Compliance with these actions remains a significant obstacle to their effectiveness.</w:t>
      </w:r>
    </w:p>
    <w:p w:rsidR="00A121FD" w:rsidRPr="00A121FD" w:rsidRDefault="00A121FD" w:rsidP="005A1A44">
      <w:pPr>
        <w:widowControl/>
        <w:numPr>
          <w:ilvl w:val="0"/>
          <w:numId w:val="16"/>
        </w:numPr>
        <w:kinsoku/>
        <w:spacing w:before="60" w:after="60" w:line="276" w:lineRule="auto"/>
        <w:rPr>
          <w:rFonts w:eastAsia="Times New Roman" w:cs="Calibri"/>
          <w:color w:val="000000"/>
          <w:lang w:val="en-GB" w:eastAsia="en-US"/>
        </w:rPr>
      </w:pPr>
      <w:r w:rsidRPr="00A121FD">
        <w:rPr>
          <w:rFonts w:eastAsia="Times New Roman" w:cs="Calibri"/>
          <w:color w:val="000000"/>
          <w:lang w:val="en-GB" w:eastAsia="en-US"/>
        </w:rPr>
        <w:t xml:space="preserve">Each type of use(r) right has its own properties, advantages and disadvantages and the ecological, social, economic and political environment varies from place to place and fishery to fishery. Therefore, no single system of use rights will work under all circumstances. </w:t>
      </w:r>
    </w:p>
    <w:p w:rsidR="00A121FD" w:rsidRPr="00A121FD" w:rsidRDefault="00A121FD" w:rsidP="005A1A44">
      <w:pPr>
        <w:widowControl/>
        <w:numPr>
          <w:ilvl w:val="0"/>
          <w:numId w:val="21"/>
        </w:numPr>
        <w:kinsoku/>
        <w:spacing w:before="60" w:after="60" w:line="276" w:lineRule="auto"/>
        <w:ind w:left="1080"/>
        <w:rPr>
          <w:rFonts w:eastAsia="Times New Roman" w:cs="Calibri"/>
          <w:color w:val="000000"/>
          <w:lang w:val="en-GB" w:eastAsia="en-US"/>
        </w:rPr>
      </w:pPr>
      <w:r w:rsidRPr="00A121FD">
        <w:rPr>
          <w:rFonts w:eastAsia="Times New Roman" w:cs="Calibri"/>
          <w:color w:val="000000"/>
          <w:lang w:val="en-GB" w:eastAsia="en-US"/>
        </w:rPr>
        <w:t xml:space="preserve">It is necessary to devise a system that best suits the general objectives and context for each case and this system may well include two or more types of use rights within an EAFM plan for a geographic area.  </w:t>
      </w:r>
    </w:p>
    <w:p w:rsidR="00A121FD" w:rsidRPr="00A121FD" w:rsidRDefault="00A121FD" w:rsidP="005A1A44">
      <w:pPr>
        <w:widowControl/>
        <w:numPr>
          <w:ilvl w:val="0"/>
          <w:numId w:val="21"/>
        </w:numPr>
        <w:kinsoku/>
        <w:spacing w:before="60" w:after="60" w:line="276" w:lineRule="auto"/>
        <w:ind w:left="1080"/>
        <w:rPr>
          <w:rFonts w:eastAsia="Times New Roman" w:cs="Calibri"/>
          <w:color w:val="000000"/>
          <w:lang w:val="en-GB" w:eastAsia="en-US"/>
        </w:rPr>
      </w:pPr>
      <w:r w:rsidRPr="00A121FD">
        <w:rPr>
          <w:rFonts w:eastAsia="Times New Roman" w:cs="Calibri"/>
          <w:color w:val="000000"/>
          <w:lang w:val="en-GB" w:eastAsia="en-US"/>
        </w:rPr>
        <w:t xml:space="preserve">For example, a fishery that includes artisanal and commercial fishers could make use of TURFs (fishing zones), effort controls (fishing days and seasonal closures) and catch quotas to regulate access in the different segments of the fishery. </w:t>
      </w:r>
    </w:p>
    <w:p w:rsidR="00A121FD" w:rsidRPr="00A121FD" w:rsidRDefault="00A121FD" w:rsidP="005A1A44">
      <w:pPr>
        <w:widowControl/>
        <w:numPr>
          <w:ilvl w:val="0"/>
          <w:numId w:val="21"/>
        </w:numPr>
        <w:kinsoku/>
        <w:spacing w:before="60" w:after="60" w:line="276" w:lineRule="auto"/>
        <w:ind w:left="1080"/>
        <w:rPr>
          <w:rFonts w:eastAsia="Times New Roman" w:cs="Calibri"/>
          <w:color w:val="000000"/>
          <w:lang w:val="en-GB" w:eastAsia="en-US"/>
        </w:rPr>
      </w:pPr>
      <w:r w:rsidRPr="00A121FD">
        <w:rPr>
          <w:rFonts w:eastAsia="Times New Roman" w:cs="Calibri"/>
          <w:color w:val="000000"/>
          <w:lang w:val="en-GB" w:eastAsia="en-US"/>
        </w:rPr>
        <w:t>Input and output controls could be combined in a way that suits the nature of each and gives due attention to the productivity of the resources.</w:t>
      </w:r>
    </w:p>
    <w:p w:rsidR="00E80843" w:rsidRDefault="00A121FD" w:rsidP="005A1A44">
      <w:pPr>
        <w:widowControl/>
        <w:numPr>
          <w:ilvl w:val="0"/>
          <w:numId w:val="16"/>
        </w:numPr>
        <w:kinsoku/>
        <w:spacing w:before="60" w:after="60" w:line="276" w:lineRule="auto"/>
        <w:rPr>
          <w:rFonts w:eastAsia="Times New Roman" w:cs="Calibri"/>
          <w:color w:val="000000"/>
          <w:lang w:val="en-GB" w:eastAsia="en-US"/>
        </w:rPr>
      </w:pPr>
      <w:r w:rsidRPr="00A121FD">
        <w:rPr>
          <w:rFonts w:eastAsia="Times New Roman" w:cs="Calibri"/>
          <w:color w:val="000000"/>
          <w:lang w:val="en-GB" w:eastAsia="en-US"/>
        </w:rPr>
        <w:t>Under decentralized government, local authorities may have the authority to legally recognize a fishery management plan, but this may not extend to excluding the right of others to fish in an area, merely that they must comply with the management actions of that area.</w:t>
      </w:r>
    </w:p>
    <w:p w:rsidR="00E80843" w:rsidRDefault="00E80843">
      <w:pPr>
        <w:widowControl/>
        <w:kinsoku/>
        <w:spacing w:after="160" w:line="259" w:lineRule="auto"/>
        <w:rPr>
          <w:rFonts w:eastAsia="Times New Roman" w:cs="Calibri"/>
          <w:color w:val="000000"/>
          <w:lang w:val="en-GB" w:eastAsia="en-US"/>
        </w:rPr>
      </w:pPr>
      <w:r>
        <w:rPr>
          <w:rFonts w:eastAsia="Times New Roman" w:cs="Calibri"/>
          <w:color w:val="000000"/>
          <w:lang w:val="en-GB" w:eastAsia="en-US"/>
        </w:rPr>
        <w:br w:type="page"/>
      </w:r>
    </w:p>
    <w:p w:rsidR="00E80843" w:rsidRPr="00E80843" w:rsidRDefault="00E80843" w:rsidP="00E80843">
      <w:pPr>
        <w:widowControl/>
        <w:kinsoku/>
        <w:spacing w:line="276" w:lineRule="auto"/>
        <w:rPr>
          <w:rFonts w:asciiTheme="minorHAnsi" w:eastAsiaTheme="minorHAnsi" w:hAnsiTheme="minorHAnsi" w:cstheme="minorHAnsi"/>
          <w:b/>
          <w:lang w:val="en-GB" w:eastAsia="en-US"/>
        </w:rPr>
      </w:pPr>
      <w:r w:rsidRPr="00E80843">
        <w:rPr>
          <w:rFonts w:asciiTheme="minorHAnsi" w:eastAsiaTheme="minorHAnsi" w:hAnsiTheme="minorHAnsi" w:cstheme="minorHAnsi"/>
          <w:b/>
          <w:noProof/>
          <w:color w:val="548DD4"/>
          <w:lang w:val="en-AU"/>
        </w:rPr>
        <w:drawing>
          <wp:inline distT="0" distB="0" distL="0" distR="0" wp14:anchorId="60AF965C" wp14:editId="4B283B8F">
            <wp:extent cx="5731510" cy="1763542"/>
            <wp:effectExtent l="0" t="0" r="2540" b="8255"/>
            <wp:docPr id="34" name="Picture 34" descr="EAFM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FM_banne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1763542"/>
                    </a:xfrm>
                    <a:prstGeom prst="rect">
                      <a:avLst/>
                    </a:prstGeom>
                    <a:noFill/>
                    <a:ln>
                      <a:noFill/>
                    </a:ln>
                  </pic:spPr>
                </pic:pic>
              </a:graphicData>
            </a:graphic>
          </wp:inline>
        </w:drawing>
      </w:r>
    </w:p>
    <w:p w:rsidR="00E80843" w:rsidRPr="00E80843" w:rsidRDefault="00E80843" w:rsidP="00E80843">
      <w:pPr>
        <w:widowControl/>
        <w:kinsoku/>
        <w:spacing w:line="276" w:lineRule="auto"/>
        <w:jc w:val="right"/>
        <w:rPr>
          <w:rFonts w:asciiTheme="minorHAnsi" w:eastAsiaTheme="minorHAnsi" w:hAnsiTheme="minorHAnsi" w:cstheme="minorHAnsi"/>
          <w:b/>
          <w:lang w:val="en-GB" w:eastAsia="en-US"/>
        </w:rPr>
      </w:pPr>
      <w:r w:rsidRPr="00E80843">
        <w:rPr>
          <w:rFonts w:asciiTheme="minorHAnsi" w:eastAsiaTheme="minorHAnsi" w:hAnsiTheme="minorHAnsi" w:cstheme="minorHAnsi"/>
          <w:b/>
          <w:lang w:val="en-GB" w:eastAsia="en-US"/>
        </w:rPr>
        <w:t>B2: Reference material</w:t>
      </w:r>
    </w:p>
    <w:p w:rsidR="00E80843" w:rsidRPr="00E80843" w:rsidRDefault="00E80843" w:rsidP="00E80843">
      <w:pPr>
        <w:widowControl/>
        <w:kinsoku/>
        <w:spacing w:line="276" w:lineRule="auto"/>
        <w:rPr>
          <w:rFonts w:asciiTheme="minorHAnsi" w:eastAsiaTheme="minorHAnsi" w:hAnsiTheme="minorHAnsi" w:cstheme="minorHAnsi"/>
          <w:b/>
          <w:lang w:val="en-GB" w:eastAsia="en-US"/>
        </w:rPr>
      </w:pPr>
    </w:p>
    <w:p w:rsidR="00E80843" w:rsidRPr="00E80843" w:rsidRDefault="00E80843" w:rsidP="00E80843">
      <w:pPr>
        <w:pStyle w:val="Heading2"/>
        <w:rPr>
          <w:rFonts w:eastAsiaTheme="minorHAnsi"/>
          <w:lang w:val="en-GB" w:eastAsia="en-US"/>
        </w:rPr>
      </w:pPr>
      <w:bookmarkStart w:id="40" w:name="_Toc467772607"/>
      <w:r w:rsidRPr="00E80843">
        <w:rPr>
          <w:rFonts w:eastAsiaTheme="minorHAnsi"/>
          <w:lang w:val="en-GB" w:eastAsia="en-US"/>
        </w:rPr>
        <w:t>The seven principles of EAFM</w:t>
      </w:r>
      <w:bookmarkEnd w:id="40"/>
    </w:p>
    <w:p w:rsidR="00E80843" w:rsidRPr="00E80843" w:rsidRDefault="00E80843" w:rsidP="00E80843">
      <w:pPr>
        <w:widowControl/>
        <w:kinsoku/>
        <w:spacing w:line="276" w:lineRule="auto"/>
        <w:rPr>
          <w:rFonts w:asciiTheme="minorHAnsi" w:eastAsiaTheme="minorHAnsi" w:hAnsiTheme="minorHAnsi" w:cstheme="minorHAnsi"/>
          <w:b/>
          <w:sz w:val="28"/>
          <w:lang w:val="en-GB" w:eastAsia="en-US"/>
        </w:rPr>
      </w:pPr>
    </w:p>
    <w:p w:rsidR="00E80843" w:rsidRPr="00E80843" w:rsidRDefault="00E80843" w:rsidP="00E80843">
      <w:pPr>
        <w:widowControl/>
        <w:kinsoku/>
        <w:spacing w:after="160" w:line="276" w:lineRule="auto"/>
        <w:rPr>
          <w:rFonts w:asciiTheme="minorHAnsi" w:eastAsiaTheme="minorHAnsi" w:hAnsiTheme="minorHAnsi" w:cstheme="minorHAnsi"/>
          <w:b/>
          <w:lang w:val="en-AU" w:eastAsia="en-US"/>
        </w:rPr>
      </w:pPr>
      <w:r w:rsidRPr="00E80843">
        <w:rPr>
          <w:rFonts w:asciiTheme="minorHAnsi" w:eastAsiaTheme="minorHAnsi" w:hAnsiTheme="minorHAnsi" w:cstheme="minorHAnsi"/>
          <w:b/>
          <w:lang w:val="en-AU" w:eastAsia="en-US"/>
        </w:rPr>
        <w:t>PURPOSE</w:t>
      </w:r>
    </w:p>
    <w:p w:rsidR="00E80843" w:rsidRPr="00E80843" w:rsidRDefault="00E80843" w:rsidP="00E80843">
      <w:pPr>
        <w:widowControl/>
        <w:kinsoku/>
        <w:spacing w:after="160" w:line="276" w:lineRule="auto"/>
        <w:rPr>
          <w:rFonts w:asciiTheme="minorHAnsi" w:eastAsiaTheme="minorHAnsi" w:hAnsiTheme="minorHAnsi" w:cstheme="minorHAnsi"/>
          <w:lang w:val="en-AU" w:eastAsia="en-US"/>
        </w:rPr>
      </w:pPr>
      <w:r w:rsidRPr="00E80843">
        <w:rPr>
          <w:rFonts w:asciiTheme="minorHAnsi" w:eastAsiaTheme="minorHAnsi" w:hAnsiTheme="minorHAnsi" w:cstheme="minorHAnsi"/>
          <w:lang w:val="en-AU" w:eastAsia="en-US"/>
        </w:rPr>
        <w:t xml:space="preserve">To provide a background for the seven principles of </w:t>
      </w:r>
      <w:r w:rsidRPr="00E80843">
        <w:rPr>
          <w:rFonts w:asciiTheme="minorHAnsi" w:eastAsiaTheme="minorHAnsi" w:hAnsiTheme="minorHAnsi" w:cstheme="minorHAnsi"/>
          <w:lang w:val="en-GB" w:eastAsia="en-US"/>
        </w:rPr>
        <w:t>EAFM.</w:t>
      </w:r>
    </w:p>
    <w:p w:rsidR="00E80843" w:rsidRPr="00E80843" w:rsidRDefault="00E80843" w:rsidP="00E80843">
      <w:pPr>
        <w:widowControl/>
        <w:kinsoku/>
        <w:spacing w:after="160" w:line="276" w:lineRule="auto"/>
        <w:rPr>
          <w:rFonts w:asciiTheme="minorHAnsi" w:eastAsiaTheme="minorHAnsi" w:hAnsiTheme="minorHAnsi" w:cstheme="minorHAnsi"/>
          <w:b/>
          <w:lang w:val="en-AU" w:eastAsia="en-US"/>
        </w:rPr>
      </w:pPr>
      <w:r w:rsidRPr="00E80843">
        <w:rPr>
          <w:rFonts w:asciiTheme="minorHAnsi" w:eastAsiaTheme="minorHAnsi" w:hAnsiTheme="minorHAnsi" w:cstheme="minorHAnsi"/>
          <w:b/>
          <w:lang w:val="en-AU" w:eastAsia="en-US"/>
        </w:rPr>
        <w:t>HOW TO USE THIS DOCUMENT</w:t>
      </w:r>
    </w:p>
    <w:p w:rsidR="00E80843" w:rsidRPr="00E80843" w:rsidRDefault="00E80843" w:rsidP="00E80843">
      <w:pPr>
        <w:widowControl/>
        <w:kinsoku/>
        <w:spacing w:after="160" w:line="276" w:lineRule="auto"/>
        <w:rPr>
          <w:rFonts w:asciiTheme="minorHAnsi" w:eastAsiaTheme="minorHAnsi" w:hAnsiTheme="minorHAnsi" w:cstheme="minorHAnsi"/>
          <w:lang w:val="en-AU" w:eastAsia="en-US"/>
        </w:rPr>
      </w:pPr>
      <w:r w:rsidRPr="00E80843">
        <w:rPr>
          <w:rFonts w:asciiTheme="minorHAnsi" w:eastAsiaTheme="minorHAnsi" w:hAnsiTheme="minorHAnsi" w:cstheme="minorHAnsi"/>
          <w:lang w:val="en-AU" w:eastAsia="en-US"/>
        </w:rPr>
        <w:t>The principles are core to many of the other documents, videos and activities and these descriptions can be used in many settings.</w:t>
      </w:r>
    </w:p>
    <w:p w:rsidR="00E80843" w:rsidRPr="00E80843" w:rsidRDefault="00E80843" w:rsidP="00E80843">
      <w:pPr>
        <w:widowControl/>
        <w:kinsoku/>
        <w:spacing w:after="160" w:line="276" w:lineRule="auto"/>
        <w:rPr>
          <w:rFonts w:asciiTheme="minorHAnsi" w:eastAsiaTheme="minorHAnsi" w:hAnsiTheme="minorHAnsi" w:cstheme="minorHAnsi"/>
          <w:bCs/>
          <w:color w:val="FF0000"/>
          <w:lang w:val="en-AU" w:eastAsia="en-US"/>
        </w:rPr>
      </w:pPr>
      <w:r w:rsidRPr="00E80843">
        <w:rPr>
          <w:rFonts w:asciiTheme="minorHAnsi" w:eastAsiaTheme="minorHAnsi" w:hAnsiTheme="minorHAnsi" w:cstheme="minorHAnsi"/>
          <w:b/>
          <w:lang w:val="en-AU" w:eastAsia="en-US"/>
        </w:rPr>
        <w:t>THE PRINCIPLES</w:t>
      </w:r>
    </w:p>
    <w:p w:rsidR="00E80843" w:rsidRPr="00E80843" w:rsidRDefault="00E80843" w:rsidP="00E80843">
      <w:pPr>
        <w:widowControl/>
        <w:kinsoku/>
        <w:spacing w:line="276" w:lineRule="auto"/>
        <w:rPr>
          <w:rFonts w:asciiTheme="minorHAnsi" w:eastAsiaTheme="minorHAnsi" w:hAnsiTheme="minorHAnsi" w:cstheme="minorHAnsi"/>
          <w:lang w:val="en-GB" w:eastAsia="en-US"/>
        </w:rPr>
      </w:pPr>
      <w:r w:rsidRPr="00E80843">
        <w:rPr>
          <w:rFonts w:asciiTheme="minorHAnsi" w:eastAsiaTheme="minorHAnsi" w:hAnsiTheme="minorHAnsi" w:cstheme="minorHAnsi"/>
          <w:lang w:val="en-GB" w:eastAsia="en-US"/>
        </w:rPr>
        <w:t xml:space="preserve">EAFM is based on seven principles. None of these are new; they are all covered in the FAO Code of Conduct for Responsible Fisheries and common across many approaches, including Integrated Coastal Management (ICM) and coastal and marine spatial planning (CMSP). </w:t>
      </w:r>
    </w:p>
    <w:p w:rsidR="00E80843" w:rsidRPr="00E80843" w:rsidRDefault="00E80843" w:rsidP="00E80843">
      <w:pPr>
        <w:widowControl/>
        <w:kinsoku/>
        <w:spacing w:line="276" w:lineRule="auto"/>
        <w:rPr>
          <w:rFonts w:asciiTheme="minorHAnsi" w:eastAsiaTheme="minorHAnsi" w:hAnsiTheme="minorHAnsi" w:cstheme="minorHAnsi"/>
          <w:lang w:val="en-GB" w:eastAsia="en-US"/>
        </w:rPr>
      </w:pPr>
    </w:p>
    <w:p w:rsidR="00E80843" w:rsidRPr="00E80843" w:rsidRDefault="00E80843" w:rsidP="00E80843">
      <w:pPr>
        <w:widowControl/>
        <w:kinsoku/>
        <w:spacing w:line="276" w:lineRule="auto"/>
        <w:rPr>
          <w:rFonts w:asciiTheme="minorHAnsi" w:eastAsiaTheme="minorHAnsi" w:hAnsiTheme="minorHAnsi" w:cstheme="minorHAnsi"/>
          <w:lang w:val="en-GB" w:eastAsia="en-US"/>
        </w:rPr>
      </w:pPr>
      <w:r w:rsidRPr="00E80843">
        <w:rPr>
          <w:rFonts w:asciiTheme="minorHAnsi" w:eastAsiaTheme="minorHAnsi" w:hAnsiTheme="minorHAnsi" w:cstheme="minorHAnsi"/>
          <w:lang w:val="en-GB" w:eastAsia="en-US"/>
        </w:rPr>
        <w:t>Under an ecosystem approach all these principles need to be strengthened.</w:t>
      </w:r>
    </w:p>
    <w:p w:rsidR="00E80843" w:rsidRPr="00E80843" w:rsidRDefault="00E80843" w:rsidP="00E80843">
      <w:pPr>
        <w:widowControl/>
        <w:kinsoku/>
        <w:spacing w:line="276" w:lineRule="auto"/>
        <w:rPr>
          <w:rFonts w:asciiTheme="minorHAnsi" w:eastAsiaTheme="minorHAnsi" w:hAnsiTheme="minorHAnsi" w:cstheme="minorHAnsi"/>
          <w:lang w:val="en-GB" w:eastAsia="en-US"/>
        </w:rPr>
      </w:pPr>
    </w:p>
    <w:p w:rsidR="00E80843" w:rsidRPr="00E80843" w:rsidRDefault="00E80843" w:rsidP="00E80843">
      <w:pPr>
        <w:widowControl/>
        <w:kinsoku/>
        <w:spacing w:line="276" w:lineRule="auto"/>
        <w:jc w:val="center"/>
        <w:rPr>
          <w:rFonts w:asciiTheme="minorHAnsi" w:eastAsiaTheme="minorHAnsi" w:hAnsiTheme="minorHAnsi" w:cstheme="minorHAnsi"/>
          <w:lang w:val="en-GB" w:eastAsia="en-US"/>
        </w:rPr>
      </w:pPr>
      <w:r w:rsidRPr="00E80843">
        <w:rPr>
          <w:rFonts w:asciiTheme="minorHAnsi" w:eastAsiaTheme="minorHAnsi" w:hAnsiTheme="minorHAnsi" w:cstheme="minorHAnsi"/>
          <w:noProof/>
          <w:lang w:val="en-AU"/>
        </w:rPr>
        <w:drawing>
          <wp:inline distT="0" distB="0" distL="0" distR="0" wp14:anchorId="6181CB9E" wp14:editId="4B6D511A">
            <wp:extent cx="3703320" cy="2777490"/>
            <wp:effectExtent l="0" t="0" r="0" b="381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703320" cy="2777490"/>
                    </a:xfrm>
                    <a:prstGeom prst="rect">
                      <a:avLst/>
                    </a:prstGeom>
                    <a:noFill/>
                  </pic:spPr>
                </pic:pic>
              </a:graphicData>
            </a:graphic>
          </wp:inline>
        </w:drawing>
      </w:r>
    </w:p>
    <w:p w:rsidR="00E80843" w:rsidRPr="00E80843" w:rsidRDefault="00E80843" w:rsidP="00E80843">
      <w:pPr>
        <w:widowControl/>
        <w:kinsoku/>
        <w:spacing w:line="276" w:lineRule="auto"/>
        <w:rPr>
          <w:rFonts w:asciiTheme="minorHAnsi" w:eastAsiaTheme="minorHAnsi" w:hAnsiTheme="minorHAnsi" w:cstheme="minorHAnsi"/>
          <w:lang w:val="en-GB" w:eastAsia="en-US"/>
        </w:rPr>
      </w:pPr>
    </w:p>
    <w:p w:rsidR="00E80843" w:rsidRPr="00E80843" w:rsidRDefault="00E80843" w:rsidP="00E80843">
      <w:pPr>
        <w:widowControl/>
        <w:kinsoku/>
        <w:spacing w:line="276" w:lineRule="auto"/>
        <w:rPr>
          <w:rFonts w:asciiTheme="minorHAnsi" w:eastAsiaTheme="minorHAnsi" w:hAnsiTheme="minorHAnsi" w:cstheme="minorHAnsi"/>
          <w:lang w:val="en-GB" w:eastAsia="en-US"/>
        </w:rPr>
      </w:pPr>
    </w:p>
    <w:p w:rsidR="00E80843" w:rsidRPr="00E80843" w:rsidRDefault="00E80843" w:rsidP="005A1A44">
      <w:pPr>
        <w:widowControl/>
        <w:numPr>
          <w:ilvl w:val="0"/>
          <w:numId w:val="29"/>
        </w:numPr>
        <w:kinsoku/>
        <w:spacing w:after="160" w:line="276" w:lineRule="auto"/>
        <w:rPr>
          <w:rFonts w:asciiTheme="minorHAnsi" w:eastAsiaTheme="minorHAnsi" w:hAnsiTheme="minorHAnsi" w:cstheme="minorHAnsi"/>
          <w:lang w:val="en-AU" w:eastAsia="en-US"/>
        </w:rPr>
      </w:pPr>
      <w:r w:rsidRPr="00E80843">
        <w:rPr>
          <w:rFonts w:asciiTheme="minorHAnsi" w:eastAsiaTheme="minorHAnsi" w:hAnsiTheme="minorHAnsi" w:cstheme="minorHAnsi"/>
          <w:b/>
          <w:bCs/>
          <w:lang w:val="en-AU" w:eastAsia="en-US"/>
        </w:rPr>
        <w:t xml:space="preserve">Good governance:  </w:t>
      </w:r>
      <w:r w:rsidRPr="00E80843">
        <w:rPr>
          <w:rFonts w:asciiTheme="minorHAnsi" w:eastAsiaTheme="minorHAnsi" w:hAnsiTheme="minorHAnsi" w:cstheme="minorHAnsi"/>
          <w:bCs/>
          <w:lang w:val="en-AU" w:eastAsia="en-US"/>
        </w:rPr>
        <w:t xml:space="preserve">Process for developing rules and regulations for sustainable management and ensuring their compliance through a participatory process that </w:t>
      </w:r>
      <w:r w:rsidRPr="00E80843">
        <w:rPr>
          <w:rFonts w:asciiTheme="minorHAnsi" w:eastAsiaTheme="minorHAnsi" w:hAnsiTheme="minorHAnsi" w:cstheme="minorHAnsi"/>
          <w:lang w:val="en-AU" w:eastAsia="en-US"/>
        </w:rPr>
        <w:t>improves acceptance, transparency and accountability;</w:t>
      </w:r>
    </w:p>
    <w:p w:rsidR="00E80843" w:rsidRPr="00E80843" w:rsidRDefault="00E80843" w:rsidP="005A1A44">
      <w:pPr>
        <w:widowControl/>
        <w:numPr>
          <w:ilvl w:val="0"/>
          <w:numId w:val="29"/>
        </w:numPr>
        <w:kinsoku/>
        <w:spacing w:after="160" w:line="276" w:lineRule="auto"/>
        <w:rPr>
          <w:rFonts w:asciiTheme="minorHAnsi" w:eastAsiaTheme="minorHAnsi" w:hAnsiTheme="minorHAnsi" w:cstheme="minorHAnsi"/>
          <w:lang w:val="en-AU" w:eastAsia="en-US"/>
        </w:rPr>
      </w:pPr>
      <w:r w:rsidRPr="00E80843">
        <w:rPr>
          <w:rFonts w:asciiTheme="minorHAnsi" w:eastAsiaTheme="minorHAnsi" w:hAnsiTheme="minorHAnsi" w:cstheme="minorHAnsi"/>
          <w:b/>
          <w:bCs/>
          <w:lang w:val="en-AU" w:eastAsia="en-US"/>
        </w:rPr>
        <w:t xml:space="preserve">Appropriate scale: </w:t>
      </w:r>
      <w:r w:rsidRPr="00E80843">
        <w:rPr>
          <w:rFonts w:asciiTheme="minorHAnsi" w:eastAsiaTheme="minorHAnsi" w:hAnsiTheme="minorHAnsi" w:cstheme="minorHAnsi"/>
          <w:bCs/>
          <w:lang w:val="en-AU" w:eastAsia="en-US"/>
        </w:rPr>
        <w:t xml:space="preserve">Suitable levels and processes at which management is applied, </w:t>
      </w:r>
      <w:r w:rsidRPr="00E80843">
        <w:rPr>
          <w:rFonts w:asciiTheme="minorHAnsi" w:eastAsiaTheme="minorHAnsi" w:hAnsiTheme="minorHAnsi" w:cstheme="minorHAnsi"/>
          <w:lang w:val="en-AU" w:eastAsia="en-US"/>
        </w:rPr>
        <w:t>taking into account the nature of the fishery and the people involved, as well as the issues being addressed. This can cover political, geographic, socioeconomic, and temporal scales;</w:t>
      </w:r>
    </w:p>
    <w:p w:rsidR="00E80843" w:rsidRPr="00E80843" w:rsidRDefault="00E80843" w:rsidP="005A1A44">
      <w:pPr>
        <w:widowControl/>
        <w:numPr>
          <w:ilvl w:val="0"/>
          <w:numId w:val="29"/>
        </w:numPr>
        <w:kinsoku/>
        <w:spacing w:after="160" w:line="276" w:lineRule="auto"/>
        <w:rPr>
          <w:rFonts w:asciiTheme="minorHAnsi" w:eastAsiaTheme="minorHAnsi" w:hAnsiTheme="minorHAnsi" w:cstheme="minorHAnsi"/>
          <w:lang w:val="en-AU" w:eastAsia="en-US"/>
        </w:rPr>
      </w:pPr>
      <w:r w:rsidRPr="00E80843">
        <w:rPr>
          <w:rFonts w:asciiTheme="minorHAnsi" w:eastAsiaTheme="minorHAnsi" w:hAnsiTheme="minorHAnsi" w:cstheme="minorHAnsi"/>
          <w:b/>
          <w:bCs/>
          <w:lang w:val="en-AU" w:eastAsia="en-US"/>
        </w:rPr>
        <w:t xml:space="preserve">Increased participation: </w:t>
      </w:r>
      <w:r w:rsidRPr="00E80843">
        <w:rPr>
          <w:rFonts w:asciiTheme="minorHAnsi" w:eastAsiaTheme="minorHAnsi" w:hAnsiTheme="minorHAnsi" w:cstheme="minorHAnsi"/>
          <w:bCs/>
          <w:lang w:val="en-AU" w:eastAsia="en-US"/>
        </w:rPr>
        <w:t>The need for s</w:t>
      </w:r>
      <w:r w:rsidRPr="00E80843">
        <w:rPr>
          <w:rFonts w:asciiTheme="minorHAnsi" w:eastAsiaTheme="minorHAnsi" w:hAnsiTheme="minorHAnsi" w:cstheme="minorHAnsi"/>
          <w:lang w:val="en-AU" w:eastAsia="en-US"/>
        </w:rPr>
        <w:t>takeholders to become involved and work effectively together in planning and implementation of EAFM;</w:t>
      </w:r>
    </w:p>
    <w:p w:rsidR="00E80843" w:rsidRPr="00E80843" w:rsidRDefault="00E80843" w:rsidP="005A1A44">
      <w:pPr>
        <w:widowControl/>
        <w:numPr>
          <w:ilvl w:val="0"/>
          <w:numId w:val="29"/>
        </w:numPr>
        <w:kinsoku/>
        <w:spacing w:after="160" w:line="276" w:lineRule="auto"/>
        <w:rPr>
          <w:rFonts w:asciiTheme="minorHAnsi" w:eastAsiaTheme="minorHAnsi" w:hAnsiTheme="minorHAnsi" w:cstheme="minorHAnsi"/>
          <w:lang w:val="en-AU" w:eastAsia="en-US"/>
        </w:rPr>
      </w:pPr>
      <w:r w:rsidRPr="00E80843">
        <w:rPr>
          <w:rFonts w:asciiTheme="minorHAnsi" w:eastAsiaTheme="minorHAnsi" w:hAnsiTheme="minorHAnsi" w:cstheme="minorHAnsi"/>
          <w:b/>
          <w:bCs/>
          <w:lang w:val="en-AU" w:eastAsia="en-US"/>
        </w:rPr>
        <w:t xml:space="preserve">Multiple objectives: </w:t>
      </w:r>
      <w:r w:rsidRPr="00E80843">
        <w:rPr>
          <w:rFonts w:asciiTheme="minorHAnsi" w:eastAsiaTheme="minorHAnsi" w:hAnsiTheme="minorHAnsi" w:cstheme="minorHAnsi"/>
          <w:bCs/>
          <w:lang w:val="en-AU" w:eastAsia="en-US"/>
        </w:rPr>
        <w:t>Addressing multiple objectives t</w:t>
      </w:r>
      <w:r w:rsidRPr="00E80843">
        <w:rPr>
          <w:rFonts w:asciiTheme="minorHAnsi" w:eastAsiaTheme="minorHAnsi" w:hAnsiTheme="minorHAnsi" w:cstheme="minorHAnsi"/>
          <w:lang w:val="en-AU" w:eastAsia="en-US"/>
        </w:rPr>
        <w:t>akes account of the various objectives of different stakeholders and considers trade-offs. It also strives to balance the multiple, often conflicting, objectives relating to human and ecological well-being;</w:t>
      </w:r>
    </w:p>
    <w:p w:rsidR="00E80843" w:rsidRPr="00E80843" w:rsidRDefault="00E80843" w:rsidP="005A1A44">
      <w:pPr>
        <w:widowControl/>
        <w:numPr>
          <w:ilvl w:val="0"/>
          <w:numId w:val="29"/>
        </w:numPr>
        <w:kinsoku/>
        <w:spacing w:after="160" w:line="276" w:lineRule="auto"/>
        <w:rPr>
          <w:rFonts w:asciiTheme="minorHAnsi" w:eastAsiaTheme="minorHAnsi" w:hAnsiTheme="minorHAnsi" w:cstheme="minorHAnsi"/>
          <w:lang w:val="en-AU" w:eastAsia="en-US"/>
        </w:rPr>
      </w:pPr>
      <w:r w:rsidRPr="00E80843">
        <w:rPr>
          <w:rFonts w:asciiTheme="minorHAnsi" w:eastAsiaTheme="minorHAnsi" w:hAnsiTheme="minorHAnsi" w:cstheme="minorHAnsi"/>
          <w:b/>
          <w:bCs/>
          <w:lang w:val="en-AU" w:eastAsia="en-US"/>
        </w:rPr>
        <w:t xml:space="preserve">Cooperation and coordination: </w:t>
      </w:r>
      <w:r w:rsidRPr="00E80843">
        <w:rPr>
          <w:rFonts w:asciiTheme="minorHAnsi" w:eastAsiaTheme="minorHAnsi" w:hAnsiTheme="minorHAnsi" w:cstheme="minorHAnsi"/>
          <w:bCs/>
          <w:lang w:val="en-AU" w:eastAsia="en-US"/>
        </w:rPr>
        <w:t xml:space="preserve">Voluntary but conscious and organized efforts of various stakeholder groups working together to achieve EAFM objective. </w:t>
      </w:r>
      <w:r w:rsidRPr="00E80843">
        <w:rPr>
          <w:rFonts w:asciiTheme="minorHAnsi" w:eastAsiaTheme="minorHAnsi" w:hAnsiTheme="minorHAnsi" w:cstheme="minorHAnsi"/>
          <w:b/>
          <w:bCs/>
          <w:i/>
          <w:lang w:val="en-AU" w:eastAsia="en-US"/>
        </w:rPr>
        <w:t xml:space="preserve">Horizontal </w:t>
      </w:r>
      <w:r w:rsidRPr="00E80843">
        <w:rPr>
          <w:rFonts w:asciiTheme="minorHAnsi" w:eastAsiaTheme="minorHAnsi" w:hAnsiTheme="minorHAnsi" w:cstheme="minorHAnsi"/>
          <w:bCs/>
          <w:lang w:val="en-AU" w:eastAsia="en-US"/>
        </w:rPr>
        <w:t>cooperation and coordination refer to efforts</w:t>
      </w:r>
      <w:r w:rsidRPr="00E80843">
        <w:rPr>
          <w:rFonts w:asciiTheme="minorHAnsi" w:eastAsiaTheme="minorHAnsi" w:hAnsiTheme="minorHAnsi" w:cstheme="minorHAnsi"/>
          <w:lang w:val="en-AU" w:eastAsia="en-US"/>
        </w:rPr>
        <w:t xml:space="preserve"> across sectors and agencies </w:t>
      </w:r>
      <w:proofErr w:type="gramStart"/>
      <w:r w:rsidRPr="00E80843">
        <w:rPr>
          <w:rFonts w:asciiTheme="minorHAnsi" w:eastAsiaTheme="minorHAnsi" w:hAnsiTheme="minorHAnsi" w:cstheme="minorHAnsi"/>
          <w:lang w:val="en-AU" w:eastAsia="en-US"/>
        </w:rPr>
        <w:t xml:space="preserve">while  </w:t>
      </w:r>
      <w:r w:rsidRPr="00E80843">
        <w:rPr>
          <w:rFonts w:asciiTheme="minorHAnsi" w:eastAsiaTheme="minorHAnsi" w:hAnsiTheme="minorHAnsi" w:cstheme="minorHAnsi"/>
          <w:b/>
          <w:bCs/>
          <w:i/>
          <w:lang w:val="en-AU" w:eastAsia="en-US"/>
        </w:rPr>
        <w:t>vertical</w:t>
      </w:r>
      <w:proofErr w:type="gramEnd"/>
      <w:r w:rsidRPr="00E80843">
        <w:rPr>
          <w:rFonts w:asciiTheme="minorHAnsi" w:eastAsiaTheme="minorHAnsi" w:hAnsiTheme="minorHAnsi" w:cstheme="minorHAnsi"/>
          <w:b/>
          <w:bCs/>
          <w:i/>
          <w:lang w:val="en-AU" w:eastAsia="en-US"/>
        </w:rPr>
        <w:t xml:space="preserve"> </w:t>
      </w:r>
      <w:r w:rsidRPr="00E80843">
        <w:rPr>
          <w:rFonts w:asciiTheme="minorHAnsi" w:eastAsiaTheme="minorHAnsi" w:hAnsiTheme="minorHAnsi" w:cstheme="minorHAnsi"/>
          <w:bCs/>
          <w:lang w:val="en-AU" w:eastAsia="en-US"/>
        </w:rPr>
        <w:t xml:space="preserve">cooperation and coordination are </w:t>
      </w:r>
      <w:r w:rsidRPr="00E80843">
        <w:rPr>
          <w:rFonts w:asciiTheme="minorHAnsi" w:eastAsiaTheme="minorHAnsi" w:hAnsiTheme="minorHAnsi" w:cstheme="minorHAnsi"/>
          <w:lang w:val="en-AU" w:eastAsia="en-US"/>
        </w:rPr>
        <w:t>across levels of government.</w:t>
      </w:r>
    </w:p>
    <w:p w:rsidR="00E80843" w:rsidRPr="00E80843" w:rsidRDefault="00E80843" w:rsidP="005A1A44">
      <w:pPr>
        <w:widowControl/>
        <w:numPr>
          <w:ilvl w:val="0"/>
          <w:numId w:val="29"/>
        </w:numPr>
        <w:kinsoku/>
        <w:spacing w:after="160" w:line="276" w:lineRule="auto"/>
        <w:rPr>
          <w:rFonts w:asciiTheme="minorHAnsi" w:eastAsiaTheme="minorHAnsi" w:hAnsiTheme="minorHAnsi" w:cstheme="minorHAnsi"/>
          <w:lang w:val="en-AU" w:eastAsia="en-US"/>
        </w:rPr>
      </w:pPr>
      <w:r w:rsidRPr="00E80843">
        <w:rPr>
          <w:rFonts w:asciiTheme="minorHAnsi" w:eastAsiaTheme="minorHAnsi" w:hAnsiTheme="minorHAnsi" w:cstheme="minorHAnsi"/>
          <w:b/>
          <w:bCs/>
          <w:lang w:val="en-AU" w:eastAsia="en-US"/>
        </w:rPr>
        <w:t>Adaptive management:</w:t>
      </w:r>
      <w:r w:rsidRPr="00E80843">
        <w:rPr>
          <w:rFonts w:asciiTheme="minorHAnsi" w:eastAsiaTheme="minorHAnsi" w:hAnsiTheme="minorHAnsi" w:cstheme="minorHAnsi"/>
          <w:lang w:val="en-AU" w:eastAsia="en-US"/>
        </w:rPr>
        <w:t xml:space="preserve"> Iterative and systematic process for continually improving management by learning from the outcomes of the previous management objectives and actions; and </w:t>
      </w:r>
    </w:p>
    <w:p w:rsidR="004050C1" w:rsidRDefault="00E80843" w:rsidP="005A1A44">
      <w:pPr>
        <w:widowControl/>
        <w:numPr>
          <w:ilvl w:val="0"/>
          <w:numId w:val="29"/>
        </w:numPr>
        <w:kinsoku/>
        <w:spacing w:after="160" w:line="276" w:lineRule="auto"/>
        <w:rPr>
          <w:rFonts w:asciiTheme="minorHAnsi" w:eastAsiaTheme="minorHAnsi" w:hAnsiTheme="minorHAnsi" w:cstheme="minorHAnsi"/>
          <w:lang w:val="en-AU" w:eastAsia="en-US"/>
        </w:rPr>
      </w:pPr>
      <w:r w:rsidRPr="00E80843">
        <w:rPr>
          <w:rFonts w:asciiTheme="minorHAnsi" w:eastAsiaTheme="minorHAnsi" w:hAnsiTheme="minorHAnsi" w:cstheme="minorHAnsi"/>
          <w:b/>
          <w:bCs/>
          <w:lang w:val="en-AU" w:eastAsia="en-US"/>
        </w:rPr>
        <w:t xml:space="preserve">Precautionary approach: </w:t>
      </w:r>
      <w:r w:rsidRPr="00E80843">
        <w:rPr>
          <w:rFonts w:asciiTheme="minorHAnsi" w:eastAsiaTheme="minorHAnsi" w:hAnsiTheme="minorHAnsi" w:cstheme="minorHAnsi"/>
          <w:lang w:val="en-AU" w:eastAsia="en-US"/>
        </w:rPr>
        <w:t>Cost-effective measures to deal with uncertainty or risk without delaying action because of a lack of full information and being risk averse.</w:t>
      </w:r>
    </w:p>
    <w:p w:rsidR="004050C1" w:rsidRDefault="004050C1">
      <w:pPr>
        <w:widowControl/>
        <w:kinsoku/>
        <w:spacing w:after="160" w:line="259" w:lineRule="auto"/>
        <w:rPr>
          <w:rFonts w:asciiTheme="minorHAnsi" w:eastAsiaTheme="minorHAnsi" w:hAnsiTheme="minorHAnsi" w:cstheme="minorHAnsi"/>
          <w:lang w:val="en-AU" w:eastAsia="en-US"/>
        </w:rPr>
      </w:pPr>
      <w:r>
        <w:rPr>
          <w:rFonts w:asciiTheme="minorHAnsi" w:eastAsiaTheme="minorHAnsi" w:hAnsiTheme="minorHAnsi" w:cstheme="minorHAnsi"/>
          <w:lang w:val="en-AU" w:eastAsia="en-US"/>
        </w:rPr>
        <w:br w:type="page"/>
      </w:r>
    </w:p>
    <w:p w:rsidR="004050C1" w:rsidRPr="004050C1" w:rsidRDefault="004050C1" w:rsidP="004050C1">
      <w:pPr>
        <w:widowControl/>
        <w:kinsoku/>
        <w:spacing w:after="200" w:line="276" w:lineRule="auto"/>
        <w:rPr>
          <w:rFonts w:eastAsia="Calibri" w:cs="Calibri"/>
          <w:b/>
          <w:lang w:val="en-GB" w:eastAsia="en-US"/>
        </w:rPr>
      </w:pPr>
      <w:r w:rsidRPr="004050C1">
        <w:rPr>
          <w:rFonts w:eastAsia="Calibri" w:cs="Calibri"/>
          <w:b/>
          <w:noProof/>
          <w:color w:val="548DD4"/>
          <w:lang w:val="en-AU"/>
        </w:rPr>
        <w:drawing>
          <wp:inline distT="0" distB="0" distL="0" distR="0">
            <wp:extent cx="5730240" cy="1760220"/>
            <wp:effectExtent l="0" t="0" r="3810" b="0"/>
            <wp:docPr id="45" name="Picture 45" descr="EAFM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EAFM_banne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30240" cy="1760220"/>
                    </a:xfrm>
                    <a:prstGeom prst="rect">
                      <a:avLst/>
                    </a:prstGeom>
                    <a:noFill/>
                    <a:ln>
                      <a:noFill/>
                    </a:ln>
                  </pic:spPr>
                </pic:pic>
              </a:graphicData>
            </a:graphic>
          </wp:inline>
        </w:drawing>
      </w:r>
    </w:p>
    <w:p w:rsidR="004050C1" w:rsidRPr="004050C1" w:rsidRDefault="004050C1" w:rsidP="004050C1">
      <w:pPr>
        <w:widowControl/>
        <w:kinsoku/>
        <w:spacing w:after="200" w:line="276" w:lineRule="auto"/>
        <w:jc w:val="right"/>
        <w:rPr>
          <w:rFonts w:eastAsia="Calibri" w:cs="Calibri"/>
          <w:b/>
          <w:lang w:val="en-GB" w:eastAsia="en-US"/>
        </w:rPr>
      </w:pPr>
      <w:r w:rsidRPr="004050C1">
        <w:rPr>
          <w:rFonts w:eastAsia="Calibri" w:cs="Calibri"/>
          <w:b/>
          <w:lang w:val="en-GB" w:eastAsia="en-US"/>
        </w:rPr>
        <w:t>B3: Reference material</w:t>
      </w:r>
    </w:p>
    <w:p w:rsidR="004050C1" w:rsidRDefault="004050C1" w:rsidP="004050C1">
      <w:pPr>
        <w:pStyle w:val="Heading2"/>
        <w:rPr>
          <w:rFonts w:eastAsia="Calibri"/>
          <w:lang w:val="en-GB" w:eastAsia="en-US"/>
        </w:rPr>
      </w:pPr>
      <w:bookmarkStart w:id="41" w:name="_Toc467772608"/>
      <w:r w:rsidRPr="004050C1">
        <w:rPr>
          <w:rFonts w:eastAsia="Calibri"/>
          <w:lang w:val="en-GB" w:eastAsia="en-US"/>
        </w:rPr>
        <w:t>How many EAFM-type actions are you already doing and how are they linked?</w:t>
      </w:r>
      <w:bookmarkEnd w:id="41"/>
    </w:p>
    <w:p w:rsidR="004050C1" w:rsidRPr="004050C1" w:rsidRDefault="004050C1" w:rsidP="004050C1">
      <w:pPr>
        <w:rPr>
          <w:lang w:val="en-GB" w:eastAsia="en-US"/>
        </w:rPr>
      </w:pPr>
    </w:p>
    <w:p w:rsidR="004050C1" w:rsidRPr="004050C1" w:rsidRDefault="004050C1" w:rsidP="004050C1">
      <w:pPr>
        <w:widowControl/>
        <w:kinsoku/>
        <w:spacing w:after="200" w:line="276" w:lineRule="auto"/>
        <w:rPr>
          <w:rFonts w:eastAsia="Calibri" w:cs="Calibri"/>
          <w:b/>
          <w:color w:val="548DD4"/>
          <w:lang w:val="en-GB" w:eastAsia="en-US"/>
        </w:rPr>
      </w:pPr>
      <w:r w:rsidRPr="004050C1">
        <w:rPr>
          <w:rFonts w:eastAsia="Calibri" w:cs="Calibri"/>
          <w:b/>
          <w:lang w:val="en-GB" w:eastAsia="en-US"/>
        </w:rPr>
        <w:t>PURPOSE</w:t>
      </w:r>
    </w:p>
    <w:p w:rsidR="004050C1" w:rsidRPr="004050C1" w:rsidRDefault="004050C1" w:rsidP="005A1A44">
      <w:pPr>
        <w:widowControl/>
        <w:numPr>
          <w:ilvl w:val="0"/>
          <w:numId w:val="31"/>
        </w:numPr>
        <w:kinsoku/>
        <w:spacing w:after="200" w:line="276" w:lineRule="auto"/>
        <w:rPr>
          <w:rFonts w:eastAsia="Calibri" w:cs="Calibri"/>
          <w:b/>
          <w:lang w:val="en-GB" w:eastAsia="en-US"/>
        </w:rPr>
      </w:pPr>
      <w:r w:rsidRPr="004050C1">
        <w:rPr>
          <w:rFonts w:eastAsia="Calibri" w:cs="Calibri"/>
          <w:lang w:val="en-GB" w:eastAsia="en-US"/>
        </w:rPr>
        <w:t>To give leaders confidence that they are already doing some EAFM-type interventions/actions</w:t>
      </w:r>
    </w:p>
    <w:p w:rsidR="004050C1" w:rsidRPr="004050C1" w:rsidRDefault="004050C1" w:rsidP="005A1A44">
      <w:pPr>
        <w:widowControl/>
        <w:numPr>
          <w:ilvl w:val="0"/>
          <w:numId w:val="31"/>
        </w:numPr>
        <w:kinsoku/>
        <w:spacing w:after="200" w:line="276" w:lineRule="auto"/>
        <w:rPr>
          <w:rFonts w:eastAsia="Calibri" w:cs="Calibri"/>
          <w:lang w:val="en-GB" w:eastAsia="en-US"/>
        </w:rPr>
      </w:pPr>
      <w:r w:rsidRPr="004050C1">
        <w:rPr>
          <w:rFonts w:eastAsia="Calibri" w:cs="Calibri"/>
          <w:lang w:val="en-GB" w:eastAsia="en-US"/>
        </w:rPr>
        <w:t xml:space="preserve">It shows how different actions relate to typical objectives of management  </w:t>
      </w:r>
    </w:p>
    <w:p w:rsidR="004050C1" w:rsidRPr="004050C1" w:rsidRDefault="004050C1" w:rsidP="005A1A44">
      <w:pPr>
        <w:widowControl/>
        <w:numPr>
          <w:ilvl w:val="0"/>
          <w:numId w:val="31"/>
        </w:numPr>
        <w:kinsoku/>
        <w:spacing w:after="200" w:line="276" w:lineRule="auto"/>
        <w:rPr>
          <w:rFonts w:eastAsia="Calibri" w:cs="Calibri"/>
          <w:lang w:val="en-GB" w:eastAsia="en-US"/>
        </w:rPr>
      </w:pPr>
      <w:r w:rsidRPr="004050C1">
        <w:rPr>
          <w:rFonts w:eastAsia="Calibri" w:cs="Calibri"/>
          <w:lang w:val="en-GB" w:eastAsia="en-US"/>
        </w:rPr>
        <w:t>It also helps to show how there are multiple objectives in fisheries and that some actions may contribute several outcomes.</w:t>
      </w:r>
    </w:p>
    <w:p w:rsidR="004050C1" w:rsidRPr="004050C1" w:rsidRDefault="004050C1" w:rsidP="004050C1">
      <w:pPr>
        <w:widowControl/>
        <w:kinsoku/>
        <w:spacing w:line="276" w:lineRule="auto"/>
        <w:rPr>
          <w:rFonts w:eastAsia="Calibri" w:cs="Calibri"/>
          <w:b/>
          <w:lang w:val="en-GB" w:eastAsia="en-US"/>
        </w:rPr>
      </w:pPr>
    </w:p>
    <w:p w:rsidR="004050C1" w:rsidRPr="004050C1" w:rsidRDefault="004050C1" w:rsidP="004050C1">
      <w:pPr>
        <w:widowControl/>
        <w:kinsoku/>
        <w:spacing w:line="276" w:lineRule="auto"/>
        <w:rPr>
          <w:rFonts w:eastAsia="Calibri" w:cs="Calibri"/>
          <w:b/>
          <w:lang w:val="en-GB" w:eastAsia="en-US"/>
        </w:rPr>
      </w:pPr>
      <w:r w:rsidRPr="004050C1">
        <w:rPr>
          <w:rFonts w:eastAsia="Calibri" w:cs="Calibri"/>
          <w:b/>
          <w:lang w:val="en-GB" w:eastAsia="en-US"/>
        </w:rPr>
        <w:t>HOW TO USE THIS DOCUMENT</w:t>
      </w:r>
    </w:p>
    <w:p w:rsidR="004050C1" w:rsidRPr="004050C1" w:rsidRDefault="004050C1" w:rsidP="004050C1">
      <w:pPr>
        <w:widowControl/>
        <w:kinsoku/>
        <w:spacing w:line="276" w:lineRule="auto"/>
        <w:rPr>
          <w:rFonts w:eastAsia="Calibri" w:cs="Calibri"/>
          <w:lang w:val="en-GB" w:eastAsia="en-US"/>
        </w:rPr>
      </w:pPr>
    </w:p>
    <w:p w:rsidR="004050C1" w:rsidRPr="004050C1" w:rsidRDefault="004050C1" w:rsidP="004050C1">
      <w:pPr>
        <w:widowControl/>
        <w:kinsoku/>
        <w:spacing w:line="276" w:lineRule="auto"/>
        <w:rPr>
          <w:rFonts w:eastAsia="Calibri" w:cs="Calibri"/>
          <w:lang w:val="en-GB" w:eastAsia="en-US"/>
        </w:rPr>
      </w:pPr>
      <w:r w:rsidRPr="004050C1">
        <w:rPr>
          <w:rFonts w:eastAsia="Calibri" w:cs="Calibri"/>
          <w:lang w:val="en-GB" w:eastAsia="en-US"/>
        </w:rPr>
        <w:t xml:space="preserve">This document is to be used in the LEAD one-day Executive course. </w:t>
      </w:r>
    </w:p>
    <w:p w:rsidR="004050C1" w:rsidRPr="004050C1" w:rsidRDefault="004050C1" w:rsidP="005A1A44">
      <w:pPr>
        <w:widowControl/>
        <w:numPr>
          <w:ilvl w:val="0"/>
          <w:numId w:val="30"/>
        </w:numPr>
        <w:kinsoku/>
        <w:spacing w:after="200" w:line="276" w:lineRule="auto"/>
        <w:rPr>
          <w:rFonts w:eastAsia="Calibri" w:cs="Calibri"/>
          <w:lang w:val="en-GB" w:eastAsia="en-US"/>
        </w:rPr>
      </w:pPr>
      <w:r w:rsidRPr="004050C1">
        <w:rPr>
          <w:rFonts w:eastAsia="Calibri" w:cs="Calibri"/>
          <w:lang w:val="en-GB" w:eastAsia="en-US"/>
        </w:rPr>
        <w:t>Use the list to get leaders to identify the sorts of   actions that are being taken   under the three categories</w:t>
      </w:r>
    </w:p>
    <w:p w:rsidR="004050C1" w:rsidRPr="004050C1" w:rsidRDefault="004050C1" w:rsidP="005A1A44">
      <w:pPr>
        <w:widowControl/>
        <w:numPr>
          <w:ilvl w:val="0"/>
          <w:numId w:val="30"/>
        </w:numPr>
        <w:kinsoku/>
        <w:spacing w:after="200" w:line="276" w:lineRule="auto"/>
        <w:rPr>
          <w:rFonts w:eastAsia="Calibri" w:cs="Calibri"/>
          <w:lang w:val="en-GB" w:eastAsia="en-US"/>
        </w:rPr>
      </w:pPr>
      <w:r w:rsidRPr="004050C1">
        <w:rPr>
          <w:rFonts w:eastAsia="Calibri" w:cs="Calibri"/>
          <w:lang w:val="en-GB" w:eastAsia="en-US"/>
        </w:rPr>
        <w:t>Note that   the list does not show how these objectives or interactions often inter-relate and the linkages between them. This needs to   be   pointed out after the   actions are identified</w:t>
      </w:r>
    </w:p>
    <w:p w:rsidR="004050C1" w:rsidRPr="004050C1" w:rsidRDefault="004050C1" w:rsidP="005A1A44">
      <w:pPr>
        <w:widowControl/>
        <w:numPr>
          <w:ilvl w:val="0"/>
          <w:numId w:val="30"/>
        </w:numPr>
        <w:kinsoku/>
        <w:spacing w:after="200" w:line="276" w:lineRule="auto"/>
        <w:rPr>
          <w:rFonts w:eastAsia="Calibri" w:cs="Calibri"/>
          <w:lang w:val="en-GB" w:eastAsia="en-US"/>
        </w:rPr>
      </w:pPr>
      <w:r w:rsidRPr="004050C1">
        <w:rPr>
          <w:rFonts w:eastAsia="Calibri" w:cs="Calibri"/>
          <w:lang w:val="en-GB" w:eastAsia="en-US"/>
        </w:rPr>
        <w:t>So ask the question “Of these interventions, how many are linked at the fishery level?”</w:t>
      </w:r>
    </w:p>
    <w:p w:rsidR="004050C1" w:rsidRPr="004050C1" w:rsidRDefault="004050C1" w:rsidP="005A1A44">
      <w:pPr>
        <w:widowControl/>
        <w:numPr>
          <w:ilvl w:val="0"/>
          <w:numId w:val="30"/>
        </w:numPr>
        <w:kinsoku/>
        <w:spacing w:after="200" w:line="276" w:lineRule="auto"/>
        <w:rPr>
          <w:rFonts w:eastAsia="Calibri" w:cs="Calibri"/>
          <w:lang w:val="en-GB" w:eastAsia="en-US"/>
        </w:rPr>
      </w:pPr>
      <w:r w:rsidRPr="004050C1">
        <w:rPr>
          <w:rFonts w:eastAsia="Calibri" w:cs="Calibri"/>
          <w:lang w:val="en-GB" w:eastAsia="en-US"/>
        </w:rPr>
        <w:t>Does one action give several outcomes?</w:t>
      </w:r>
    </w:p>
    <w:p w:rsidR="004050C1" w:rsidRPr="004050C1" w:rsidRDefault="004050C1" w:rsidP="004050C1">
      <w:pPr>
        <w:widowControl/>
        <w:kinsoku/>
        <w:spacing w:line="276" w:lineRule="auto"/>
        <w:rPr>
          <w:rFonts w:eastAsia="Calibri" w:cs="Calibri"/>
          <w:lang w:val="en-GB" w:eastAsia="en-US"/>
        </w:rPr>
      </w:pPr>
    </w:p>
    <w:p w:rsidR="004050C1" w:rsidRDefault="004050C1" w:rsidP="004050C1">
      <w:pPr>
        <w:widowControl/>
        <w:kinsoku/>
        <w:spacing w:line="276" w:lineRule="auto"/>
        <w:rPr>
          <w:rFonts w:eastAsia="Calibri" w:cs="Calibri"/>
          <w:b/>
          <w:lang w:val="en-GB" w:eastAsia="en-US"/>
        </w:rPr>
      </w:pPr>
    </w:p>
    <w:p w:rsidR="004050C1" w:rsidRDefault="004050C1" w:rsidP="004050C1">
      <w:pPr>
        <w:widowControl/>
        <w:kinsoku/>
        <w:spacing w:line="276" w:lineRule="auto"/>
        <w:rPr>
          <w:rFonts w:eastAsia="Calibri" w:cs="Calibri"/>
          <w:b/>
          <w:lang w:val="en-GB" w:eastAsia="en-US"/>
        </w:rPr>
      </w:pPr>
    </w:p>
    <w:p w:rsidR="004050C1" w:rsidRDefault="004050C1" w:rsidP="004050C1">
      <w:pPr>
        <w:widowControl/>
        <w:kinsoku/>
        <w:spacing w:line="276" w:lineRule="auto"/>
        <w:rPr>
          <w:rFonts w:eastAsia="Calibri" w:cs="Calibri"/>
          <w:b/>
          <w:lang w:val="en-GB" w:eastAsia="en-US"/>
        </w:rPr>
      </w:pPr>
    </w:p>
    <w:p w:rsidR="004050C1" w:rsidRDefault="004050C1" w:rsidP="004050C1">
      <w:pPr>
        <w:widowControl/>
        <w:kinsoku/>
        <w:spacing w:line="276" w:lineRule="auto"/>
        <w:rPr>
          <w:rFonts w:eastAsia="Calibri" w:cs="Calibri"/>
          <w:b/>
          <w:lang w:val="en-GB" w:eastAsia="en-US"/>
        </w:rPr>
      </w:pPr>
    </w:p>
    <w:p w:rsidR="004050C1" w:rsidRPr="004050C1" w:rsidRDefault="004050C1" w:rsidP="004050C1">
      <w:pPr>
        <w:widowControl/>
        <w:kinsoku/>
        <w:spacing w:line="276" w:lineRule="auto"/>
        <w:rPr>
          <w:rFonts w:eastAsia="Calibri" w:cs="Calibri"/>
          <w:b/>
          <w:lang w:val="en-GB" w:eastAsia="en-US"/>
        </w:rPr>
      </w:pPr>
      <w:r w:rsidRPr="004050C1">
        <w:rPr>
          <w:rFonts w:eastAsia="Calibri" w:cs="Calibri"/>
          <w:b/>
          <w:lang w:val="en-GB" w:eastAsia="en-US"/>
        </w:rPr>
        <w:t>TYPICAL OBJECTIVES AND ACTIONS</w:t>
      </w:r>
    </w:p>
    <w:p w:rsidR="004050C1" w:rsidRPr="004050C1" w:rsidRDefault="004050C1" w:rsidP="004050C1">
      <w:pPr>
        <w:widowControl/>
        <w:kinsoku/>
        <w:spacing w:line="276" w:lineRule="auto"/>
        <w:rPr>
          <w:rFonts w:eastAsia="Calibri" w:cs="Calibri"/>
          <w:lang w:val="en-GB" w:eastAsia="en-US"/>
        </w:rPr>
      </w:pPr>
    </w:p>
    <w:tbl>
      <w:tblPr>
        <w:tblW w:w="9322"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1922"/>
        <w:gridCol w:w="7400"/>
      </w:tblGrid>
      <w:tr w:rsidR="004050C1" w:rsidRPr="004050C1" w:rsidTr="00F77C46">
        <w:trPr>
          <w:tblHeader/>
        </w:trPr>
        <w:tc>
          <w:tcPr>
            <w:tcW w:w="1922" w:type="dxa"/>
            <w:tcBorders>
              <w:bottom w:val="single" w:sz="4" w:space="0" w:color="auto"/>
            </w:tcBorders>
            <w:shd w:val="clear" w:color="auto" w:fill="E6E6E6"/>
          </w:tcPr>
          <w:p w:rsidR="004050C1" w:rsidRPr="004050C1" w:rsidRDefault="004050C1" w:rsidP="004050C1">
            <w:pPr>
              <w:widowControl/>
              <w:kinsoku/>
              <w:spacing w:before="40" w:after="40" w:line="276" w:lineRule="auto"/>
              <w:rPr>
                <w:rFonts w:eastAsia="Calibri" w:cs="Calibri"/>
                <w:b/>
                <w:lang w:val="en-GB" w:eastAsia="en-US"/>
              </w:rPr>
            </w:pPr>
            <w:r w:rsidRPr="004050C1">
              <w:rPr>
                <w:rFonts w:eastAsia="Calibri" w:cs="Calibri"/>
                <w:b/>
                <w:lang w:val="en-GB" w:eastAsia="en-US"/>
              </w:rPr>
              <w:t>Objective</w:t>
            </w:r>
          </w:p>
        </w:tc>
        <w:tc>
          <w:tcPr>
            <w:tcW w:w="7400" w:type="dxa"/>
            <w:tcBorders>
              <w:bottom w:val="single" w:sz="4" w:space="0" w:color="auto"/>
            </w:tcBorders>
            <w:shd w:val="clear" w:color="auto" w:fill="E6E6E6"/>
          </w:tcPr>
          <w:p w:rsidR="004050C1" w:rsidRPr="004050C1" w:rsidRDefault="004050C1" w:rsidP="004050C1">
            <w:pPr>
              <w:widowControl/>
              <w:kinsoku/>
              <w:spacing w:before="40" w:after="40" w:line="276" w:lineRule="auto"/>
              <w:rPr>
                <w:rFonts w:eastAsia="Calibri" w:cs="Calibri"/>
                <w:b/>
                <w:lang w:val="en-GB" w:eastAsia="en-US"/>
              </w:rPr>
            </w:pPr>
            <w:r w:rsidRPr="004050C1">
              <w:rPr>
                <w:rFonts w:eastAsia="Calibri" w:cs="Calibri"/>
                <w:b/>
                <w:lang w:val="en-GB" w:eastAsia="en-US"/>
              </w:rPr>
              <w:t>ACTIONS</w:t>
            </w:r>
          </w:p>
        </w:tc>
      </w:tr>
      <w:tr w:rsidR="004050C1" w:rsidRPr="004050C1" w:rsidTr="00F77C46">
        <w:tc>
          <w:tcPr>
            <w:tcW w:w="9322" w:type="dxa"/>
            <w:gridSpan w:val="2"/>
            <w:shd w:val="clear" w:color="auto" w:fill="E6E6E6"/>
          </w:tcPr>
          <w:p w:rsidR="004050C1" w:rsidRPr="004050C1" w:rsidRDefault="004050C1" w:rsidP="004050C1">
            <w:pPr>
              <w:widowControl/>
              <w:kinsoku/>
              <w:spacing w:before="40" w:after="40" w:line="276" w:lineRule="auto"/>
              <w:rPr>
                <w:rFonts w:eastAsia="Calibri" w:cs="Calibri"/>
                <w:b/>
                <w:lang w:val="en-GB" w:eastAsia="en-US"/>
              </w:rPr>
            </w:pPr>
            <w:r w:rsidRPr="004050C1">
              <w:rPr>
                <w:rFonts w:eastAsia="Calibri" w:cs="Calibri"/>
                <w:b/>
                <w:lang w:val="en-GB" w:eastAsia="en-US"/>
              </w:rPr>
              <w:t>Human well-being</w:t>
            </w:r>
          </w:p>
        </w:tc>
      </w:tr>
      <w:tr w:rsidR="004050C1" w:rsidRPr="004050C1" w:rsidTr="00F77C46">
        <w:tc>
          <w:tcPr>
            <w:tcW w:w="1922" w:type="dxa"/>
            <w:vMerge w:val="restart"/>
          </w:tcPr>
          <w:p w:rsidR="004050C1" w:rsidRPr="004050C1" w:rsidRDefault="004050C1" w:rsidP="004050C1">
            <w:pPr>
              <w:widowControl/>
              <w:kinsoku/>
              <w:spacing w:before="40" w:after="40" w:line="276" w:lineRule="auto"/>
              <w:rPr>
                <w:rFonts w:eastAsia="Calibri" w:cs="Calibri"/>
                <w:b/>
                <w:lang w:val="en-GB" w:eastAsia="en-US"/>
              </w:rPr>
            </w:pPr>
            <w:r w:rsidRPr="004050C1">
              <w:rPr>
                <w:rFonts w:eastAsia="Calibri" w:cs="Calibri"/>
                <w:b/>
                <w:lang w:val="en-GB" w:eastAsia="en-US"/>
              </w:rPr>
              <w:t>Improving livelihoods and food security</w:t>
            </w: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Development of other alternative economic activities such as aquaculture for the relocation of fishing effort/communities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Compensation mechanisms during closed seasons or restricted gear periods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Fishers insurance schemes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Access to micro-finance/credit</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Small-scale fisheries promotion</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Securing affordable fish for national food security</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Contributing to nutritional quality and sufficiency</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Climate change related adaption actions</w:t>
            </w:r>
          </w:p>
        </w:tc>
      </w:tr>
      <w:tr w:rsidR="004050C1" w:rsidRPr="004050C1" w:rsidTr="00F77C46">
        <w:tc>
          <w:tcPr>
            <w:tcW w:w="1922" w:type="dxa"/>
            <w:vMerge w:val="restart"/>
          </w:tcPr>
          <w:p w:rsidR="004050C1" w:rsidRPr="004050C1" w:rsidRDefault="004050C1" w:rsidP="004050C1">
            <w:pPr>
              <w:widowControl/>
              <w:kinsoku/>
              <w:spacing w:before="40" w:after="40" w:line="276" w:lineRule="auto"/>
              <w:rPr>
                <w:rFonts w:eastAsia="Calibri" w:cs="Calibri"/>
                <w:b/>
                <w:lang w:val="en-GB" w:eastAsia="en-US"/>
              </w:rPr>
            </w:pPr>
            <w:r w:rsidRPr="004050C1">
              <w:rPr>
                <w:rFonts w:eastAsia="Calibri" w:cs="Calibri"/>
                <w:b/>
                <w:lang w:val="en-GB" w:eastAsia="en-US"/>
              </w:rPr>
              <w:t>Improving income/market access</w:t>
            </w: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Promoting export income</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 xml:space="preserve">Fish </w:t>
            </w:r>
            <w:proofErr w:type="spellStart"/>
            <w:r w:rsidRPr="004050C1">
              <w:rPr>
                <w:rFonts w:eastAsia="Calibri" w:cs="Calibri"/>
                <w:lang w:val="en-GB" w:eastAsia="en-US"/>
              </w:rPr>
              <w:t>post harvest</w:t>
            </w:r>
            <w:proofErr w:type="spellEnd"/>
            <w:r w:rsidRPr="004050C1">
              <w:rPr>
                <w:rFonts w:eastAsia="Calibri" w:cs="Calibri"/>
                <w:lang w:val="en-GB" w:eastAsia="en-US"/>
              </w:rPr>
              <w:t xml:space="preserve"> quality improvement (small-scale fisheries and commercial fisheries)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Hygienic fishing landing sites/ports programme</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Fishery eco-labelling &amp; certification</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p>
        </w:tc>
      </w:tr>
      <w:tr w:rsidR="004050C1" w:rsidRPr="004050C1" w:rsidTr="00F77C46">
        <w:tc>
          <w:tcPr>
            <w:tcW w:w="1922" w:type="dxa"/>
            <w:vMerge w:val="restart"/>
          </w:tcPr>
          <w:p w:rsidR="004050C1" w:rsidRPr="004050C1" w:rsidRDefault="004050C1" w:rsidP="004050C1">
            <w:pPr>
              <w:widowControl/>
              <w:kinsoku/>
              <w:spacing w:before="40" w:after="40" w:line="276" w:lineRule="auto"/>
              <w:rPr>
                <w:rFonts w:eastAsia="Calibri" w:cs="Calibri"/>
                <w:b/>
                <w:lang w:val="en-GB" w:eastAsia="en-US"/>
              </w:rPr>
            </w:pPr>
            <w:r w:rsidRPr="004050C1">
              <w:rPr>
                <w:rFonts w:eastAsia="Calibri" w:cs="Calibri"/>
                <w:b/>
                <w:lang w:val="en-GB" w:eastAsia="en-US"/>
              </w:rPr>
              <w:t>Providing decent employment</w:t>
            </w: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Improved safety at sea programmes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Minimum labour standards on board and inspection/accident reporting system</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Fishing crew monitoring</w:t>
            </w:r>
          </w:p>
        </w:tc>
      </w:tr>
      <w:tr w:rsidR="004050C1" w:rsidRPr="004050C1" w:rsidTr="00F77C46">
        <w:tc>
          <w:tcPr>
            <w:tcW w:w="1922" w:type="dxa"/>
            <w:vMerge w:val="restart"/>
          </w:tcPr>
          <w:p w:rsidR="004050C1" w:rsidRPr="004050C1" w:rsidRDefault="004050C1" w:rsidP="004050C1">
            <w:pPr>
              <w:widowControl/>
              <w:kinsoku/>
              <w:spacing w:before="40" w:after="40" w:line="276" w:lineRule="auto"/>
              <w:rPr>
                <w:rFonts w:eastAsia="Calibri" w:cs="Calibri"/>
                <w:b/>
                <w:lang w:val="en-GB" w:eastAsia="en-US"/>
              </w:rPr>
            </w:pPr>
            <w:r w:rsidRPr="004050C1">
              <w:rPr>
                <w:rFonts w:eastAsia="Calibri" w:cs="Calibri"/>
                <w:b/>
                <w:lang w:val="en-GB" w:eastAsia="en-US"/>
              </w:rPr>
              <w:t>Reducing operational costs</w:t>
            </w: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Facilitating migrant labour</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Fuel subsidies</w:t>
            </w:r>
          </w:p>
        </w:tc>
      </w:tr>
      <w:tr w:rsidR="004050C1" w:rsidRPr="004050C1" w:rsidTr="00F77C46">
        <w:tc>
          <w:tcPr>
            <w:tcW w:w="1922" w:type="dxa"/>
            <w:vMerge w:val="restart"/>
          </w:tcPr>
          <w:p w:rsidR="004050C1" w:rsidRPr="004050C1" w:rsidRDefault="004050C1" w:rsidP="004050C1">
            <w:pPr>
              <w:widowControl/>
              <w:kinsoku/>
              <w:spacing w:before="40" w:after="40" w:line="276" w:lineRule="auto"/>
              <w:rPr>
                <w:rFonts w:eastAsia="Calibri" w:cs="Calibri"/>
                <w:b/>
                <w:lang w:val="en-GB" w:eastAsia="en-US"/>
              </w:rPr>
            </w:pPr>
            <w:r w:rsidRPr="004050C1">
              <w:rPr>
                <w:rFonts w:eastAsia="Calibri" w:cs="Calibri"/>
                <w:b/>
                <w:lang w:val="en-GB" w:eastAsia="en-US"/>
              </w:rPr>
              <w:t>Reducing fishery conflicts</w:t>
            </w: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Establishment of zoning systems (e.g. artisanal fishing zones)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p>
        </w:tc>
      </w:tr>
      <w:tr w:rsidR="004050C1" w:rsidRPr="004050C1" w:rsidTr="00F77C46">
        <w:tc>
          <w:tcPr>
            <w:tcW w:w="9322" w:type="dxa"/>
            <w:gridSpan w:val="2"/>
            <w:shd w:val="clear" w:color="auto" w:fill="E6E6E6"/>
          </w:tcPr>
          <w:p w:rsidR="004050C1" w:rsidRPr="004050C1" w:rsidRDefault="004050C1" w:rsidP="004050C1">
            <w:pPr>
              <w:widowControl/>
              <w:kinsoku/>
              <w:spacing w:before="40" w:after="40" w:line="276" w:lineRule="auto"/>
              <w:rPr>
                <w:rFonts w:eastAsia="Calibri" w:cs="Calibri"/>
                <w:b/>
                <w:lang w:val="en-GB" w:eastAsia="en-US"/>
              </w:rPr>
            </w:pPr>
            <w:r w:rsidRPr="004050C1">
              <w:rPr>
                <w:rFonts w:eastAsia="Calibri" w:cs="Calibri"/>
                <w:b/>
                <w:lang w:val="en-GB" w:eastAsia="en-US"/>
              </w:rPr>
              <w:t>Ecological well-being</w:t>
            </w:r>
          </w:p>
        </w:tc>
      </w:tr>
      <w:tr w:rsidR="004050C1" w:rsidRPr="004050C1" w:rsidTr="00F77C46">
        <w:tc>
          <w:tcPr>
            <w:tcW w:w="1922" w:type="dxa"/>
            <w:vMerge w:val="restart"/>
          </w:tcPr>
          <w:p w:rsidR="004050C1" w:rsidRPr="004050C1" w:rsidRDefault="004050C1" w:rsidP="004050C1">
            <w:pPr>
              <w:widowControl/>
              <w:kinsoku/>
              <w:spacing w:before="40" w:after="40" w:line="276" w:lineRule="auto"/>
              <w:rPr>
                <w:rFonts w:eastAsia="Calibri" w:cs="Calibri"/>
                <w:b/>
                <w:lang w:val="en-GB" w:eastAsia="en-US"/>
              </w:rPr>
            </w:pPr>
            <w:r w:rsidRPr="004050C1">
              <w:rPr>
                <w:rFonts w:eastAsia="Calibri" w:cs="Calibri"/>
                <w:b/>
                <w:lang w:val="en-GB" w:eastAsia="en-US"/>
              </w:rPr>
              <w:t>Protecting or limiting impacts on habitats</w:t>
            </w: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Conservation and rehabilitation of the marine ecosystem through the establishment of closed areas and Marine Parks.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Reef, coastal habitat (e.g. nearshore zone, mangrove, delta, seagrass protection)</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ICZM planning (integrating fisheries)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Sensitive ecosystem management plans (using ecosystem health indicators)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Sanctuaries/management areas for shark/hilsa/threatened species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p>
        </w:tc>
      </w:tr>
      <w:tr w:rsidR="004050C1" w:rsidRPr="004050C1" w:rsidTr="00F77C46">
        <w:tc>
          <w:tcPr>
            <w:tcW w:w="1922" w:type="dxa"/>
            <w:vMerge w:val="restart"/>
          </w:tcPr>
          <w:p w:rsidR="004050C1" w:rsidRPr="004050C1" w:rsidRDefault="004050C1" w:rsidP="004050C1">
            <w:pPr>
              <w:widowControl/>
              <w:kinsoku/>
              <w:spacing w:before="40" w:after="40" w:line="276" w:lineRule="auto"/>
              <w:rPr>
                <w:rFonts w:eastAsia="Calibri" w:cs="Calibri"/>
                <w:b/>
                <w:lang w:val="en-GB" w:eastAsia="en-US"/>
              </w:rPr>
            </w:pPr>
            <w:r w:rsidRPr="004050C1">
              <w:rPr>
                <w:rFonts w:eastAsia="Calibri" w:cs="Calibri"/>
                <w:b/>
                <w:lang w:val="en-GB" w:eastAsia="en-US"/>
              </w:rPr>
              <w:t>Conservation &amp; protection of biodiversity</w:t>
            </w: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Limiting/managing by-catch (ETP, juveniles commercial species, low value/trash fish)</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Development &amp; implementation of an NPOA Sharks/turtles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Grouper Management Plan, protection of spawning aggregations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Shark fishing ban</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p>
        </w:tc>
      </w:tr>
      <w:tr w:rsidR="004050C1" w:rsidRPr="004050C1" w:rsidTr="00F77C46">
        <w:tc>
          <w:tcPr>
            <w:tcW w:w="1922" w:type="dxa"/>
            <w:vMerge w:val="restart"/>
          </w:tcPr>
          <w:p w:rsidR="004050C1" w:rsidRPr="004050C1" w:rsidRDefault="004050C1" w:rsidP="004050C1">
            <w:pPr>
              <w:widowControl/>
              <w:kinsoku/>
              <w:spacing w:before="40" w:after="40" w:line="276" w:lineRule="auto"/>
              <w:rPr>
                <w:rFonts w:eastAsia="Calibri" w:cs="Calibri"/>
                <w:b/>
                <w:lang w:val="en-GB" w:eastAsia="en-US"/>
              </w:rPr>
            </w:pPr>
            <w:r w:rsidRPr="004050C1">
              <w:rPr>
                <w:rFonts w:eastAsia="Calibri" w:cs="Calibri"/>
                <w:b/>
                <w:lang w:val="en-GB" w:eastAsia="en-US"/>
              </w:rPr>
              <w:t>Managing impacts on fisheries resources for sustainability</w:t>
            </w: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Gear regulations to limit effort/impacts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Development of zoning systems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Seasonal closures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p>
        </w:tc>
      </w:tr>
      <w:tr w:rsidR="004050C1" w:rsidRPr="004050C1" w:rsidTr="00F77C46">
        <w:tc>
          <w:tcPr>
            <w:tcW w:w="1922" w:type="dxa"/>
            <w:vMerge w:val="restart"/>
          </w:tcPr>
          <w:p w:rsidR="004050C1" w:rsidRPr="004050C1" w:rsidRDefault="004050C1" w:rsidP="004050C1">
            <w:pPr>
              <w:widowControl/>
              <w:kinsoku/>
              <w:spacing w:before="40" w:after="40" w:line="276" w:lineRule="auto"/>
              <w:rPr>
                <w:rFonts w:eastAsia="Calibri" w:cs="Calibri"/>
                <w:b/>
                <w:lang w:val="en-GB" w:eastAsia="en-US"/>
              </w:rPr>
            </w:pPr>
            <w:r w:rsidRPr="004050C1">
              <w:rPr>
                <w:rFonts w:eastAsia="Calibri" w:cs="Calibri"/>
                <w:b/>
                <w:lang w:val="en-GB" w:eastAsia="en-US"/>
              </w:rPr>
              <w:t>Managing fishing effort &amp; capacity</w:t>
            </w: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Fishing vessel capacity reduction schemes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Limit fishing effort through the issue of licenses for fishing gear and fishing vessels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Fishing zoning systems, based on the type of fishing gear used, the tonnage of fishing vessels and the ownership</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Borders>
              <w:bottom w:val="single" w:sz="4" w:space="0" w:color="auto"/>
            </w:tcBorders>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Vessel fishing days schemes; fleet effort management schemes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Borders>
              <w:bottom w:val="single" w:sz="4" w:space="0" w:color="auto"/>
            </w:tcBorders>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Removal of subsidy  schemes</w:t>
            </w:r>
          </w:p>
        </w:tc>
      </w:tr>
      <w:tr w:rsidR="004050C1" w:rsidRPr="004050C1" w:rsidTr="00F77C46">
        <w:tc>
          <w:tcPr>
            <w:tcW w:w="1922" w:type="dxa"/>
            <w:vMerge/>
            <w:tcBorders>
              <w:bottom w:val="single" w:sz="4" w:space="0" w:color="auto"/>
            </w:tcBorders>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Borders>
              <w:bottom w:val="single" w:sz="4" w:space="0" w:color="auto"/>
            </w:tcBorders>
          </w:tcPr>
          <w:p w:rsidR="004050C1" w:rsidRPr="004050C1" w:rsidRDefault="004050C1" w:rsidP="004050C1">
            <w:pPr>
              <w:widowControl/>
              <w:kinsoku/>
              <w:spacing w:before="40" w:after="40" w:line="276" w:lineRule="auto"/>
              <w:rPr>
                <w:rFonts w:eastAsia="Calibri" w:cs="Calibri"/>
                <w:lang w:val="en-GB" w:eastAsia="en-US"/>
              </w:rPr>
            </w:pPr>
          </w:p>
        </w:tc>
      </w:tr>
      <w:tr w:rsidR="004050C1" w:rsidRPr="004050C1" w:rsidTr="00F77C46">
        <w:tc>
          <w:tcPr>
            <w:tcW w:w="9322" w:type="dxa"/>
            <w:gridSpan w:val="2"/>
            <w:shd w:val="clear" w:color="auto" w:fill="E6E6E6"/>
          </w:tcPr>
          <w:p w:rsidR="004050C1" w:rsidRPr="004050C1" w:rsidRDefault="004050C1" w:rsidP="004050C1">
            <w:pPr>
              <w:widowControl/>
              <w:kinsoku/>
              <w:spacing w:before="40" w:after="40" w:line="276" w:lineRule="auto"/>
              <w:rPr>
                <w:rFonts w:eastAsia="Calibri" w:cs="Calibri"/>
                <w:b/>
                <w:lang w:val="en-GB" w:eastAsia="en-US"/>
              </w:rPr>
            </w:pPr>
            <w:r w:rsidRPr="004050C1">
              <w:rPr>
                <w:rFonts w:eastAsia="Calibri" w:cs="Calibri"/>
                <w:b/>
                <w:lang w:val="en-GB" w:eastAsia="en-US"/>
              </w:rPr>
              <w:t>Governance</w:t>
            </w:r>
          </w:p>
        </w:tc>
      </w:tr>
      <w:tr w:rsidR="004050C1" w:rsidRPr="004050C1" w:rsidTr="00F77C46">
        <w:tc>
          <w:tcPr>
            <w:tcW w:w="1922" w:type="dxa"/>
            <w:vMerge w:val="restart"/>
          </w:tcPr>
          <w:p w:rsidR="004050C1" w:rsidRPr="004050C1" w:rsidRDefault="004050C1" w:rsidP="004050C1">
            <w:pPr>
              <w:widowControl/>
              <w:kinsoku/>
              <w:spacing w:before="40" w:after="40" w:line="276" w:lineRule="auto"/>
              <w:rPr>
                <w:rFonts w:eastAsia="Calibri" w:cs="Calibri"/>
                <w:b/>
                <w:lang w:val="en-GB" w:eastAsia="en-US"/>
              </w:rPr>
            </w:pPr>
            <w:r w:rsidRPr="004050C1">
              <w:rPr>
                <w:rFonts w:eastAsia="Calibri" w:cs="Calibri"/>
                <w:b/>
                <w:lang w:val="en-GB" w:eastAsia="en-US"/>
              </w:rPr>
              <w:t>Improved vessel &amp; flag-state controls</w:t>
            </w: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 xml:space="preserve">Vessel registration and licensing coordination between agencies </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Installation of VMS</w:t>
            </w:r>
          </w:p>
        </w:tc>
      </w:tr>
      <w:tr w:rsidR="004050C1" w:rsidRPr="004050C1" w:rsidTr="00F77C46">
        <w:trPr>
          <w:trHeight w:val="257"/>
        </w:trPr>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Fisher registration and ID card programmes</w:t>
            </w:r>
          </w:p>
        </w:tc>
      </w:tr>
      <w:tr w:rsidR="004050C1" w:rsidRPr="004050C1" w:rsidTr="00F77C46">
        <w:tc>
          <w:tcPr>
            <w:tcW w:w="1922" w:type="dxa"/>
            <w:vMerge w:val="restart"/>
          </w:tcPr>
          <w:p w:rsidR="004050C1" w:rsidRPr="004050C1" w:rsidRDefault="004050C1" w:rsidP="004050C1">
            <w:pPr>
              <w:widowControl/>
              <w:kinsoku/>
              <w:spacing w:before="40" w:after="40" w:line="276" w:lineRule="auto"/>
              <w:rPr>
                <w:rFonts w:eastAsia="Calibri" w:cs="Calibri"/>
                <w:b/>
                <w:lang w:val="en-GB" w:eastAsia="en-US"/>
              </w:rPr>
            </w:pPr>
            <w:r w:rsidRPr="004050C1">
              <w:rPr>
                <w:rFonts w:eastAsia="Calibri" w:cs="Calibri"/>
                <w:b/>
                <w:lang w:val="en-GB" w:eastAsia="en-US"/>
              </w:rPr>
              <w:t xml:space="preserve">Combatting IUU fishing </w:t>
            </w: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Strengthening MCS  capacity and  implementation</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Improved MCS on industrial vessels (e.g. VMS systems)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At sea patrols in IUU hotspots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 xml:space="preserve">In-port inspections for compliance with management measures </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IUU reporting system</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Inter-agency coordination mechanism</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p>
        </w:tc>
      </w:tr>
      <w:tr w:rsidR="004050C1" w:rsidRPr="004050C1" w:rsidTr="00F77C46">
        <w:tc>
          <w:tcPr>
            <w:tcW w:w="1922" w:type="dxa"/>
            <w:vMerge w:val="restart"/>
          </w:tcPr>
          <w:p w:rsidR="004050C1" w:rsidRPr="004050C1" w:rsidRDefault="004050C1" w:rsidP="004050C1">
            <w:pPr>
              <w:widowControl/>
              <w:kinsoku/>
              <w:spacing w:before="40" w:after="40" w:line="276" w:lineRule="auto"/>
              <w:rPr>
                <w:rFonts w:eastAsia="Calibri" w:cs="Calibri"/>
                <w:b/>
                <w:lang w:val="en-GB" w:eastAsia="en-US"/>
              </w:rPr>
            </w:pPr>
            <w:r w:rsidRPr="004050C1">
              <w:rPr>
                <w:rFonts w:eastAsia="Calibri" w:cs="Calibri"/>
                <w:b/>
                <w:lang w:val="en-GB" w:eastAsia="en-US"/>
              </w:rPr>
              <w:t>Improved stakeholder engagement in management</w:t>
            </w: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 xml:space="preserve">Co-management </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Organization of fishers  groups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Promotion of fisher organizations and representation</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p>
        </w:tc>
      </w:tr>
      <w:tr w:rsidR="004050C1" w:rsidRPr="004050C1" w:rsidTr="00F77C46">
        <w:tc>
          <w:tcPr>
            <w:tcW w:w="1922" w:type="dxa"/>
            <w:vMerge w:val="restart"/>
          </w:tcPr>
          <w:p w:rsidR="004050C1" w:rsidRPr="004050C1" w:rsidRDefault="004050C1" w:rsidP="004050C1">
            <w:pPr>
              <w:widowControl/>
              <w:kinsoku/>
              <w:spacing w:before="40" w:after="40" w:line="276" w:lineRule="auto"/>
              <w:rPr>
                <w:rFonts w:eastAsia="Calibri" w:cs="Calibri"/>
                <w:b/>
                <w:lang w:val="en-GB" w:eastAsia="en-US"/>
              </w:rPr>
            </w:pPr>
            <w:r w:rsidRPr="004050C1">
              <w:rPr>
                <w:rFonts w:eastAsia="Calibri" w:cs="Calibri"/>
                <w:b/>
                <w:lang w:val="en-GB" w:eastAsia="en-US"/>
              </w:rPr>
              <w:t>Legal &amp; institutional reforms</w:t>
            </w: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Ratification and implementation of international instruments (UNCLOS, UNFSA, PSMA, CBD, CITES)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Strengthening legislative frameworks to improve management</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Legal reform to confer use(r) rights and/or tenure</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Reform of fishery subsidy programmes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Development of zoning systems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More effective sanction schemes for non-compliance</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Strengthen capacity of decentralized   institutions to  management fisheries under their mandates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Development of inter-agency coordination mechanisms for fishing vessel management</w:t>
            </w:r>
          </w:p>
        </w:tc>
      </w:tr>
      <w:tr w:rsidR="004050C1" w:rsidRPr="004050C1" w:rsidTr="00F77C46">
        <w:tc>
          <w:tcPr>
            <w:tcW w:w="1922" w:type="dxa"/>
            <w:vMerge w:val="restart"/>
          </w:tcPr>
          <w:p w:rsidR="004050C1" w:rsidRPr="004050C1" w:rsidRDefault="004050C1" w:rsidP="004050C1">
            <w:pPr>
              <w:widowControl/>
              <w:kinsoku/>
              <w:spacing w:before="40" w:after="40" w:line="276" w:lineRule="auto"/>
              <w:rPr>
                <w:rFonts w:eastAsia="Calibri" w:cs="Calibri"/>
                <w:b/>
                <w:lang w:val="en-GB" w:eastAsia="en-US"/>
              </w:rPr>
            </w:pPr>
            <w:r w:rsidRPr="004050C1">
              <w:rPr>
                <w:rFonts w:eastAsia="Calibri" w:cs="Calibri"/>
                <w:b/>
                <w:lang w:val="en-GB" w:eastAsia="en-US"/>
              </w:rPr>
              <w:t>Effective fishery information  systems</w:t>
            </w: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Catch certification schemes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 xml:space="preserve">Fishery resource assessment programme  </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Catch landing monitoring</w:t>
            </w:r>
          </w:p>
        </w:tc>
      </w:tr>
      <w:tr w:rsidR="004050C1" w:rsidRPr="004050C1" w:rsidTr="00F77C46">
        <w:tc>
          <w:tcPr>
            <w:tcW w:w="1922" w:type="dxa"/>
            <w:vMerge w:val="restart"/>
          </w:tcPr>
          <w:p w:rsidR="004050C1" w:rsidRPr="004050C1" w:rsidRDefault="004050C1" w:rsidP="004050C1">
            <w:pPr>
              <w:widowControl/>
              <w:kinsoku/>
              <w:spacing w:before="40" w:after="40" w:line="276" w:lineRule="auto"/>
              <w:rPr>
                <w:rFonts w:eastAsia="Calibri" w:cs="Calibri"/>
                <w:b/>
                <w:lang w:val="en-GB" w:eastAsia="en-US"/>
              </w:rPr>
            </w:pPr>
            <w:r w:rsidRPr="004050C1">
              <w:rPr>
                <w:rFonts w:eastAsia="Calibri" w:cs="Calibri"/>
                <w:b/>
                <w:lang w:val="en-GB" w:eastAsia="en-US"/>
              </w:rPr>
              <w:t xml:space="preserve">Trans-boundary cooperation </w:t>
            </w: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Special Area Management (SAM)</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r w:rsidRPr="004050C1">
              <w:rPr>
                <w:rFonts w:eastAsia="Calibri" w:cs="Calibri"/>
                <w:lang w:val="en-GB" w:eastAsia="en-US"/>
              </w:rPr>
              <w:t>Joint area management agreements between neighbouring countries</w:t>
            </w:r>
          </w:p>
        </w:tc>
      </w:tr>
      <w:tr w:rsidR="004050C1" w:rsidRPr="004050C1" w:rsidTr="00F77C46">
        <w:tc>
          <w:tcPr>
            <w:tcW w:w="1922" w:type="dxa"/>
            <w:vMerge/>
          </w:tcPr>
          <w:p w:rsidR="004050C1" w:rsidRPr="004050C1" w:rsidRDefault="004050C1" w:rsidP="004050C1">
            <w:pPr>
              <w:widowControl/>
              <w:kinsoku/>
              <w:spacing w:before="40" w:after="40" w:line="276" w:lineRule="auto"/>
              <w:rPr>
                <w:rFonts w:eastAsia="Calibri" w:cs="Calibri"/>
                <w:b/>
                <w:lang w:val="en-GB" w:eastAsia="en-US"/>
              </w:rPr>
            </w:pPr>
          </w:p>
        </w:tc>
        <w:tc>
          <w:tcPr>
            <w:tcW w:w="7400" w:type="dxa"/>
          </w:tcPr>
          <w:p w:rsidR="004050C1" w:rsidRPr="004050C1" w:rsidRDefault="004050C1" w:rsidP="004050C1">
            <w:pPr>
              <w:widowControl/>
              <w:kinsoku/>
              <w:spacing w:before="40" w:after="40" w:line="276" w:lineRule="auto"/>
              <w:rPr>
                <w:rFonts w:eastAsia="Calibri" w:cs="Calibri"/>
                <w:lang w:val="en-GB" w:eastAsia="en-US"/>
              </w:rPr>
            </w:pPr>
          </w:p>
        </w:tc>
      </w:tr>
    </w:tbl>
    <w:p w:rsidR="00091190" w:rsidRDefault="00091190" w:rsidP="004050C1">
      <w:pPr>
        <w:widowControl/>
        <w:kinsoku/>
        <w:spacing w:after="200" w:line="276" w:lineRule="auto"/>
        <w:rPr>
          <w:rFonts w:eastAsia="Calibri" w:cs="Calibri"/>
          <w:lang w:val="en-GB" w:eastAsia="en-US"/>
        </w:rPr>
      </w:pPr>
    </w:p>
    <w:p w:rsidR="00091190" w:rsidRDefault="00091190">
      <w:pPr>
        <w:widowControl/>
        <w:kinsoku/>
        <w:spacing w:after="160" w:line="259" w:lineRule="auto"/>
        <w:rPr>
          <w:rFonts w:eastAsia="Calibri" w:cs="Calibri"/>
          <w:lang w:val="en-GB" w:eastAsia="en-US"/>
        </w:rPr>
      </w:pPr>
      <w:r>
        <w:rPr>
          <w:rFonts w:eastAsia="Calibri" w:cs="Calibri"/>
          <w:lang w:val="en-GB" w:eastAsia="en-US"/>
        </w:rPr>
        <w:br w:type="page"/>
      </w:r>
    </w:p>
    <w:p w:rsidR="00091190" w:rsidRPr="00091190" w:rsidRDefault="00091190" w:rsidP="00091190">
      <w:pPr>
        <w:widowControl/>
        <w:kinsoku/>
        <w:spacing w:after="160" w:line="276" w:lineRule="auto"/>
        <w:rPr>
          <w:rFonts w:asciiTheme="minorHAnsi" w:eastAsiaTheme="minorHAnsi" w:hAnsiTheme="minorHAnsi" w:cstheme="minorHAnsi"/>
          <w:b/>
          <w:lang w:val="en-AU" w:eastAsia="en-US"/>
        </w:rPr>
      </w:pPr>
      <w:r w:rsidRPr="00091190">
        <w:rPr>
          <w:rFonts w:asciiTheme="minorHAnsi" w:eastAsiaTheme="minorHAnsi" w:hAnsiTheme="minorHAnsi" w:cstheme="minorHAnsi"/>
          <w:b/>
          <w:noProof/>
          <w:color w:val="548DD4"/>
          <w:lang w:val="en-AU"/>
        </w:rPr>
        <w:drawing>
          <wp:inline distT="0" distB="0" distL="0" distR="0" wp14:anchorId="468EC454" wp14:editId="6E0EB822">
            <wp:extent cx="5731510" cy="1763542"/>
            <wp:effectExtent l="0" t="0" r="2540" b="8255"/>
            <wp:docPr id="47" name="Picture 47" descr="EAFM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FM_banne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1763542"/>
                    </a:xfrm>
                    <a:prstGeom prst="rect">
                      <a:avLst/>
                    </a:prstGeom>
                    <a:noFill/>
                    <a:ln>
                      <a:noFill/>
                    </a:ln>
                  </pic:spPr>
                </pic:pic>
              </a:graphicData>
            </a:graphic>
          </wp:inline>
        </w:drawing>
      </w:r>
    </w:p>
    <w:p w:rsidR="00091190" w:rsidRPr="00091190" w:rsidRDefault="00091190" w:rsidP="00091190">
      <w:pPr>
        <w:widowControl/>
        <w:kinsoku/>
        <w:spacing w:after="160" w:line="276" w:lineRule="auto"/>
        <w:jc w:val="right"/>
        <w:rPr>
          <w:rFonts w:asciiTheme="minorHAnsi" w:eastAsiaTheme="minorHAnsi" w:hAnsiTheme="minorHAnsi" w:cstheme="minorHAnsi"/>
          <w:b/>
          <w:lang w:val="en-AU" w:eastAsia="en-US"/>
        </w:rPr>
      </w:pPr>
      <w:r w:rsidRPr="00091190">
        <w:rPr>
          <w:rFonts w:asciiTheme="minorHAnsi" w:eastAsiaTheme="minorHAnsi" w:hAnsiTheme="minorHAnsi" w:cstheme="minorHAnsi"/>
          <w:b/>
          <w:lang w:val="en-AU" w:eastAsia="en-US"/>
        </w:rPr>
        <w:t>B4: Reference material</w:t>
      </w:r>
    </w:p>
    <w:p w:rsidR="00091190" w:rsidRPr="00091190" w:rsidRDefault="00091190" w:rsidP="00091190">
      <w:pPr>
        <w:pStyle w:val="Heading2"/>
        <w:rPr>
          <w:rFonts w:eastAsiaTheme="minorHAnsi"/>
          <w:lang w:val="en-AU" w:eastAsia="en-US"/>
        </w:rPr>
      </w:pPr>
      <w:bookmarkStart w:id="42" w:name="_Toc467772609"/>
      <w:r w:rsidRPr="00091190">
        <w:rPr>
          <w:rFonts w:eastAsiaTheme="minorHAnsi"/>
          <w:lang w:val="en-AU" w:eastAsia="en-US"/>
        </w:rPr>
        <w:t>Terminology: legislation, policies and management plans</w:t>
      </w:r>
      <w:bookmarkEnd w:id="42"/>
    </w:p>
    <w:p w:rsidR="00091190" w:rsidRDefault="00091190" w:rsidP="00091190">
      <w:pPr>
        <w:widowControl/>
        <w:kinsoku/>
        <w:spacing w:after="160" w:line="276" w:lineRule="auto"/>
        <w:rPr>
          <w:rFonts w:asciiTheme="minorHAnsi" w:eastAsiaTheme="minorHAnsi" w:hAnsiTheme="minorHAnsi" w:cstheme="minorHAnsi"/>
          <w:b/>
          <w:lang w:val="en-AU" w:eastAsia="en-US"/>
        </w:rPr>
      </w:pPr>
    </w:p>
    <w:p w:rsidR="00091190" w:rsidRPr="00091190" w:rsidRDefault="00091190" w:rsidP="00091190">
      <w:pPr>
        <w:widowControl/>
        <w:kinsoku/>
        <w:spacing w:after="160" w:line="276" w:lineRule="auto"/>
        <w:rPr>
          <w:rFonts w:asciiTheme="minorHAnsi" w:eastAsiaTheme="minorHAnsi" w:hAnsiTheme="minorHAnsi" w:cstheme="minorHAnsi"/>
          <w:b/>
          <w:lang w:val="en-AU" w:eastAsia="en-US"/>
        </w:rPr>
      </w:pPr>
      <w:r w:rsidRPr="00091190">
        <w:rPr>
          <w:rFonts w:asciiTheme="minorHAnsi" w:eastAsiaTheme="minorHAnsi" w:hAnsiTheme="minorHAnsi" w:cstheme="minorHAnsi"/>
          <w:b/>
          <w:lang w:val="en-AU" w:eastAsia="en-US"/>
        </w:rPr>
        <w:t>PURPOSE</w:t>
      </w:r>
    </w:p>
    <w:p w:rsidR="00091190" w:rsidRPr="00091190" w:rsidRDefault="00091190" w:rsidP="00091190">
      <w:pPr>
        <w:widowControl/>
        <w:kinsoku/>
        <w:spacing w:after="160" w:line="276" w:lineRule="auto"/>
        <w:rPr>
          <w:rFonts w:asciiTheme="minorHAnsi" w:eastAsiaTheme="minorHAnsi" w:hAnsiTheme="minorHAnsi" w:cstheme="minorHAnsi"/>
          <w:lang w:val="en-AU" w:eastAsia="en-US"/>
        </w:rPr>
      </w:pPr>
      <w:r w:rsidRPr="00091190">
        <w:rPr>
          <w:rFonts w:asciiTheme="minorHAnsi" w:eastAsiaTheme="minorHAnsi" w:hAnsiTheme="minorHAnsi" w:cstheme="minorHAnsi"/>
          <w:lang w:val="en-AU" w:eastAsia="en-US"/>
        </w:rPr>
        <w:t>The terms legislation/law/policies/regulations and rules/plans of often confused when talking about EAFM planning. This document provides some simple definitions that will help you ensure that everybody is talking about the same things.</w:t>
      </w:r>
    </w:p>
    <w:p w:rsidR="00091190" w:rsidRPr="00091190" w:rsidRDefault="00091190" w:rsidP="00091190">
      <w:pPr>
        <w:widowControl/>
        <w:kinsoku/>
        <w:spacing w:after="160" w:line="276" w:lineRule="auto"/>
        <w:rPr>
          <w:rFonts w:asciiTheme="minorHAnsi" w:eastAsiaTheme="minorHAnsi" w:hAnsiTheme="minorHAnsi" w:cstheme="minorHAnsi"/>
          <w:b/>
          <w:lang w:val="en-AU" w:eastAsia="en-US"/>
        </w:rPr>
      </w:pPr>
      <w:r w:rsidRPr="00091190">
        <w:rPr>
          <w:rFonts w:asciiTheme="minorHAnsi" w:eastAsiaTheme="minorHAnsi" w:hAnsiTheme="minorHAnsi" w:cstheme="minorHAnsi"/>
          <w:b/>
          <w:lang w:val="en-AU" w:eastAsia="en-US"/>
        </w:rPr>
        <w:t>HOW TO USE THIS DOCUMENT</w:t>
      </w:r>
    </w:p>
    <w:p w:rsidR="00091190" w:rsidRPr="00091190" w:rsidRDefault="00091190" w:rsidP="00091190">
      <w:pPr>
        <w:widowControl/>
        <w:kinsoku/>
        <w:spacing w:after="160" w:line="276" w:lineRule="auto"/>
        <w:rPr>
          <w:rFonts w:asciiTheme="minorHAnsi" w:eastAsiaTheme="minorHAnsi" w:hAnsiTheme="minorHAnsi" w:cstheme="minorHAnsi"/>
          <w:lang w:val="en-AU" w:eastAsia="en-US"/>
        </w:rPr>
      </w:pPr>
      <w:r w:rsidRPr="00091190">
        <w:rPr>
          <w:rFonts w:asciiTheme="minorHAnsi" w:eastAsiaTheme="minorHAnsi" w:hAnsiTheme="minorHAnsi" w:cstheme="minorHAnsi"/>
          <w:lang w:val="en-AU" w:eastAsia="en-US"/>
        </w:rPr>
        <w:t>The terms are used in several other documents and forms the basis for two activities in the 1-day LEAD High-level Consultation.</w:t>
      </w:r>
    </w:p>
    <w:p w:rsidR="00091190" w:rsidRPr="00091190" w:rsidRDefault="00091190" w:rsidP="00091190">
      <w:pPr>
        <w:widowControl/>
        <w:kinsoku/>
        <w:spacing w:after="160" w:line="276" w:lineRule="auto"/>
        <w:rPr>
          <w:rFonts w:asciiTheme="minorHAnsi" w:eastAsiaTheme="minorHAnsi" w:hAnsiTheme="minorHAnsi" w:cstheme="minorHAnsi"/>
          <w:bCs/>
          <w:color w:val="FF0000"/>
          <w:lang w:val="en-AU" w:eastAsia="en-US"/>
        </w:rPr>
      </w:pPr>
      <w:r w:rsidRPr="00091190">
        <w:rPr>
          <w:rFonts w:asciiTheme="minorHAnsi" w:eastAsiaTheme="minorHAnsi" w:hAnsiTheme="minorHAnsi" w:cstheme="minorHAnsi"/>
          <w:b/>
          <w:lang w:val="en-AU" w:eastAsia="en-US"/>
        </w:rPr>
        <w:t>DEFINITIONS</w:t>
      </w:r>
    </w:p>
    <w:p w:rsidR="00091190" w:rsidRPr="00091190" w:rsidRDefault="00091190" w:rsidP="00091190">
      <w:pPr>
        <w:widowControl/>
        <w:kinsoku/>
        <w:spacing w:after="160" w:line="276" w:lineRule="auto"/>
        <w:rPr>
          <w:rFonts w:asciiTheme="minorHAnsi" w:eastAsiaTheme="minorHAnsi" w:hAnsiTheme="minorHAnsi" w:cstheme="minorHAnsi"/>
          <w:b/>
          <w:lang w:val="en-AU" w:eastAsia="en-US"/>
        </w:rPr>
      </w:pPr>
      <w:r w:rsidRPr="00091190">
        <w:rPr>
          <w:rFonts w:asciiTheme="minorHAnsi" w:eastAsiaTheme="minorHAnsi" w:hAnsiTheme="minorHAnsi" w:cstheme="minorHAnsi"/>
          <w:b/>
          <w:lang w:val="en-AU" w:eastAsia="en-US"/>
        </w:rPr>
        <w:t>Legislation</w:t>
      </w:r>
    </w:p>
    <w:p w:rsidR="00091190" w:rsidRPr="00091190" w:rsidRDefault="00091190" w:rsidP="00091190">
      <w:pPr>
        <w:widowControl/>
        <w:kinsoku/>
        <w:spacing w:after="160" w:line="276" w:lineRule="auto"/>
        <w:rPr>
          <w:rFonts w:asciiTheme="minorHAnsi" w:eastAsiaTheme="minorHAnsi" w:hAnsiTheme="minorHAnsi" w:cstheme="minorHAnsi"/>
          <w:lang w:val="en-AU" w:eastAsia="en-US"/>
        </w:rPr>
      </w:pPr>
      <w:r w:rsidRPr="00091190">
        <w:rPr>
          <w:rFonts w:asciiTheme="minorHAnsi" w:eastAsiaTheme="minorHAnsi" w:hAnsiTheme="minorHAnsi" w:cstheme="minorHAnsi"/>
          <w:lang w:val="en-AU" w:eastAsia="en-US"/>
        </w:rPr>
        <w:t>"Legislation" refers, in general terms, to the laws, regulations, decrees and other officially announced documents that provide the rules that governs the limits and obligations of people and institutions in order to provide the basis for a well-functioning society. “Legislation” in many countries refers to the Acts or Statutes that are enacted (approved/signed) by parliament.  Because it takes a long time to get reach final approval (and to enter into force) laws and regulations should, ideally, be more general and written in a way that enable the development of supporting subordinate rules and regulations, sub-decrees and defined management actions and directives guiding compliance (see below), rather than containing specific management actions – and specific institutional responsibilities.</w:t>
      </w:r>
    </w:p>
    <w:p w:rsidR="00091190" w:rsidRPr="00091190" w:rsidRDefault="00091190" w:rsidP="00091190">
      <w:pPr>
        <w:widowControl/>
        <w:kinsoku/>
        <w:spacing w:after="160" w:line="276" w:lineRule="auto"/>
        <w:rPr>
          <w:rFonts w:asciiTheme="minorHAnsi" w:eastAsiaTheme="minorHAnsi" w:hAnsiTheme="minorHAnsi" w:cstheme="minorHAnsi"/>
          <w:b/>
          <w:lang w:val="en-AU" w:eastAsia="en-US"/>
        </w:rPr>
      </w:pPr>
      <w:r w:rsidRPr="00091190">
        <w:rPr>
          <w:rFonts w:asciiTheme="minorHAnsi" w:eastAsiaTheme="minorHAnsi" w:hAnsiTheme="minorHAnsi" w:cstheme="minorHAnsi"/>
          <w:b/>
          <w:lang w:val="en-AU" w:eastAsia="en-US"/>
        </w:rPr>
        <w:t>Rules and regulations</w:t>
      </w:r>
    </w:p>
    <w:p w:rsidR="00091190" w:rsidRPr="00091190" w:rsidRDefault="00091190" w:rsidP="00091190">
      <w:pPr>
        <w:widowControl/>
        <w:kinsoku/>
        <w:spacing w:after="160" w:line="276" w:lineRule="auto"/>
        <w:rPr>
          <w:rFonts w:asciiTheme="minorHAnsi" w:eastAsiaTheme="minorHAnsi" w:hAnsiTheme="minorHAnsi" w:cstheme="minorHAnsi"/>
          <w:lang w:val="en-AU" w:eastAsia="en-US"/>
        </w:rPr>
      </w:pPr>
      <w:r w:rsidRPr="00091190">
        <w:rPr>
          <w:rFonts w:asciiTheme="minorHAnsi" w:eastAsiaTheme="minorHAnsi" w:hAnsiTheme="minorHAnsi" w:cstheme="minorHAnsi"/>
          <w:lang w:val="en-AU" w:eastAsia="en-US"/>
        </w:rPr>
        <w:t>Often referred to as subordinate or subsidiary legislation, where a Minister or Ministry is given a mandate to issue rules and regulations on how the laws are to be implemented. Sector specific rules and regulations set out the specific details of management actions e.g. licensing to fish (usually part of the mandate of the Department of Fisheries) and fishing vessel registration (which is often the mandate of departments related to transport and shipping) as well as other specific requirements, such as banned gears, mesh size limitations, seasonal closures etc</w:t>
      </w:r>
    </w:p>
    <w:p w:rsidR="00091190" w:rsidRPr="00091190" w:rsidRDefault="00091190" w:rsidP="00091190">
      <w:pPr>
        <w:widowControl/>
        <w:kinsoku/>
        <w:spacing w:after="160" w:line="276" w:lineRule="auto"/>
        <w:rPr>
          <w:rFonts w:asciiTheme="minorHAnsi" w:eastAsiaTheme="minorHAnsi" w:hAnsiTheme="minorHAnsi" w:cstheme="minorHAnsi"/>
          <w:b/>
          <w:lang w:val="en-AU" w:eastAsia="en-US"/>
        </w:rPr>
      </w:pPr>
      <w:r w:rsidRPr="00091190">
        <w:rPr>
          <w:rFonts w:asciiTheme="minorHAnsi" w:eastAsiaTheme="minorHAnsi" w:hAnsiTheme="minorHAnsi" w:cstheme="minorHAnsi"/>
          <w:b/>
          <w:lang w:val="en-AU" w:eastAsia="en-US"/>
        </w:rPr>
        <w:t>Gazette</w:t>
      </w:r>
    </w:p>
    <w:p w:rsidR="00091190" w:rsidRPr="00091190" w:rsidRDefault="00091190" w:rsidP="00091190">
      <w:pPr>
        <w:widowControl/>
        <w:kinsoku/>
        <w:spacing w:after="160" w:line="276" w:lineRule="auto"/>
        <w:rPr>
          <w:rFonts w:asciiTheme="minorHAnsi" w:eastAsiaTheme="minorHAnsi" w:hAnsiTheme="minorHAnsi" w:cstheme="minorHAnsi"/>
          <w:lang w:val="en-AU" w:eastAsia="en-US"/>
        </w:rPr>
      </w:pPr>
      <w:r w:rsidRPr="00091190">
        <w:rPr>
          <w:rFonts w:asciiTheme="minorHAnsi" w:eastAsiaTheme="minorHAnsi" w:hAnsiTheme="minorHAnsi" w:cstheme="minorHAnsi"/>
          <w:lang w:val="en-AU" w:eastAsia="en-US"/>
        </w:rPr>
        <w:t>A kind of newsletter through which the government can “post” formal notification of the laws and regulations that has been issued together with the date of entry into force.</w:t>
      </w:r>
    </w:p>
    <w:p w:rsidR="00091190" w:rsidRPr="00091190" w:rsidRDefault="00091190" w:rsidP="00091190">
      <w:pPr>
        <w:widowControl/>
        <w:kinsoku/>
        <w:spacing w:after="160" w:line="276" w:lineRule="auto"/>
        <w:rPr>
          <w:rFonts w:asciiTheme="minorHAnsi" w:eastAsiaTheme="minorHAnsi" w:hAnsiTheme="minorHAnsi" w:cstheme="minorHAnsi"/>
          <w:b/>
          <w:lang w:val="en-AU" w:eastAsia="en-US"/>
        </w:rPr>
      </w:pPr>
      <w:r w:rsidRPr="00091190">
        <w:rPr>
          <w:rFonts w:asciiTheme="minorHAnsi" w:eastAsiaTheme="minorHAnsi" w:hAnsiTheme="minorHAnsi" w:cstheme="minorHAnsi"/>
          <w:b/>
          <w:lang w:val="en-AU" w:eastAsia="en-US"/>
        </w:rPr>
        <w:t>Notification</w:t>
      </w:r>
    </w:p>
    <w:p w:rsidR="00091190" w:rsidRPr="00091190" w:rsidRDefault="00091190" w:rsidP="00091190">
      <w:pPr>
        <w:widowControl/>
        <w:kinsoku/>
        <w:spacing w:after="160" w:line="276" w:lineRule="auto"/>
        <w:rPr>
          <w:rFonts w:asciiTheme="minorHAnsi" w:eastAsiaTheme="minorHAnsi" w:hAnsiTheme="minorHAnsi" w:cstheme="minorHAnsi"/>
          <w:lang w:val="en-AU" w:eastAsia="en-US"/>
        </w:rPr>
      </w:pPr>
      <w:r w:rsidRPr="00091190">
        <w:rPr>
          <w:rFonts w:asciiTheme="minorHAnsi" w:eastAsiaTheme="minorHAnsi" w:hAnsiTheme="minorHAnsi" w:cstheme="minorHAnsi"/>
          <w:u w:val="single"/>
          <w:lang w:val="en-AU" w:eastAsia="en-US"/>
        </w:rPr>
        <w:t>Notification 1</w:t>
      </w:r>
      <w:r w:rsidRPr="00091190">
        <w:rPr>
          <w:rFonts w:asciiTheme="minorHAnsi" w:eastAsiaTheme="minorHAnsi" w:hAnsiTheme="minorHAnsi" w:cstheme="minorHAnsi"/>
          <w:lang w:val="en-AU" w:eastAsia="en-US"/>
        </w:rPr>
        <w:t xml:space="preserve">: Formal notification by the issuing authority on rules and regulations including information on date of entry into force. Could be part of requirements to ensure proper registrations and licenses to undertake specific activities (such as fishing). </w:t>
      </w:r>
    </w:p>
    <w:p w:rsidR="00091190" w:rsidRPr="00091190" w:rsidRDefault="00091190" w:rsidP="00091190">
      <w:pPr>
        <w:widowControl/>
        <w:kinsoku/>
        <w:spacing w:after="160" w:line="276" w:lineRule="auto"/>
        <w:rPr>
          <w:rFonts w:asciiTheme="minorHAnsi" w:eastAsiaTheme="minorHAnsi" w:hAnsiTheme="minorHAnsi" w:cstheme="minorHAnsi"/>
          <w:lang w:val="en-AU" w:eastAsia="en-US"/>
        </w:rPr>
      </w:pPr>
      <w:r w:rsidRPr="00091190">
        <w:rPr>
          <w:rFonts w:asciiTheme="minorHAnsi" w:eastAsiaTheme="minorHAnsi" w:hAnsiTheme="minorHAnsi" w:cstheme="minorHAnsi"/>
          <w:u w:val="single"/>
          <w:lang w:val="en-AU" w:eastAsia="en-US"/>
        </w:rPr>
        <w:t>Notification 2</w:t>
      </w:r>
      <w:r w:rsidRPr="00091190">
        <w:rPr>
          <w:rFonts w:asciiTheme="minorHAnsi" w:eastAsiaTheme="minorHAnsi" w:hAnsiTheme="minorHAnsi" w:cstheme="minorHAnsi"/>
          <w:lang w:val="en-AU" w:eastAsia="en-US"/>
        </w:rPr>
        <w:t>: A requirement to inform the public and/or parties to an agreement on planned activities including major (infrastructure) projects</w:t>
      </w:r>
    </w:p>
    <w:p w:rsidR="00091190" w:rsidRPr="00091190" w:rsidRDefault="00091190" w:rsidP="00091190">
      <w:pPr>
        <w:widowControl/>
        <w:kinsoku/>
        <w:spacing w:after="160" w:line="276" w:lineRule="auto"/>
        <w:rPr>
          <w:rFonts w:asciiTheme="minorHAnsi" w:eastAsiaTheme="minorHAnsi" w:hAnsiTheme="minorHAnsi" w:cstheme="minorHAnsi"/>
          <w:b/>
          <w:lang w:val="en-AU" w:eastAsia="en-US"/>
        </w:rPr>
      </w:pPr>
      <w:r w:rsidRPr="00091190">
        <w:rPr>
          <w:rFonts w:asciiTheme="minorHAnsi" w:eastAsiaTheme="minorHAnsi" w:hAnsiTheme="minorHAnsi" w:cstheme="minorHAnsi"/>
          <w:b/>
          <w:lang w:val="en-AU" w:eastAsia="en-US"/>
        </w:rPr>
        <w:t>Policies</w:t>
      </w:r>
    </w:p>
    <w:p w:rsidR="00091190" w:rsidRPr="00091190" w:rsidRDefault="00091190" w:rsidP="00091190">
      <w:pPr>
        <w:widowControl/>
        <w:kinsoku/>
        <w:spacing w:after="160" w:line="276" w:lineRule="auto"/>
        <w:rPr>
          <w:rFonts w:asciiTheme="minorHAnsi" w:eastAsiaTheme="minorHAnsi" w:hAnsiTheme="minorHAnsi" w:cstheme="minorHAnsi"/>
          <w:lang w:val="en-AU" w:eastAsia="en-US"/>
        </w:rPr>
      </w:pPr>
      <w:r w:rsidRPr="00091190">
        <w:rPr>
          <w:rFonts w:asciiTheme="minorHAnsi" w:eastAsiaTheme="minorHAnsi" w:hAnsiTheme="minorHAnsi" w:cstheme="minorHAnsi"/>
          <w:lang w:val="en-AU" w:eastAsia="en-US"/>
        </w:rPr>
        <w:t>A statement of intent by an entity (e.g. government or business) to guide future actions and decision making that address a particular issue. In some countries policies are implemented through legislation, while in others legislation includes the policies.</w:t>
      </w:r>
    </w:p>
    <w:p w:rsidR="00091190" w:rsidRPr="00091190" w:rsidRDefault="00091190" w:rsidP="00091190">
      <w:pPr>
        <w:widowControl/>
        <w:kinsoku/>
        <w:spacing w:after="160" w:line="276" w:lineRule="auto"/>
        <w:rPr>
          <w:rFonts w:asciiTheme="minorHAnsi" w:eastAsiaTheme="minorHAnsi" w:hAnsiTheme="minorHAnsi" w:cstheme="minorHAnsi"/>
          <w:b/>
          <w:lang w:val="en-AU" w:eastAsia="en-US"/>
        </w:rPr>
      </w:pPr>
      <w:r w:rsidRPr="00091190">
        <w:rPr>
          <w:rFonts w:asciiTheme="minorHAnsi" w:eastAsiaTheme="minorHAnsi" w:hAnsiTheme="minorHAnsi" w:cstheme="minorHAnsi"/>
          <w:b/>
          <w:lang w:val="en-AU" w:eastAsia="en-US"/>
        </w:rPr>
        <w:t>Management plans</w:t>
      </w:r>
    </w:p>
    <w:p w:rsidR="00091190" w:rsidRPr="00091190" w:rsidRDefault="00091190" w:rsidP="00091190">
      <w:pPr>
        <w:widowControl/>
        <w:kinsoku/>
        <w:spacing w:after="160" w:line="276" w:lineRule="auto"/>
        <w:rPr>
          <w:rFonts w:asciiTheme="minorHAnsi" w:eastAsiaTheme="minorHAnsi" w:hAnsiTheme="minorHAnsi" w:cstheme="minorHAnsi"/>
          <w:lang w:val="en-AU" w:eastAsia="en-US"/>
        </w:rPr>
      </w:pPr>
      <w:r w:rsidRPr="00091190">
        <w:rPr>
          <w:rFonts w:asciiTheme="minorHAnsi" w:eastAsiaTheme="minorHAnsi" w:hAnsiTheme="minorHAnsi" w:cstheme="minorHAnsi"/>
          <w:lang w:val="en-AU" w:eastAsia="en-US"/>
        </w:rPr>
        <w:t>Management plans are specific plans that defines how a policy is to be implemented and is an important tool for turning policy into action. A good management plan only addresses key issues and their causes. It normally contains objectives, management actions/measures and ways to monitor and evaluate whether the plan is achieving its objectives over time. As with laws, the management plan should be generic with the actual specifics of management actions/measures contained in the rules and regulations (e.g. specific closure locations and times, specific mesh sizes etc).</w:t>
      </w:r>
    </w:p>
    <w:p w:rsidR="00091190" w:rsidRPr="00091190" w:rsidRDefault="00091190" w:rsidP="00091190">
      <w:pPr>
        <w:widowControl/>
        <w:kinsoku/>
        <w:spacing w:after="160" w:line="276" w:lineRule="auto"/>
        <w:rPr>
          <w:rFonts w:asciiTheme="minorHAnsi" w:eastAsiaTheme="minorHAnsi" w:hAnsiTheme="minorHAnsi" w:cstheme="minorHAnsi"/>
          <w:b/>
          <w:lang w:val="en-AU" w:eastAsia="en-US"/>
        </w:rPr>
      </w:pPr>
    </w:p>
    <w:p w:rsidR="00091190" w:rsidRPr="00091190" w:rsidRDefault="00091190" w:rsidP="00091190">
      <w:pPr>
        <w:widowControl/>
        <w:kinsoku/>
        <w:spacing w:after="160" w:line="276" w:lineRule="auto"/>
        <w:rPr>
          <w:rFonts w:asciiTheme="minorHAnsi" w:eastAsiaTheme="minorHAnsi" w:hAnsiTheme="minorHAnsi" w:cstheme="minorHAnsi"/>
          <w:b/>
          <w:lang w:val="en-AU" w:eastAsia="en-US"/>
        </w:rPr>
      </w:pPr>
      <w:r w:rsidRPr="00091190">
        <w:rPr>
          <w:rFonts w:asciiTheme="minorHAnsi" w:eastAsiaTheme="minorHAnsi" w:hAnsiTheme="minorHAnsi" w:cstheme="minorHAnsi"/>
          <w:b/>
          <w:lang w:val="en-AU" w:eastAsia="en-US"/>
        </w:rPr>
        <w:t>Compliance and enforcement</w:t>
      </w:r>
    </w:p>
    <w:p w:rsidR="00091190" w:rsidRPr="00091190" w:rsidRDefault="00091190" w:rsidP="00E53FFD">
      <w:pPr>
        <w:rPr>
          <w:rFonts w:eastAsiaTheme="minorHAnsi"/>
          <w:lang w:val="en-AU" w:eastAsia="en-US"/>
        </w:rPr>
      </w:pPr>
      <w:r w:rsidRPr="00091190">
        <w:rPr>
          <w:rFonts w:eastAsiaTheme="minorHAnsi"/>
          <w:lang w:val="en-AU" w:eastAsia="en-US"/>
        </w:rPr>
        <w:t>Agreed fishery policies, rules and regulations and plans need to be followed by people (complied with) to be effective. Ensuring compliance is often carried out through a combination of Monitoring, Control and Surveillance (MCS) and enforcement activities.</w:t>
      </w:r>
    </w:p>
    <w:p w:rsidR="00091190" w:rsidRPr="00091190" w:rsidRDefault="00091190" w:rsidP="00E53FFD">
      <w:pPr>
        <w:rPr>
          <w:rFonts w:eastAsiaTheme="minorHAnsi"/>
          <w:lang w:val="en-AU" w:eastAsia="en-US"/>
        </w:rPr>
      </w:pPr>
      <w:r w:rsidRPr="00091190">
        <w:rPr>
          <w:rFonts w:eastAsiaTheme="minorHAnsi"/>
          <w:lang w:val="en-AU" w:eastAsia="en-US"/>
        </w:rPr>
        <w:t>The components of MCS include (note: the FAO definition of MCS does not include enforcement and this important element needs to be defined separately).</w:t>
      </w:r>
    </w:p>
    <w:p w:rsidR="00091190" w:rsidRPr="00091190" w:rsidRDefault="00091190" w:rsidP="005A1A44">
      <w:pPr>
        <w:widowControl/>
        <w:numPr>
          <w:ilvl w:val="0"/>
          <w:numId w:val="41"/>
        </w:numPr>
        <w:kinsoku/>
        <w:spacing w:before="120" w:after="160" w:line="276" w:lineRule="auto"/>
        <w:jc w:val="both"/>
        <w:rPr>
          <w:rFonts w:asciiTheme="minorHAnsi" w:eastAsiaTheme="minorHAnsi" w:hAnsiTheme="minorHAnsi" w:cstheme="minorHAnsi"/>
          <w:lang w:val="en-AU" w:eastAsia="en-US"/>
        </w:rPr>
      </w:pPr>
      <w:r w:rsidRPr="00091190">
        <w:rPr>
          <w:rFonts w:asciiTheme="minorHAnsi" w:eastAsiaTheme="minorHAnsi" w:hAnsiTheme="minorHAnsi" w:cstheme="minorHAnsi"/>
          <w:lang w:val="en-AU" w:eastAsia="en-US"/>
        </w:rPr>
        <w:t>Monitoring – the collection and analysis of information on fishing activities that relate to management and illegal activities;</w:t>
      </w:r>
    </w:p>
    <w:p w:rsidR="00091190" w:rsidRPr="00091190" w:rsidRDefault="00091190" w:rsidP="005A1A44">
      <w:pPr>
        <w:widowControl/>
        <w:numPr>
          <w:ilvl w:val="0"/>
          <w:numId w:val="41"/>
        </w:numPr>
        <w:kinsoku/>
        <w:spacing w:before="120" w:after="160" w:line="276" w:lineRule="auto"/>
        <w:jc w:val="both"/>
        <w:rPr>
          <w:rFonts w:asciiTheme="minorHAnsi" w:eastAsiaTheme="minorHAnsi" w:hAnsiTheme="minorHAnsi" w:cstheme="minorHAnsi"/>
          <w:lang w:val="en-AU" w:eastAsia="en-US"/>
        </w:rPr>
      </w:pPr>
      <w:r w:rsidRPr="00091190">
        <w:rPr>
          <w:rFonts w:asciiTheme="minorHAnsi" w:eastAsiaTheme="minorHAnsi" w:hAnsiTheme="minorHAnsi" w:cstheme="minorHAnsi"/>
          <w:lang w:val="en-AU" w:eastAsia="en-US"/>
        </w:rPr>
        <w:t>Control – the rules by which the fishery is managed; and</w:t>
      </w:r>
    </w:p>
    <w:p w:rsidR="00091190" w:rsidRPr="00091190" w:rsidRDefault="00091190" w:rsidP="005A1A44">
      <w:pPr>
        <w:widowControl/>
        <w:numPr>
          <w:ilvl w:val="0"/>
          <w:numId w:val="41"/>
        </w:numPr>
        <w:kinsoku/>
        <w:spacing w:before="120" w:after="160" w:line="276" w:lineRule="auto"/>
        <w:jc w:val="both"/>
        <w:rPr>
          <w:rFonts w:asciiTheme="minorHAnsi" w:eastAsiaTheme="minorHAnsi" w:hAnsiTheme="minorHAnsi" w:cstheme="minorHAnsi"/>
          <w:lang w:val="en-AU" w:eastAsia="en-US"/>
        </w:rPr>
      </w:pPr>
      <w:r w:rsidRPr="00091190">
        <w:rPr>
          <w:rFonts w:asciiTheme="minorHAnsi" w:eastAsiaTheme="minorHAnsi" w:hAnsiTheme="minorHAnsi" w:cstheme="minorHAnsi"/>
          <w:lang w:val="en-AU" w:eastAsia="en-US"/>
        </w:rPr>
        <w:t>Surveillance – the degree and types of observations required to detect illegal activities.</w:t>
      </w:r>
    </w:p>
    <w:p w:rsidR="00091190" w:rsidRDefault="00091190" w:rsidP="00E53FFD">
      <w:pPr>
        <w:rPr>
          <w:rFonts w:eastAsiaTheme="minorHAnsi"/>
          <w:lang w:val="en-AU" w:eastAsia="en-US"/>
        </w:rPr>
      </w:pPr>
      <w:r w:rsidRPr="00091190">
        <w:rPr>
          <w:rFonts w:eastAsiaTheme="minorHAnsi"/>
          <w:lang w:val="en-AU" w:eastAsia="en-US"/>
        </w:rPr>
        <w:t>Enforcement activities range from “bottom up” activities such as self-regulation to “top down” activities such as arrests and penalties. Note that institutional responsibilities for monitoring, control and surveillance, respectively, are often mandated to a broad range of institutions, which requires a high degree of cooperation and coordination, while the mandate of “enforcement” might rest with, or rely on the involvement of the navy, coast guard or other entity with special powers.</w:t>
      </w:r>
    </w:p>
    <w:p w:rsidR="00E53FFD" w:rsidRPr="00091190" w:rsidRDefault="00E53FFD" w:rsidP="00E53FFD">
      <w:pPr>
        <w:rPr>
          <w:rFonts w:eastAsiaTheme="minorHAnsi"/>
          <w:lang w:val="en-AU" w:eastAsia="en-US"/>
        </w:rPr>
      </w:pPr>
    </w:p>
    <w:p w:rsidR="00091190" w:rsidRPr="00091190" w:rsidRDefault="00091190" w:rsidP="00E53FFD">
      <w:pPr>
        <w:rPr>
          <w:rFonts w:eastAsiaTheme="minorHAnsi"/>
          <w:lang w:val="en-AU" w:eastAsia="en-US"/>
        </w:rPr>
      </w:pPr>
      <w:r w:rsidRPr="00091190">
        <w:rPr>
          <w:rFonts w:eastAsiaTheme="minorHAnsi"/>
          <w:lang w:val="en-AU" w:eastAsia="en-US"/>
        </w:rPr>
        <w:t>Participation in the development of controls, as well as peer pressure, can lead to people comply with the fisheries management controls without the need for heavy “top down” enforcement measures.</w:t>
      </w:r>
    </w:p>
    <w:p w:rsidR="00091190" w:rsidRPr="00091190" w:rsidRDefault="00091190" w:rsidP="00091190">
      <w:pPr>
        <w:widowControl/>
        <w:kinsoku/>
        <w:spacing w:before="120" w:line="276" w:lineRule="auto"/>
        <w:jc w:val="both"/>
        <w:rPr>
          <w:rFonts w:asciiTheme="minorHAnsi" w:eastAsiaTheme="minorHAnsi" w:hAnsiTheme="minorHAnsi" w:cstheme="minorHAnsi"/>
          <w:lang w:val="en-AU" w:eastAsia="en-US"/>
        </w:rPr>
      </w:pPr>
    </w:p>
    <w:p w:rsidR="00091190" w:rsidRPr="00091190" w:rsidRDefault="00091190" w:rsidP="00091190">
      <w:pPr>
        <w:widowControl/>
        <w:kinsoku/>
        <w:spacing w:after="160" w:line="276" w:lineRule="auto"/>
        <w:rPr>
          <w:rFonts w:asciiTheme="minorHAnsi" w:eastAsiaTheme="minorHAnsi" w:hAnsiTheme="minorHAnsi" w:cstheme="minorHAnsi"/>
          <w:b/>
          <w:lang w:val="en-AU" w:eastAsia="en-US"/>
        </w:rPr>
      </w:pPr>
      <w:r w:rsidRPr="00091190">
        <w:rPr>
          <w:rFonts w:asciiTheme="minorHAnsi" w:eastAsiaTheme="minorHAnsi" w:hAnsiTheme="minorHAnsi" w:cstheme="minorHAnsi"/>
          <w:b/>
          <w:lang w:val="en-AU" w:eastAsia="en-US"/>
        </w:rPr>
        <w:t>Monitoring, Control and Surveillance (MCS) plans</w:t>
      </w:r>
    </w:p>
    <w:p w:rsidR="00091190" w:rsidRPr="00091190" w:rsidRDefault="00091190" w:rsidP="00091190">
      <w:pPr>
        <w:widowControl/>
        <w:kinsoku/>
        <w:spacing w:after="160" w:line="276" w:lineRule="auto"/>
        <w:rPr>
          <w:rFonts w:asciiTheme="minorHAnsi" w:eastAsiaTheme="minorHAnsi" w:hAnsiTheme="minorHAnsi" w:cstheme="minorHAnsi"/>
          <w:lang w:val="en-AU" w:eastAsia="en-US"/>
        </w:rPr>
      </w:pPr>
      <w:r w:rsidRPr="00091190">
        <w:rPr>
          <w:rFonts w:asciiTheme="minorHAnsi" w:eastAsiaTheme="minorHAnsi" w:hAnsiTheme="minorHAnsi" w:cstheme="minorHAnsi"/>
          <w:lang w:val="en-AU" w:eastAsia="en-US"/>
        </w:rPr>
        <w:t>Detailed plans that specifies what type of M, C, S and enforcement activities that are going to be carried out and by whom (what agency, institution or public/private actor). To be effective the MCS plans should emphasize the necessity of inter-agency and regional/sub-regional cooperation and coordination mechanisms (form the basis for the development of MCS-networks).</w:t>
      </w:r>
    </w:p>
    <w:p w:rsidR="00091190" w:rsidRPr="00091190" w:rsidRDefault="00091190" w:rsidP="00091190">
      <w:pPr>
        <w:widowControl/>
        <w:kinsoku/>
        <w:spacing w:after="160" w:line="276" w:lineRule="auto"/>
        <w:rPr>
          <w:rFonts w:asciiTheme="minorHAnsi" w:eastAsiaTheme="minorHAnsi" w:hAnsiTheme="minorHAnsi" w:cstheme="minorHAnsi"/>
          <w:b/>
          <w:lang w:val="en-AU" w:eastAsia="en-US"/>
        </w:rPr>
      </w:pPr>
      <w:r w:rsidRPr="00091190">
        <w:rPr>
          <w:rFonts w:asciiTheme="minorHAnsi" w:eastAsiaTheme="minorHAnsi" w:hAnsiTheme="minorHAnsi" w:cstheme="minorHAnsi"/>
          <w:b/>
          <w:lang w:val="en-AU" w:eastAsia="en-US"/>
        </w:rPr>
        <w:t>Plans to combat IUU fishing (e.g. National plan of action for IUU (NPOA-IUU)</w:t>
      </w:r>
    </w:p>
    <w:p w:rsidR="00091190" w:rsidRPr="00091190" w:rsidRDefault="00091190" w:rsidP="00091190">
      <w:pPr>
        <w:widowControl/>
        <w:kinsoku/>
        <w:spacing w:after="160" w:line="276" w:lineRule="auto"/>
        <w:rPr>
          <w:rFonts w:asciiTheme="minorHAnsi" w:eastAsiaTheme="minorHAnsi" w:hAnsiTheme="minorHAnsi" w:cstheme="minorHAnsi"/>
          <w:lang w:val="en-AU" w:eastAsia="en-US"/>
        </w:rPr>
      </w:pPr>
      <w:r w:rsidRPr="00091190">
        <w:rPr>
          <w:rFonts w:asciiTheme="minorHAnsi" w:eastAsiaTheme="minorHAnsi" w:hAnsiTheme="minorHAnsi" w:cstheme="minorHAnsi"/>
          <w:lang w:val="en-AU" w:eastAsia="en-US"/>
        </w:rPr>
        <w:t>IUU is an acronym for Illegal, Unreported and Unregulated fishing. The activities of illegal, unreported and unregulated fisheries activities as defined in the FAO International Plan of Action (IPOA-IUU) covers both national EEZs and the EEZs of other countries, as well as the high seas. A plan to combat IUU sets out what activities a country (State) intends to carry out to combat and reduce IUU fishing. To be effective plans to combat IUU fishing needs to be combined with improved national fisheries plans and national plans to manage fishing capacity (NPOA-Capacity) including sub-regional cooperation on the management of fishing capacity.</w:t>
      </w:r>
    </w:p>
    <w:p w:rsidR="00091190" w:rsidRPr="00091190" w:rsidRDefault="00091190" w:rsidP="00091190">
      <w:pPr>
        <w:widowControl/>
        <w:kinsoku/>
        <w:spacing w:after="160" w:line="276" w:lineRule="auto"/>
        <w:rPr>
          <w:rFonts w:asciiTheme="minorHAnsi" w:eastAsiaTheme="minorHAnsi" w:hAnsiTheme="minorHAnsi" w:cstheme="minorHAnsi"/>
          <w:b/>
          <w:lang w:val="en-AU" w:eastAsia="en-US"/>
        </w:rPr>
      </w:pPr>
      <w:r w:rsidRPr="00091190">
        <w:rPr>
          <w:rFonts w:asciiTheme="minorHAnsi" w:eastAsiaTheme="minorHAnsi" w:hAnsiTheme="minorHAnsi" w:cstheme="minorHAnsi"/>
          <w:b/>
          <w:lang w:val="en-AU" w:eastAsia="en-US"/>
        </w:rPr>
        <w:t>Legislation, policy and management plans framework</w:t>
      </w:r>
    </w:p>
    <w:p w:rsidR="00091190" w:rsidRPr="00091190" w:rsidRDefault="00091190" w:rsidP="00091190">
      <w:pPr>
        <w:widowControl/>
        <w:kinsoku/>
        <w:spacing w:after="160" w:line="276" w:lineRule="auto"/>
        <w:rPr>
          <w:rFonts w:asciiTheme="minorHAnsi" w:eastAsiaTheme="minorHAnsi" w:hAnsiTheme="minorHAnsi" w:cstheme="minorHAnsi"/>
          <w:lang w:val="en-AU" w:eastAsia="en-US"/>
        </w:rPr>
      </w:pPr>
      <w:r w:rsidRPr="00091190">
        <w:rPr>
          <w:rFonts w:asciiTheme="minorHAnsi" w:eastAsiaTheme="minorHAnsi" w:hAnsiTheme="minorHAnsi" w:cstheme="minorHAnsi"/>
          <w:lang w:val="en-AU" w:eastAsia="en-US"/>
        </w:rPr>
        <w:t>The diagram on the next page/below shows the connectivity of possible EAFM related legislation, policies and planning frameworks for a country at the national level. On the left-hand side is the legislation (using three components of the ecosystem approach in this example) and the linking Rules and Regulations. On the right-hand side are the overarching policies, which in turn link to a nested set of plans consisting of an EAFM Plan (that includes fisheries, environmental and human components, as well as governance), a specific environmental protection plan (MPA plan, refugia or conservation plans) and a poverty reduction plan.</w:t>
      </w:r>
    </w:p>
    <w:p w:rsidR="00091190" w:rsidRPr="00091190" w:rsidRDefault="00091190" w:rsidP="00091190">
      <w:pPr>
        <w:widowControl/>
        <w:kinsoku/>
        <w:spacing w:after="160" w:line="276" w:lineRule="auto"/>
        <w:rPr>
          <w:rFonts w:asciiTheme="minorHAnsi" w:eastAsiaTheme="minorHAnsi" w:hAnsiTheme="minorHAnsi" w:cstheme="minorHAnsi"/>
          <w:b/>
          <w:lang w:val="en-AU" w:eastAsia="en-US"/>
        </w:rPr>
      </w:pPr>
    </w:p>
    <w:p w:rsidR="00091190" w:rsidRPr="00091190" w:rsidRDefault="00091190" w:rsidP="00091190">
      <w:pPr>
        <w:widowControl/>
        <w:kinsoku/>
        <w:spacing w:after="160" w:line="276" w:lineRule="auto"/>
        <w:rPr>
          <w:rFonts w:asciiTheme="minorHAnsi" w:eastAsiaTheme="minorHAnsi" w:hAnsiTheme="minorHAnsi" w:cstheme="minorHAnsi"/>
          <w:b/>
          <w:lang w:val="en-AU" w:eastAsia="en-US"/>
        </w:rPr>
      </w:pPr>
    </w:p>
    <w:p w:rsidR="00091190" w:rsidRPr="00091190" w:rsidRDefault="00091190" w:rsidP="00091190">
      <w:pPr>
        <w:widowControl/>
        <w:kinsoku/>
        <w:spacing w:after="160" w:line="276" w:lineRule="auto"/>
        <w:rPr>
          <w:rFonts w:asciiTheme="minorHAnsi" w:eastAsiaTheme="minorHAnsi" w:hAnsiTheme="minorHAnsi" w:cstheme="minorHAnsi"/>
          <w:b/>
          <w:lang w:val="en-AU" w:eastAsia="en-US"/>
        </w:rPr>
      </w:pPr>
      <w:r w:rsidRPr="00091190">
        <w:rPr>
          <w:rFonts w:asciiTheme="minorHAnsi" w:eastAsiaTheme="minorHAnsi" w:hAnsiTheme="minorHAnsi" w:cstheme="minorHAnsi"/>
          <w:b/>
          <w:lang w:val="en-AU" w:eastAsia="en-US"/>
        </w:rPr>
        <w:t>Diagram of a possible national framework of legislation, policies and management plans.</w:t>
      </w:r>
    </w:p>
    <w:p w:rsidR="00091190" w:rsidRPr="00091190" w:rsidRDefault="00091190" w:rsidP="00091190">
      <w:pPr>
        <w:widowControl/>
        <w:kinsoku/>
        <w:spacing w:after="160" w:line="276" w:lineRule="auto"/>
        <w:jc w:val="center"/>
        <w:rPr>
          <w:rFonts w:asciiTheme="minorHAnsi" w:eastAsiaTheme="minorHAnsi" w:hAnsiTheme="minorHAnsi" w:cstheme="minorHAnsi"/>
          <w:noProof/>
          <w:lang w:val="en-AU"/>
        </w:rPr>
      </w:pPr>
      <w:r w:rsidRPr="00091190">
        <w:rPr>
          <w:rFonts w:asciiTheme="minorHAnsi" w:eastAsiaTheme="minorHAnsi" w:hAnsiTheme="minorHAnsi" w:cstheme="minorHAnsi"/>
          <w:noProof/>
          <w:lang w:val="en-AU"/>
        </w:rPr>
        <w:drawing>
          <wp:inline distT="0" distB="0" distL="0" distR="0" wp14:anchorId="45BAE697" wp14:editId="2E2CFA9C">
            <wp:extent cx="5102860" cy="4105555"/>
            <wp:effectExtent l="0" t="0" r="254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120461" cy="4119716"/>
                    </a:xfrm>
                    <a:prstGeom prst="rect">
                      <a:avLst/>
                    </a:prstGeom>
                    <a:noFill/>
                  </pic:spPr>
                </pic:pic>
              </a:graphicData>
            </a:graphic>
          </wp:inline>
        </w:drawing>
      </w:r>
    </w:p>
    <w:p w:rsidR="00091190" w:rsidRPr="00091190" w:rsidRDefault="00091190" w:rsidP="00091190">
      <w:pPr>
        <w:widowControl/>
        <w:kinsoku/>
        <w:spacing w:after="160" w:line="276" w:lineRule="auto"/>
        <w:rPr>
          <w:rFonts w:asciiTheme="minorHAnsi" w:eastAsiaTheme="minorHAnsi" w:hAnsiTheme="minorHAnsi" w:cstheme="minorHAnsi"/>
          <w:lang w:val="en-AU" w:eastAsia="en-US"/>
        </w:rPr>
      </w:pPr>
    </w:p>
    <w:p w:rsidR="00091190" w:rsidRPr="00091190" w:rsidRDefault="00091190" w:rsidP="00091190">
      <w:pPr>
        <w:widowControl/>
        <w:kinsoku/>
        <w:spacing w:after="160" w:line="276" w:lineRule="auto"/>
        <w:rPr>
          <w:rFonts w:asciiTheme="minorHAnsi" w:eastAsiaTheme="minorHAnsi" w:hAnsiTheme="minorHAnsi" w:cstheme="minorHAnsi"/>
          <w:lang w:val="en-AU" w:eastAsia="en-US"/>
        </w:rPr>
      </w:pPr>
      <w:r w:rsidRPr="00091190">
        <w:rPr>
          <w:rFonts w:asciiTheme="minorHAnsi" w:eastAsiaTheme="minorHAnsi" w:hAnsiTheme="minorHAnsi" w:cstheme="minorHAnsi"/>
          <w:lang w:val="en-AU" w:eastAsia="en-US"/>
        </w:rPr>
        <w:t>Superimposed on this framework are the levels of government and administration with some examples of the types of legislation, policies and levels that may be available at each level.</w:t>
      </w:r>
    </w:p>
    <w:p w:rsidR="00091190" w:rsidRPr="00091190" w:rsidRDefault="00091190" w:rsidP="00091190">
      <w:pPr>
        <w:widowControl/>
        <w:kinsoku/>
        <w:spacing w:line="276" w:lineRule="auto"/>
        <w:rPr>
          <w:rFonts w:asciiTheme="minorHAnsi" w:eastAsiaTheme="minorHAnsi" w:hAnsiTheme="minorHAnsi" w:cstheme="minorHAnsi"/>
          <w:b/>
          <w:lang w:val="en-AU" w:eastAsia="en-US"/>
        </w:rPr>
      </w:pPr>
      <w:r w:rsidRPr="00091190">
        <w:rPr>
          <w:rFonts w:asciiTheme="minorHAnsi" w:eastAsiaTheme="minorHAnsi" w:hAnsiTheme="minorHAnsi" w:cstheme="minorHAnsi"/>
          <w:b/>
          <w:lang w:val="en-AU" w:eastAsia="en-US"/>
        </w:rPr>
        <w:t>The geographic dimension (examples given as dot points).</w:t>
      </w:r>
    </w:p>
    <w:p w:rsidR="00091190" w:rsidRPr="00091190" w:rsidRDefault="00091190" w:rsidP="00091190">
      <w:pPr>
        <w:widowControl/>
        <w:kinsoku/>
        <w:spacing w:line="276" w:lineRule="auto"/>
        <w:ind w:left="1440"/>
        <w:rPr>
          <w:rFonts w:asciiTheme="minorHAnsi" w:eastAsiaTheme="minorHAnsi" w:hAnsiTheme="minorHAnsi" w:cstheme="minorHAnsi"/>
          <w:b/>
          <w:lang w:val="en-AU" w:eastAsia="en-US"/>
        </w:rPr>
      </w:pPr>
      <w:r w:rsidRPr="00091190">
        <w:rPr>
          <w:rFonts w:asciiTheme="minorHAnsi" w:eastAsiaTheme="minorHAnsi" w:hAnsiTheme="minorHAnsi" w:cstheme="minorHAnsi"/>
          <w:b/>
          <w:lang w:eastAsia="en-US"/>
        </w:rPr>
        <w:t>Global</w:t>
      </w:r>
    </w:p>
    <w:p w:rsidR="00091190" w:rsidRPr="00091190" w:rsidRDefault="00091190" w:rsidP="005A1A44">
      <w:pPr>
        <w:widowControl/>
        <w:numPr>
          <w:ilvl w:val="2"/>
          <w:numId w:val="32"/>
        </w:numPr>
        <w:kinsoku/>
        <w:spacing w:after="160" w:line="276" w:lineRule="auto"/>
        <w:rPr>
          <w:rFonts w:asciiTheme="minorHAnsi" w:eastAsiaTheme="minorHAnsi" w:hAnsiTheme="minorHAnsi" w:cstheme="minorHAnsi"/>
          <w:lang w:val="en-AU" w:eastAsia="en-US"/>
        </w:rPr>
      </w:pPr>
      <w:r w:rsidRPr="00091190">
        <w:rPr>
          <w:rFonts w:asciiTheme="minorHAnsi" w:eastAsiaTheme="minorHAnsi" w:hAnsiTheme="minorHAnsi" w:cstheme="minorHAnsi"/>
          <w:lang w:eastAsia="en-US"/>
        </w:rPr>
        <w:t>Legal instruments and agreements/ IPOAs</w:t>
      </w:r>
    </w:p>
    <w:p w:rsidR="00091190" w:rsidRPr="00091190" w:rsidRDefault="00091190" w:rsidP="00091190">
      <w:pPr>
        <w:widowControl/>
        <w:kinsoku/>
        <w:spacing w:line="276" w:lineRule="auto"/>
        <w:ind w:left="1440"/>
        <w:rPr>
          <w:rFonts w:asciiTheme="minorHAnsi" w:eastAsiaTheme="minorHAnsi" w:hAnsiTheme="minorHAnsi" w:cstheme="minorHAnsi"/>
          <w:b/>
          <w:lang w:val="en-AU" w:eastAsia="en-US"/>
        </w:rPr>
      </w:pPr>
      <w:r w:rsidRPr="00091190">
        <w:rPr>
          <w:rFonts w:asciiTheme="minorHAnsi" w:eastAsiaTheme="minorHAnsi" w:hAnsiTheme="minorHAnsi" w:cstheme="minorHAnsi"/>
          <w:b/>
          <w:lang w:eastAsia="en-US"/>
        </w:rPr>
        <w:t>Regional</w:t>
      </w:r>
    </w:p>
    <w:p w:rsidR="00091190" w:rsidRPr="00091190" w:rsidRDefault="00091190" w:rsidP="005A1A44">
      <w:pPr>
        <w:widowControl/>
        <w:numPr>
          <w:ilvl w:val="2"/>
          <w:numId w:val="32"/>
        </w:numPr>
        <w:kinsoku/>
        <w:spacing w:after="160" w:line="276" w:lineRule="auto"/>
        <w:rPr>
          <w:rFonts w:asciiTheme="minorHAnsi" w:eastAsiaTheme="minorHAnsi" w:hAnsiTheme="minorHAnsi" w:cstheme="minorHAnsi"/>
          <w:b/>
          <w:lang w:val="en-AU" w:eastAsia="en-US"/>
        </w:rPr>
      </w:pPr>
      <w:r w:rsidRPr="00091190">
        <w:rPr>
          <w:rFonts w:asciiTheme="minorHAnsi" w:eastAsiaTheme="minorHAnsi" w:hAnsiTheme="minorHAnsi" w:cstheme="minorHAnsi"/>
          <w:b/>
          <w:lang w:eastAsia="en-US"/>
        </w:rPr>
        <w:t>ASEAN Blueprints and SPAs/ SEAFDEC R&amp;POA/ RPOA-IUU</w:t>
      </w:r>
    </w:p>
    <w:p w:rsidR="00091190" w:rsidRPr="00091190" w:rsidRDefault="00091190" w:rsidP="00091190">
      <w:pPr>
        <w:widowControl/>
        <w:kinsoku/>
        <w:spacing w:line="276" w:lineRule="auto"/>
        <w:ind w:left="1440"/>
        <w:rPr>
          <w:rFonts w:asciiTheme="minorHAnsi" w:eastAsiaTheme="minorHAnsi" w:hAnsiTheme="minorHAnsi" w:cstheme="minorHAnsi"/>
          <w:b/>
          <w:lang w:val="en-AU" w:eastAsia="en-US"/>
        </w:rPr>
      </w:pPr>
      <w:r w:rsidRPr="00091190">
        <w:rPr>
          <w:rFonts w:asciiTheme="minorHAnsi" w:eastAsiaTheme="minorHAnsi" w:hAnsiTheme="minorHAnsi" w:cstheme="minorHAnsi"/>
          <w:b/>
          <w:lang w:eastAsia="en-US"/>
        </w:rPr>
        <w:t>National</w:t>
      </w:r>
    </w:p>
    <w:p w:rsidR="00091190" w:rsidRPr="00091190" w:rsidRDefault="00091190" w:rsidP="005A1A44">
      <w:pPr>
        <w:widowControl/>
        <w:numPr>
          <w:ilvl w:val="2"/>
          <w:numId w:val="32"/>
        </w:numPr>
        <w:kinsoku/>
        <w:spacing w:after="160" w:line="276" w:lineRule="auto"/>
        <w:rPr>
          <w:rFonts w:asciiTheme="minorHAnsi" w:eastAsiaTheme="minorHAnsi" w:hAnsiTheme="minorHAnsi" w:cstheme="minorHAnsi"/>
          <w:lang w:val="en-AU" w:eastAsia="en-US"/>
        </w:rPr>
      </w:pPr>
      <w:r w:rsidRPr="00091190">
        <w:rPr>
          <w:rFonts w:asciiTheme="minorHAnsi" w:eastAsiaTheme="minorHAnsi" w:hAnsiTheme="minorHAnsi" w:cstheme="minorHAnsi"/>
          <w:lang w:val="en-AU" w:eastAsia="en-US"/>
        </w:rPr>
        <w:t>National Constitutions</w:t>
      </w:r>
    </w:p>
    <w:p w:rsidR="00091190" w:rsidRPr="00091190" w:rsidRDefault="00091190" w:rsidP="005A1A44">
      <w:pPr>
        <w:widowControl/>
        <w:numPr>
          <w:ilvl w:val="2"/>
          <w:numId w:val="32"/>
        </w:numPr>
        <w:kinsoku/>
        <w:spacing w:after="160" w:line="276" w:lineRule="auto"/>
        <w:rPr>
          <w:rFonts w:asciiTheme="minorHAnsi" w:eastAsiaTheme="minorHAnsi" w:hAnsiTheme="minorHAnsi" w:cstheme="minorHAnsi"/>
          <w:lang w:val="en-AU" w:eastAsia="en-US"/>
        </w:rPr>
      </w:pPr>
      <w:r w:rsidRPr="00091190">
        <w:rPr>
          <w:rFonts w:asciiTheme="minorHAnsi" w:eastAsiaTheme="minorHAnsi" w:hAnsiTheme="minorHAnsi" w:cstheme="minorHAnsi"/>
          <w:lang w:eastAsia="en-US"/>
        </w:rPr>
        <w:t xml:space="preserve">5-year national social and economic development plans/ Fisheries Act/ </w:t>
      </w:r>
    </w:p>
    <w:p w:rsidR="00091190" w:rsidRPr="00091190" w:rsidRDefault="00091190" w:rsidP="005A1A44">
      <w:pPr>
        <w:widowControl/>
        <w:numPr>
          <w:ilvl w:val="2"/>
          <w:numId w:val="32"/>
        </w:numPr>
        <w:kinsoku/>
        <w:spacing w:after="160" w:line="276" w:lineRule="auto"/>
        <w:rPr>
          <w:rFonts w:asciiTheme="minorHAnsi" w:eastAsiaTheme="minorHAnsi" w:hAnsiTheme="minorHAnsi" w:cstheme="minorHAnsi"/>
          <w:lang w:val="en-AU" w:eastAsia="en-US"/>
        </w:rPr>
      </w:pPr>
      <w:r w:rsidRPr="00091190">
        <w:rPr>
          <w:rFonts w:asciiTheme="minorHAnsi" w:eastAsiaTheme="minorHAnsi" w:hAnsiTheme="minorHAnsi" w:cstheme="minorHAnsi"/>
          <w:lang w:eastAsia="en-US"/>
        </w:rPr>
        <w:t>National Fisheries Management Policy</w:t>
      </w:r>
    </w:p>
    <w:p w:rsidR="00091190" w:rsidRPr="00091190" w:rsidRDefault="00091190" w:rsidP="00091190">
      <w:pPr>
        <w:widowControl/>
        <w:kinsoku/>
        <w:spacing w:line="276" w:lineRule="auto"/>
        <w:ind w:left="1440"/>
        <w:rPr>
          <w:rFonts w:asciiTheme="minorHAnsi" w:eastAsiaTheme="minorHAnsi" w:hAnsiTheme="minorHAnsi" w:cstheme="minorHAnsi"/>
          <w:b/>
          <w:lang w:val="en-AU" w:eastAsia="en-US"/>
        </w:rPr>
      </w:pPr>
      <w:r w:rsidRPr="00091190">
        <w:rPr>
          <w:rFonts w:asciiTheme="minorHAnsi" w:eastAsiaTheme="minorHAnsi" w:hAnsiTheme="minorHAnsi" w:cstheme="minorHAnsi"/>
          <w:b/>
          <w:lang w:eastAsia="en-US"/>
        </w:rPr>
        <w:t>Provincial</w:t>
      </w:r>
    </w:p>
    <w:p w:rsidR="00091190" w:rsidRPr="00091190" w:rsidRDefault="00091190" w:rsidP="005A1A44">
      <w:pPr>
        <w:widowControl/>
        <w:numPr>
          <w:ilvl w:val="2"/>
          <w:numId w:val="32"/>
        </w:numPr>
        <w:kinsoku/>
        <w:spacing w:after="160" w:line="276" w:lineRule="auto"/>
        <w:rPr>
          <w:rFonts w:asciiTheme="minorHAnsi" w:eastAsiaTheme="minorHAnsi" w:hAnsiTheme="minorHAnsi" w:cstheme="minorHAnsi"/>
          <w:lang w:val="en-AU" w:eastAsia="en-US"/>
        </w:rPr>
      </w:pPr>
      <w:r w:rsidRPr="00091190">
        <w:rPr>
          <w:rFonts w:asciiTheme="minorHAnsi" w:eastAsiaTheme="minorHAnsi" w:hAnsiTheme="minorHAnsi" w:cstheme="minorHAnsi"/>
          <w:lang w:eastAsia="en-US"/>
        </w:rPr>
        <w:t>Policies and plans</w:t>
      </w:r>
    </w:p>
    <w:p w:rsidR="00091190" w:rsidRPr="00091190" w:rsidRDefault="00091190" w:rsidP="00091190">
      <w:pPr>
        <w:widowControl/>
        <w:kinsoku/>
        <w:spacing w:line="276" w:lineRule="auto"/>
        <w:ind w:left="1440"/>
        <w:rPr>
          <w:rFonts w:asciiTheme="minorHAnsi" w:eastAsiaTheme="minorHAnsi" w:hAnsiTheme="minorHAnsi" w:cstheme="minorHAnsi"/>
          <w:b/>
          <w:lang w:val="en-AU" w:eastAsia="en-US"/>
        </w:rPr>
      </w:pPr>
      <w:r w:rsidRPr="00091190">
        <w:rPr>
          <w:rFonts w:asciiTheme="minorHAnsi" w:eastAsiaTheme="minorHAnsi" w:hAnsiTheme="minorHAnsi" w:cstheme="minorHAnsi"/>
          <w:b/>
          <w:lang w:eastAsia="en-US"/>
        </w:rPr>
        <w:t>District</w:t>
      </w:r>
    </w:p>
    <w:p w:rsidR="00091190" w:rsidRPr="00091190" w:rsidRDefault="00091190" w:rsidP="005A1A44">
      <w:pPr>
        <w:widowControl/>
        <w:numPr>
          <w:ilvl w:val="2"/>
          <w:numId w:val="32"/>
        </w:numPr>
        <w:kinsoku/>
        <w:spacing w:after="160" w:line="276" w:lineRule="auto"/>
        <w:rPr>
          <w:rFonts w:asciiTheme="minorHAnsi" w:eastAsiaTheme="minorHAnsi" w:hAnsiTheme="minorHAnsi" w:cstheme="minorHAnsi"/>
          <w:lang w:val="en-AU" w:eastAsia="en-US"/>
        </w:rPr>
      </w:pPr>
      <w:r w:rsidRPr="00091190">
        <w:rPr>
          <w:rFonts w:asciiTheme="minorHAnsi" w:eastAsiaTheme="minorHAnsi" w:hAnsiTheme="minorHAnsi" w:cstheme="minorHAnsi"/>
          <w:lang w:eastAsia="en-US"/>
        </w:rPr>
        <w:t>Plans, traditional law and informal rules and regulations</w:t>
      </w:r>
    </w:p>
    <w:p w:rsidR="00091190" w:rsidRPr="00091190" w:rsidRDefault="00091190" w:rsidP="00091190">
      <w:pPr>
        <w:widowControl/>
        <w:kinsoku/>
        <w:spacing w:after="160" w:line="276" w:lineRule="auto"/>
        <w:rPr>
          <w:rFonts w:asciiTheme="minorHAnsi" w:eastAsiaTheme="minorHAnsi" w:hAnsiTheme="minorHAnsi" w:cstheme="minorHAnsi"/>
          <w:lang w:val="en-AU" w:eastAsia="en-US"/>
        </w:rPr>
      </w:pPr>
      <w:r w:rsidRPr="00091190">
        <w:rPr>
          <w:rFonts w:asciiTheme="minorHAnsi" w:eastAsiaTheme="minorHAnsi" w:hAnsiTheme="minorHAnsi" w:cstheme="minorHAnsi"/>
          <w:lang w:val="en-AU" w:eastAsia="en-US"/>
        </w:rPr>
        <w:t>Fisheries often cut across existing geographical jurisdiction as do environmental concerns. At the larger scale fisheries may be transboundary and involve two or more countries in its management. At the national level, fisheries often straddle two or more provinces and/or districts and require cooperation and coordination of rules and regulations as well as in developing networks for MCS and enforcement.</w:t>
      </w:r>
    </w:p>
    <w:p w:rsidR="004050C1" w:rsidRPr="004050C1" w:rsidRDefault="004050C1" w:rsidP="004050C1">
      <w:pPr>
        <w:widowControl/>
        <w:kinsoku/>
        <w:spacing w:after="200" w:line="276" w:lineRule="auto"/>
        <w:rPr>
          <w:rFonts w:eastAsia="Calibri" w:cs="Calibri"/>
          <w:lang w:val="en-GB" w:eastAsia="en-US"/>
        </w:rPr>
      </w:pPr>
    </w:p>
    <w:p w:rsidR="00E80843" w:rsidRPr="00E80843" w:rsidRDefault="00E80843" w:rsidP="004050C1">
      <w:pPr>
        <w:widowControl/>
        <w:kinsoku/>
        <w:spacing w:after="160" w:line="276" w:lineRule="auto"/>
        <w:ind w:left="360"/>
        <w:rPr>
          <w:rFonts w:asciiTheme="minorHAnsi" w:eastAsiaTheme="minorHAnsi" w:hAnsiTheme="minorHAnsi" w:cstheme="minorHAnsi"/>
          <w:lang w:val="en-AU" w:eastAsia="en-US"/>
        </w:rPr>
      </w:pPr>
    </w:p>
    <w:p w:rsidR="003F65CC" w:rsidRDefault="003F65CC">
      <w:pPr>
        <w:widowControl/>
        <w:kinsoku/>
        <w:spacing w:after="160" w:line="259" w:lineRule="auto"/>
        <w:rPr>
          <w:rFonts w:asciiTheme="minorHAnsi" w:eastAsiaTheme="minorHAnsi" w:hAnsiTheme="minorHAnsi" w:cstheme="minorHAnsi"/>
          <w:lang w:val="en-AU" w:eastAsia="en-US"/>
        </w:rPr>
      </w:pPr>
      <w:r>
        <w:rPr>
          <w:rFonts w:asciiTheme="minorHAnsi" w:eastAsiaTheme="minorHAnsi" w:hAnsiTheme="minorHAnsi" w:cstheme="minorHAnsi"/>
          <w:lang w:val="en-AU" w:eastAsia="en-US"/>
        </w:rPr>
        <w:br w:type="page"/>
      </w:r>
    </w:p>
    <w:p w:rsidR="003F65CC" w:rsidRPr="003F65CC" w:rsidRDefault="003F65CC" w:rsidP="003F65CC">
      <w:pPr>
        <w:widowControl/>
        <w:kinsoku/>
        <w:spacing w:line="276" w:lineRule="auto"/>
        <w:rPr>
          <w:rFonts w:eastAsia="MS Mincho" w:cs="Calibri"/>
          <w:b/>
          <w:lang w:eastAsia="en-US"/>
        </w:rPr>
      </w:pPr>
      <w:r w:rsidRPr="003F65CC">
        <w:rPr>
          <w:rFonts w:eastAsia="MS Mincho" w:cs="Calibri"/>
          <w:b/>
          <w:noProof/>
          <w:color w:val="548DD4"/>
          <w:lang w:val="en-AU"/>
        </w:rPr>
        <w:drawing>
          <wp:inline distT="0" distB="0" distL="0" distR="0" wp14:anchorId="36EAF402" wp14:editId="6E9FBCDA">
            <wp:extent cx="5270500" cy="1621692"/>
            <wp:effectExtent l="0" t="0" r="6350" b="0"/>
            <wp:docPr id="57" name="Picture 57" descr="EAFM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FM_banne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0500" cy="1621692"/>
                    </a:xfrm>
                    <a:prstGeom prst="rect">
                      <a:avLst/>
                    </a:prstGeom>
                    <a:noFill/>
                    <a:ln>
                      <a:noFill/>
                    </a:ln>
                  </pic:spPr>
                </pic:pic>
              </a:graphicData>
            </a:graphic>
          </wp:inline>
        </w:drawing>
      </w:r>
    </w:p>
    <w:p w:rsidR="003F65CC" w:rsidRPr="003F65CC" w:rsidRDefault="003F65CC" w:rsidP="003F65CC">
      <w:pPr>
        <w:widowControl/>
        <w:kinsoku/>
        <w:spacing w:line="276" w:lineRule="auto"/>
        <w:jc w:val="right"/>
        <w:rPr>
          <w:rFonts w:eastAsia="MS Mincho" w:cs="Calibri"/>
          <w:b/>
          <w:lang w:eastAsia="en-US"/>
        </w:rPr>
      </w:pPr>
      <w:r w:rsidRPr="003F65CC">
        <w:rPr>
          <w:rFonts w:eastAsia="MS Mincho" w:cs="Calibri"/>
          <w:b/>
          <w:lang w:eastAsia="en-US"/>
        </w:rPr>
        <w:t>B5: Reference material</w:t>
      </w:r>
    </w:p>
    <w:p w:rsidR="003F65CC" w:rsidRPr="003F65CC" w:rsidRDefault="003F65CC" w:rsidP="003F65CC">
      <w:pPr>
        <w:widowControl/>
        <w:kinsoku/>
        <w:spacing w:line="276" w:lineRule="auto"/>
        <w:rPr>
          <w:rFonts w:eastAsia="MS Mincho" w:cs="Calibri"/>
          <w:b/>
          <w:lang w:eastAsia="en-US"/>
        </w:rPr>
      </w:pPr>
    </w:p>
    <w:p w:rsidR="003F65CC" w:rsidRPr="003F65CC" w:rsidRDefault="003F65CC" w:rsidP="003F65CC">
      <w:pPr>
        <w:pStyle w:val="Heading2"/>
        <w:rPr>
          <w:rFonts w:eastAsia="MS Mincho"/>
          <w:lang w:eastAsia="en-US"/>
        </w:rPr>
      </w:pPr>
      <w:bookmarkStart w:id="43" w:name="_Toc467772610"/>
      <w:r w:rsidRPr="003F65CC">
        <w:rPr>
          <w:rFonts w:eastAsia="MS Mincho"/>
          <w:lang w:eastAsia="en-US"/>
        </w:rPr>
        <w:t>Policy trade-offs – when well-intentioned policies lead to conflicting outcomes</w:t>
      </w:r>
      <w:bookmarkEnd w:id="43"/>
    </w:p>
    <w:p w:rsidR="003F65CC" w:rsidRPr="003F65CC" w:rsidRDefault="003F65CC" w:rsidP="003F65CC">
      <w:pPr>
        <w:widowControl/>
        <w:kinsoku/>
        <w:spacing w:line="276" w:lineRule="auto"/>
        <w:rPr>
          <w:rFonts w:eastAsia="MS Mincho" w:cs="Calibri"/>
          <w:b/>
          <w:lang w:eastAsia="en-US"/>
        </w:rPr>
      </w:pPr>
    </w:p>
    <w:p w:rsidR="003F65CC" w:rsidRPr="003F65CC" w:rsidRDefault="003F65CC" w:rsidP="003F65CC">
      <w:pPr>
        <w:widowControl/>
        <w:kinsoku/>
        <w:spacing w:line="276" w:lineRule="auto"/>
        <w:rPr>
          <w:rFonts w:eastAsia="MS Mincho" w:cs="Calibri"/>
          <w:b/>
          <w:lang w:eastAsia="en-US"/>
        </w:rPr>
      </w:pPr>
      <w:r w:rsidRPr="003F65CC">
        <w:rPr>
          <w:rFonts w:eastAsia="MS Mincho" w:cs="Calibri"/>
          <w:b/>
          <w:lang w:eastAsia="en-US"/>
        </w:rPr>
        <w:t>PURPOSE</w:t>
      </w:r>
    </w:p>
    <w:p w:rsidR="003F65CC" w:rsidRPr="003F65CC" w:rsidRDefault="003F65CC" w:rsidP="003F65CC">
      <w:pPr>
        <w:widowControl/>
        <w:kinsoku/>
        <w:spacing w:line="276" w:lineRule="auto"/>
        <w:rPr>
          <w:rFonts w:eastAsia="MS Mincho" w:cs="Calibri"/>
          <w:lang w:eastAsia="en-US"/>
        </w:rPr>
      </w:pPr>
      <w:r w:rsidRPr="003F65CC">
        <w:rPr>
          <w:rFonts w:eastAsia="MS Mincho" w:cs="Calibri"/>
          <w:lang w:eastAsia="en-US"/>
        </w:rPr>
        <w:t>To provide an opportunity for the participants on the LEAD Executive one-day course to   review the   major national policies and   see how well they are integrated so that  they support each other, and do not lead to conflicts or  unintended negative outcomes.</w:t>
      </w:r>
    </w:p>
    <w:p w:rsidR="003F65CC" w:rsidRPr="003F65CC" w:rsidRDefault="003F65CC" w:rsidP="003F65CC">
      <w:pPr>
        <w:widowControl/>
        <w:kinsoku/>
        <w:spacing w:line="276" w:lineRule="auto"/>
        <w:rPr>
          <w:rFonts w:eastAsia="MS Mincho" w:cs="Calibri"/>
          <w:lang w:eastAsia="en-US"/>
        </w:rPr>
      </w:pPr>
    </w:p>
    <w:p w:rsidR="003F65CC" w:rsidRPr="003F65CC" w:rsidRDefault="003F65CC" w:rsidP="003F65CC">
      <w:pPr>
        <w:widowControl/>
        <w:kinsoku/>
        <w:spacing w:line="276" w:lineRule="auto"/>
        <w:rPr>
          <w:rFonts w:eastAsia="MS Mincho" w:cs="Calibri"/>
          <w:b/>
          <w:lang w:eastAsia="en-US"/>
        </w:rPr>
      </w:pPr>
      <w:r w:rsidRPr="003F65CC">
        <w:rPr>
          <w:rFonts w:eastAsia="MS Mincho" w:cs="Calibri"/>
          <w:b/>
          <w:lang w:eastAsia="en-US"/>
        </w:rPr>
        <w:t>HOW TO USE THIS DOCUMENT</w:t>
      </w:r>
    </w:p>
    <w:p w:rsidR="003F65CC" w:rsidRPr="003F65CC" w:rsidRDefault="003F65CC" w:rsidP="003F65CC">
      <w:pPr>
        <w:widowControl/>
        <w:kinsoku/>
        <w:spacing w:line="276" w:lineRule="auto"/>
        <w:rPr>
          <w:rFonts w:eastAsia="MS Mincho" w:cs="Calibri"/>
          <w:lang w:eastAsia="en-US"/>
        </w:rPr>
      </w:pPr>
      <w:r w:rsidRPr="003F65CC">
        <w:rPr>
          <w:rFonts w:eastAsia="MS Mincho" w:cs="Calibri"/>
          <w:lang w:eastAsia="en-US"/>
        </w:rPr>
        <w:t>This is a second activity to be included during the activity on the one-day executive course on “how many EAFM -type activities are you doing, and how well are they linked”.</w:t>
      </w:r>
    </w:p>
    <w:p w:rsidR="003F65CC" w:rsidRPr="003F65CC" w:rsidRDefault="003F65CC" w:rsidP="003F65CC">
      <w:pPr>
        <w:widowControl/>
        <w:kinsoku/>
        <w:spacing w:line="276" w:lineRule="auto"/>
        <w:rPr>
          <w:rFonts w:eastAsia="MS Mincho" w:cs="Calibri"/>
          <w:lang w:eastAsia="en-US"/>
        </w:rPr>
      </w:pPr>
    </w:p>
    <w:p w:rsidR="003F65CC" w:rsidRPr="003F65CC" w:rsidRDefault="003F65CC" w:rsidP="005A1A44">
      <w:pPr>
        <w:widowControl/>
        <w:numPr>
          <w:ilvl w:val="0"/>
          <w:numId w:val="33"/>
        </w:numPr>
        <w:kinsoku/>
        <w:spacing w:line="276" w:lineRule="auto"/>
        <w:contextualSpacing/>
        <w:rPr>
          <w:rFonts w:eastAsia="MS Mincho" w:cs="Calibri"/>
          <w:lang w:eastAsia="en-US"/>
        </w:rPr>
      </w:pPr>
      <w:r w:rsidRPr="003F65CC">
        <w:rPr>
          <w:rFonts w:eastAsia="MS Mincho" w:cs="Calibri"/>
          <w:lang w:eastAsia="en-US"/>
        </w:rPr>
        <w:t>Once the   LEAD course participants have identified the EAFM-type activities, they will then go on to identify the linkages.</w:t>
      </w:r>
    </w:p>
    <w:p w:rsidR="003F65CC" w:rsidRPr="003F65CC" w:rsidRDefault="003F65CC" w:rsidP="005A1A44">
      <w:pPr>
        <w:widowControl/>
        <w:numPr>
          <w:ilvl w:val="0"/>
          <w:numId w:val="33"/>
        </w:numPr>
        <w:kinsoku/>
        <w:spacing w:line="276" w:lineRule="auto"/>
        <w:contextualSpacing/>
        <w:rPr>
          <w:rFonts w:eastAsia="MS Mincho" w:cs="Calibri"/>
          <w:lang w:eastAsia="en-US"/>
        </w:rPr>
      </w:pPr>
      <w:r w:rsidRPr="003F65CC">
        <w:rPr>
          <w:rFonts w:eastAsia="MS Mincho" w:cs="Calibri"/>
          <w:lang w:eastAsia="en-US"/>
        </w:rPr>
        <w:t>They should also   be given time to identify/describe the key national policies in fisheries and aquaculture, and also any national policy that has strong direct or indirect impact on the fishery sector.</w:t>
      </w:r>
    </w:p>
    <w:p w:rsidR="003F65CC" w:rsidRPr="003F65CC" w:rsidRDefault="003F65CC" w:rsidP="005A1A44">
      <w:pPr>
        <w:widowControl/>
        <w:numPr>
          <w:ilvl w:val="0"/>
          <w:numId w:val="33"/>
        </w:numPr>
        <w:kinsoku/>
        <w:spacing w:line="276" w:lineRule="auto"/>
        <w:contextualSpacing/>
        <w:rPr>
          <w:rFonts w:eastAsia="MS Mincho" w:cs="Calibri"/>
          <w:lang w:eastAsia="en-US"/>
        </w:rPr>
      </w:pPr>
      <w:r w:rsidRPr="003F65CC">
        <w:rPr>
          <w:rFonts w:eastAsia="MS Mincho" w:cs="Calibri"/>
          <w:lang w:eastAsia="en-US"/>
        </w:rPr>
        <w:t>The examples of how policies may   contradict, or   conflict should be presented (see below).</w:t>
      </w:r>
    </w:p>
    <w:p w:rsidR="003F65CC" w:rsidRPr="003F65CC" w:rsidRDefault="003F65CC" w:rsidP="005A1A44">
      <w:pPr>
        <w:widowControl/>
        <w:numPr>
          <w:ilvl w:val="0"/>
          <w:numId w:val="33"/>
        </w:numPr>
        <w:kinsoku/>
        <w:spacing w:line="276" w:lineRule="auto"/>
        <w:contextualSpacing/>
        <w:rPr>
          <w:rFonts w:eastAsia="MS Mincho" w:cs="Calibri"/>
          <w:lang w:eastAsia="en-US"/>
        </w:rPr>
      </w:pPr>
      <w:r w:rsidRPr="003F65CC">
        <w:rPr>
          <w:rFonts w:eastAsia="MS Mincho" w:cs="Calibri"/>
          <w:lang w:eastAsia="en-US"/>
        </w:rPr>
        <w:t>After the example is presented, the LEAD course participants then discuss how well their policies support each other, and where there may be   contradictions.</w:t>
      </w:r>
    </w:p>
    <w:p w:rsidR="003F65CC" w:rsidRPr="003F65CC" w:rsidRDefault="003F65CC" w:rsidP="003F65CC">
      <w:pPr>
        <w:widowControl/>
        <w:kinsoku/>
        <w:spacing w:line="276" w:lineRule="auto"/>
        <w:rPr>
          <w:rFonts w:eastAsia="MS Mincho" w:cs="Calibri"/>
          <w:lang w:eastAsia="en-US"/>
        </w:rPr>
      </w:pPr>
    </w:p>
    <w:p w:rsidR="003F65CC" w:rsidRPr="003F65CC" w:rsidRDefault="003F65CC" w:rsidP="003F65CC">
      <w:pPr>
        <w:widowControl/>
        <w:kinsoku/>
        <w:spacing w:line="276" w:lineRule="auto"/>
        <w:rPr>
          <w:rFonts w:eastAsia="MS Mincho" w:cs="Calibri"/>
          <w:b/>
          <w:lang w:eastAsia="en-US"/>
        </w:rPr>
      </w:pPr>
      <w:r w:rsidRPr="003F65CC">
        <w:rPr>
          <w:rFonts w:eastAsia="MS Mincho" w:cs="Calibri"/>
          <w:b/>
          <w:lang w:eastAsia="en-US"/>
        </w:rPr>
        <w:t>EXAMPLES OF POLICY CONTRADICTIONS</w:t>
      </w:r>
    </w:p>
    <w:p w:rsidR="003F65CC" w:rsidRPr="003F65CC" w:rsidRDefault="003F65CC" w:rsidP="003F65CC">
      <w:pPr>
        <w:widowControl/>
        <w:kinsoku/>
        <w:spacing w:line="276" w:lineRule="auto"/>
        <w:rPr>
          <w:rFonts w:eastAsia="MS Mincho" w:cs="Calibri"/>
          <w:lang w:eastAsia="en-US"/>
        </w:rPr>
      </w:pPr>
    </w:p>
    <w:p w:rsidR="003F65CC" w:rsidRPr="003F65CC" w:rsidRDefault="003F65CC" w:rsidP="003F65CC">
      <w:pPr>
        <w:widowControl/>
        <w:kinsoku/>
        <w:spacing w:line="276" w:lineRule="auto"/>
        <w:rPr>
          <w:rFonts w:eastAsia="MS Mincho" w:cs="Calibri"/>
          <w:lang w:eastAsia="en-US"/>
        </w:rPr>
      </w:pPr>
      <w:r w:rsidRPr="003F65CC">
        <w:rPr>
          <w:rFonts w:eastAsia="MS Mincho" w:cs="Calibri"/>
          <w:lang w:eastAsia="en-US"/>
        </w:rPr>
        <w:t>Well-intentioned policies and interventions that intended to support fisheries or   development, may sometimes have conflicting outcomes…</w:t>
      </w:r>
    </w:p>
    <w:p w:rsidR="003F65CC" w:rsidRPr="003F65CC" w:rsidRDefault="003F65CC" w:rsidP="003F65CC">
      <w:pPr>
        <w:widowControl/>
        <w:kinsoku/>
        <w:spacing w:line="276" w:lineRule="auto"/>
        <w:rPr>
          <w:rFonts w:eastAsia="MS Mincho" w:cs="Calibri"/>
          <w:lang w:eastAsia="en-US"/>
        </w:rPr>
      </w:pPr>
    </w:p>
    <w:p w:rsidR="003F65CC" w:rsidRPr="003F65CC" w:rsidRDefault="003F65CC" w:rsidP="003F65CC">
      <w:pPr>
        <w:widowControl/>
        <w:kinsoku/>
        <w:spacing w:line="276" w:lineRule="auto"/>
        <w:rPr>
          <w:rFonts w:eastAsia="MS Mincho" w:cs="Calibri"/>
          <w:i/>
          <w:lang w:eastAsia="en-US"/>
        </w:rPr>
      </w:pPr>
      <w:r w:rsidRPr="003F65CC">
        <w:rPr>
          <w:rFonts w:eastAsia="MS Mincho" w:cs="Calibri"/>
          <w:i/>
          <w:lang w:eastAsia="en-US"/>
        </w:rPr>
        <w:t>Promoting fisheries development and fish exports.</w:t>
      </w:r>
    </w:p>
    <w:p w:rsidR="003F65CC" w:rsidRPr="003F65CC" w:rsidRDefault="003F65CC" w:rsidP="003F65CC">
      <w:pPr>
        <w:widowControl/>
        <w:kinsoku/>
        <w:spacing w:line="276" w:lineRule="auto"/>
        <w:rPr>
          <w:rFonts w:eastAsia="MS Mincho" w:cs="Calibri"/>
          <w:lang w:eastAsia="en-US"/>
        </w:rPr>
      </w:pPr>
      <w:r w:rsidRPr="003F65CC">
        <w:rPr>
          <w:rFonts w:eastAsia="MS Mincho" w:cs="Calibri"/>
          <w:lang w:eastAsia="en-US"/>
        </w:rPr>
        <w:t>Export income from fisheries and aquaculture is seen as a way of increasing wealth, employment and contributes to national development. Accessing higher value export markets is generally considered as desirable</w:t>
      </w:r>
    </w:p>
    <w:p w:rsidR="003F65CC" w:rsidRPr="003F65CC" w:rsidRDefault="003F65CC" w:rsidP="003F65CC">
      <w:pPr>
        <w:widowControl/>
        <w:kinsoku/>
        <w:spacing w:line="276" w:lineRule="auto"/>
        <w:rPr>
          <w:rFonts w:eastAsia="MS Mincho" w:cs="Calibri"/>
          <w:lang w:eastAsia="en-US"/>
        </w:rPr>
      </w:pPr>
    </w:p>
    <w:p w:rsidR="003F65CC" w:rsidRPr="003F65CC" w:rsidRDefault="003F65CC" w:rsidP="003F65CC">
      <w:pPr>
        <w:widowControl/>
        <w:kinsoku/>
        <w:spacing w:line="276" w:lineRule="auto"/>
        <w:rPr>
          <w:rFonts w:eastAsia="MS Mincho" w:cs="Calibri"/>
          <w:lang w:eastAsia="en-US"/>
        </w:rPr>
      </w:pPr>
      <w:r w:rsidRPr="003F65CC">
        <w:rPr>
          <w:rFonts w:eastAsia="MS Mincho" w:cs="Calibri"/>
          <w:lang w:eastAsia="en-US"/>
        </w:rPr>
        <w:t>But.</w:t>
      </w:r>
    </w:p>
    <w:p w:rsidR="003F65CC" w:rsidRPr="003F65CC" w:rsidRDefault="003F65CC" w:rsidP="003F65CC">
      <w:pPr>
        <w:widowControl/>
        <w:kinsoku/>
        <w:spacing w:line="276" w:lineRule="auto"/>
        <w:rPr>
          <w:rFonts w:eastAsia="MS Mincho" w:cs="Calibri"/>
          <w:lang w:eastAsia="en-US"/>
        </w:rPr>
      </w:pPr>
      <w:r w:rsidRPr="003F65CC">
        <w:rPr>
          <w:rFonts w:eastAsia="MS Mincho" w:cs="Calibri"/>
          <w:lang w:eastAsia="en-US"/>
        </w:rPr>
        <w:t xml:space="preserve">Promoting production (through subsidies, technical development, development of fish processing and fleet capacity and effort increases, lack of limits/controls) may have negative consequences on resources, leads to overfishing and resource decline. This may directly   affect the segment you are trying to promote, or may affect other segments of the fishery (e.g.  </w:t>
      </w:r>
      <w:proofErr w:type="gramStart"/>
      <w:r w:rsidRPr="003F65CC">
        <w:rPr>
          <w:rFonts w:eastAsia="MS Mincho" w:cs="Calibri"/>
          <w:lang w:eastAsia="en-US"/>
        </w:rPr>
        <w:t>small-scale</w:t>
      </w:r>
      <w:proofErr w:type="gramEnd"/>
      <w:r w:rsidRPr="003F65CC">
        <w:rPr>
          <w:rFonts w:eastAsia="MS Mincho" w:cs="Calibri"/>
          <w:lang w:eastAsia="en-US"/>
        </w:rPr>
        <w:t xml:space="preserve"> sector)</w:t>
      </w:r>
    </w:p>
    <w:p w:rsidR="003F65CC" w:rsidRPr="003F65CC" w:rsidRDefault="003F65CC" w:rsidP="003F65CC">
      <w:pPr>
        <w:widowControl/>
        <w:kinsoku/>
        <w:spacing w:line="276" w:lineRule="auto"/>
        <w:rPr>
          <w:rFonts w:eastAsia="MS Mincho" w:cs="Calibri"/>
          <w:lang w:eastAsia="en-US"/>
        </w:rPr>
      </w:pPr>
    </w:p>
    <w:p w:rsidR="003F65CC" w:rsidRPr="003F65CC" w:rsidRDefault="003F65CC" w:rsidP="003F65CC">
      <w:pPr>
        <w:widowControl/>
        <w:kinsoku/>
        <w:spacing w:line="276" w:lineRule="auto"/>
        <w:rPr>
          <w:rFonts w:eastAsia="MS Mincho" w:cs="Calibri"/>
          <w:i/>
          <w:lang w:eastAsia="en-US"/>
        </w:rPr>
      </w:pPr>
      <w:r w:rsidRPr="003F65CC">
        <w:rPr>
          <w:rFonts w:eastAsia="MS Mincho" w:cs="Calibri"/>
          <w:i/>
          <w:lang w:eastAsia="en-US"/>
        </w:rPr>
        <w:t>Aquaculture development to promote   the economy, rural development and provide alternative employment</w:t>
      </w:r>
    </w:p>
    <w:p w:rsidR="003F65CC" w:rsidRPr="003F65CC" w:rsidRDefault="003F65CC" w:rsidP="003F65CC">
      <w:pPr>
        <w:widowControl/>
        <w:kinsoku/>
        <w:spacing w:line="276" w:lineRule="auto"/>
        <w:rPr>
          <w:rFonts w:eastAsia="MS Mincho" w:cs="Calibri"/>
          <w:lang w:eastAsia="en-US"/>
        </w:rPr>
      </w:pPr>
      <w:r w:rsidRPr="003F65CC">
        <w:rPr>
          <w:rFonts w:eastAsia="MS Mincho" w:cs="Calibri"/>
          <w:lang w:eastAsia="en-US"/>
        </w:rPr>
        <w:t xml:space="preserve">Aquaculture development is often seen as a way of moving fishing capacity out of fishing, a way if increasing coastal employment and development, and also   taps into   export income markets (e.g.  </w:t>
      </w:r>
      <w:proofErr w:type="gramStart"/>
      <w:r w:rsidRPr="003F65CC">
        <w:rPr>
          <w:rFonts w:eastAsia="MS Mincho" w:cs="Calibri"/>
          <w:lang w:eastAsia="en-US"/>
        </w:rPr>
        <w:t>shrimp</w:t>
      </w:r>
      <w:proofErr w:type="gramEnd"/>
      <w:r w:rsidRPr="003F65CC">
        <w:rPr>
          <w:rFonts w:eastAsia="MS Mincho" w:cs="Calibri"/>
          <w:lang w:eastAsia="en-US"/>
        </w:rPr>
        <w:t xml:space="preserve"> aquaculture)</w:t>
      </w:r>
    </w:p>
    <w:p w:rsidR="003F65CC" w:rsidRPr="003F65CC" w:rsidRDefault="003F65CC" w:rsidP="003F65CC">
      <w:pPr>
        <w:widowControl/>
        <w:kinsoku/>
        <w:spacing w:line="276" w:lineRule="auto"/>
        <w:rPr>
          <w:rFonts w:eastAsia="MS Mincho" w:cs="Calibri"/>
          <w:lang w:eastAsia="en-US"/>
        </w:rPr>
      </w:pPr>
    </w:p>
    <w:p w:rsidR="003F65CC" w:rsidRPr="003F65CC" w:rsidRDefault="003F65CC" w:rsidP="003F65CC">
      <w:pPr>
        <w:widowControl/>
        <w:kinsoku/>
        <w:spacing w:line="276" w:lineRule="auto"/>
        <w:rPr>
          <w:rFonts w:eastAsia="MS Mincho" w:cs="Calibri"/>
          <w:lang w:eastAsia="en-US"/>
        </w:rPr>
      </w:pPr>
      <w:r w:rsidRPr="003F65CC">
        <w:rPr>
          <w:rFonts w:eastAsia="MS Mincho" w:cs="Calibri"/>
          <w:lang w:eastAsia="en-US"/>
        </w:rPr>
        <w:t>But…</w:t>
      </w:r>
    </w:p>
    <w:p w:rsidR="003F65CC" w:rsidRPr="003F65CC" w:rsidRDefault="003F65CC" w:rsidP="003F65CC">
      <w:pPr>
        <w:widowControl/>
        <w:kinsoku/>
        <w:spacing w:line="276" w:lineRule="auto"/>
        <w:rPr>
          <w:rFonts w:eastAsia="MS Mincho" w:cs="Calibri"/>
          <w:lang w:eastAsia="en-US"/>
        </w:rPr>
      </w:pPr>
      <w:r w:rsidRPr="003F65CC">
        <w:rPr>
          <w:rFonts w:eastAsia="MS Mincho" w:cs="Calibri"/>
          <w:lang w:eastAsia="en-US"/>
        </w:rPr>
        <w:t>The demands for fish and shrimp feeds often drives demands for low value fish to convert to fish meal. This can   drive fishing effort, and direct targeting of   small fish and contributes further to   resource declines and overfishing. This can impact the resource and again, can have the biggest impact in the coastal fishery.</w:t>
      </w:r>
    </w:p>
    <w:p w:rsidR="003F65CC" w:rsidRPr="003F65CC" w:rsidRDefault="003F65CC" w:rsidP="003F65CC">
      <w:pPr>
        <w:widowControl/>
        <w:kinsoku/>
        <w:spacing w:line="276" w:lineRule="auto"/>
        <w:rPr>
          <w:rFonts w:eastAsia="MS Mincho" w:cs="Calibri"/>
          <w:lang w:eastAsia="en-US"/>
        </w:rPr>
      </w:pPr>
    </w:p>
    <w:p w:rsidR="003F65CC" w:rsidRPr="003F65CC" w:rsidRDefault="003F65CC" w:rsidP="003F65CC">
      <w:pPr>
        <w:widowControl/>
        <w:kinsoku/>
        <w:spacing w:line="276" w:lineRule="auto"/>
        <w:rPr>
          <w:rFonts w:eastAsia="MS Mincho" w:cs="Calibri"/>
          <w:lang w:eastAsia="en-US"/>
        </w:rPr>
      </w:pPr>
    </w:p>
    <w:p w:rsidR="003F65CC" w:rsidRPr="003F65CC" w:rsidRDefault="003F65CC" w:rsidP="003F65CC">
      <w:pPr>
        <w:widowControl/>
        <w:kinsoku/>
        <w:spacing w:line="276" w:lineRule="auto"/>
        <w:rPr>
          <w:rFonts w:eastAsia="MS Mincho" w:cs="Calibri"/>
          <w:i/>
          <w:lang w:eastAsia="en-US"/>
        </w:rPr>
      </w:pPr>
      <w:r w:rsidRPr="003F65CC">
        <w:rPr>
          <w:rFonts w:eastAsia="MS Mincho" w:cs="Calibri"/>
          <w:i/>
          <w:lang w:eastAsia="en-US"/>
        </w:rPr>
        <w:t xml:space="preserve">Short term subsidies often become long term dependencies  </w:t>
      </w:r>
    </w:p>
    <w:p w:rsidR="003F65CC" w:rsidRPr="003F65CC" w:rsidRDefault="003F65CC" w:rsidP="003F65CC">
      <w:pPr>
        <w:widowControl/>
        <w:kinsoku/>
        <w:spacing w:line="276" w:lineRule="auto"/>
        <w:rPr>
          <w:rFonts w:eastAsia="MS Mincho" w:cs="Calibri"/>
          <w:lang w:eastAsia="en-US"/>
        </w:rPr>
      </w:pPr>
      <w:r w:rsidRPr="003F65CC">
        <w:rPr>
          <w:rFonts w:eastAsia="MS Mincho" w:cs="Calibri"/>
          <w:lang w:eastAsia="en-US"/>
        </w:rPr>
        <w:t xml:space="preserve">Buffering  the fluctuations in  market price for fish and  operational costs such as   fuel  price, or  policies that   assist fisheries to reduce  operational costs (such as allowing  cheap unregulated foreign </w:t>
      </w:r>
      <w:proofErr w:type="spellStart"/>
      <w:r w:rsidRPr="003F65CC">
        <w:rPr>
          <w:rFonts w:eastAsia="MS Mincho" w:cs="Calibri"/>
          <w:lang w:eastAsia="en-US"/>
        </w:rPr>
        <w:t>labour</w:t>
      </w:r>
      <w:proofErr w:type="spellEnd"/>
      <w:r w:rsidRPr="003F65CC">
        <w:rPr>
          <w:rFonts w:eastAsia="MS Mincho" w:cs="Calibri"/>
          <w:lang w:eastAsia="en-US"/>
        </w:rPr>
        <w:t xml:space="preserve">)  can  lead to  undesirable consequences. </w:t>
      </w:r>
    </w:p>
    <w:p w:rsidR="003F65CC" w:rsidRPr="003F65CC" w:rsidRDefault="003F65CC" w:rsidP="003F65CC">
      <w:pPr>
        <w:widowControl/>
        <w:kinsoku/>
        <w:spacing w:line="276" w:lineRule="auto"/>
        <w:rPr>
          <w:rFonts w:eastAsia="MS Mincho" w:cs="Calibri"/>
          <w:lang w:eastAsia="en-US"/>
        </w:rPr>
      </w:pPr>
    </w:p>
    <w:p w:rsidR="003F65CC" w:rsidRPr="003F65CC" w:rsidRDefault="003F65CC" w:rsidP="003F65CC">
      <w:pPr>
        <w:widowControl/>
        <w:kinsoku/>
        <w:spacing w:line="276" w:lineRule="auto"/>
        <w:rPr>
          <w:rFonts w:eastAsia="MS Mincho" w:cs="Calibri"/>
          <w:lang w:eastAsia="en-US"/>
        </w:rPr>
      </w:pPr>
      <w:r w:rsidRPr="003F65CC">
        <w:rPr>
          <w:rFonts w:eastAsia="MS Mincho" w:cs="Calibri"/>
          <w:lang w:eastAsia="en-US"/>
        </w:rPr>
        <w:t xml:space="preserve">Short term subsidies often become long term dependencies and the sector cannot get free of the need for the subsidy. It often distorts the   real economic value of fishing and   so   leads to   excess fishing capacity and fishing effort (enabled by cheap fuel),  beyond the level that  the fishery  can really  support. Resources decline, and profitability per vessel also declines. </w:t>
      </w:r>
    </w:p>
    <w:p w:rsidR="003F65CC" w:rsidRPr="003F65CC" w:rsidRDefault="003F65CC" w:rsidP="003F65CC">
      <w:pPr>
        <w:widowControl/>
        <w:kinsoku/>
        <w:spacing w:line="276" w:lineRule="auto"/>
        <w:rPr>
          <w:rFonts w:eastAsia="MS Mincho" w:cs="Calibri"/>
          <w:lang w:eastAsia="en-US"/>
        </w:rPr>
      </w:pPr>
    </w:p>
    <w:p w:rsidR="003F65CC" w:rsidRPr="003F65CC" w:rsidRDefault="003F65CC" w:rsidP="003F65CC">
      <w:pPr>
        <w:widowControl/>
        <w:kinsoku/>
        <w:spacing w:line="276" w:lineRule="auto"/>
        <w:rPr>
          <w:rFonts w:eastAsia="MS Mincho" w:cs="Calibri"/>
          <w:i/>
          <w:lang w:eastAsia="en-US"/>
        </w:rPr>
      </w:pPr>
      <w:r w:rsidRPr="003F65CC">
        <w:rPr>
          <w:rFonts w:eastAsia="MS Mincho" w:cs="Calibri"/>
          <w:i/>
          <w:lang w:eastAsia="en-US"/>
        </w:rPr>
        <w:t xml:space="preserve">Trying to reduce operational costs by use of migrant </w:t>
      </w:r>
      <w:proofErr w:type="spellStart"/>
      <w:r w:rsidRPr="003F65CC">
        <w:rPr>
          <w:rFonts w:eastAsia="MS Mincho" w:cs="Calibri"/>
          <w:i/>
          <w:lang w:eastAsia="en-US"/>
        </w:rPr>
        <w:t>labour</w:t>
      </w:r>
      <w:proofErr w:type="spellEnd"/>
    </w:p>
    <w:p w:rsidR="003F65CC" w:rsidRPr="003F65CC" w:rsidRDefault="003F65CC" w:rsidP="003F65CC">
      <w:pPr>
        <w:widowControl/>
        <w:kinsoku/>
        <w:spacing w:line="276" w:lineRule="auto"/>
        <w:rPr>
          <w:rFonts w:eastAsia="MS Mincho" w:cs="Calibri"/>
          <w:lang w:eastAsia="en-US"/>
        </w:rPr>
      </w:pPr>
      <w:r w:rsidRPr="003F65CC">
        <w:rPr>
          <w:rFonts w:eastAsia="MS Mincho" w:cs="Calibri"/>
          <w:lang w:eastAsia="en-US"/>
        </w:rPr>
        <w:t xml:space="preserve">The use of cheap foreign </w:t>
      </w:r>
      <w:proofErr w:type="spellStart"/>
      <w:r w:rsidRPr="003F65CC">
        <w:rPr>
          <w:rFonts w:eastAsia="MS Mincho" w:cs="Calibri"/>
          <w:lang w:eastAsia="en-US"/>
        </w:rPr>
        <w:t>labour</w:t>
      </w:r>
      <w:proofErr w:type="spellEnd"/>
      <w:r w:rsidRPr="003F65CC">
        <w:rPr>
          <w:rFonts w:eastAsia="MS Mincho" w:cs="Calibri"/>
          <w:lang w:eastAsia="en-US"/>
        </w:rPr>
        <w:t xml:space="preserve"> can depress the national </w:t>
      </w:r>
      <w:proofErr w:type="spellStart"/>
      <w:r w:rsidRPr="003F65CC">
        <w:rPr>
          <w:rFonts w:eastAsia="MS Mincho" w:cs="Calibri"/>
          <w:lang w:eastAsia="en-US"/>
        </w:rPr>
        <w:t>labour</w:t>
      </w:r>
      <w:proofErr w:type="spellEnd"/>
      <w:r w:rsidRPr="003F65CC">
        <w:rPr>
          <w:rFonts w:eastAsia="MS Mincho" w:cs="Calibri"/>
          <w:lang w:eastAsia="en-US"/>
        </w:rPr>
        <w:t xml:space="preserve"> market and lead to local conflicts; it also opens the opportunity for unscrupulous employers, rights and labor abuses and even human trafficking.</w:t>
      </w:r>
    </w:p>
    <w:p w:rsidR="003F65CC" w:rsidRPr="003F65CC" w:rsidRDefault="003F65CC" w:rsidP="003F65CC">
      <w:pPr>
        <w:widowControl/>
        <w:kinsoku/>
        <w:spacing w:line="276" w:lineRule="auto"/>
        <w:rPr>
          <w:rFonts w:eastAsia="MS Mincho" w:cs="Calibri"/>
          <w:lang w:eastAsia="en-US"/>
        </w:rPr>
      </w:pPr>
    </w:p>
    <w:p w:rsidR="003F65CC" w:rsidRPr="003F65CC" w:rsidRDefault="003F65CC" w:rsidP="003F65CC">
      <w:pPr>
        <w:widowControl/>
        <w:kinsoku/>
        <w:spacing w:line="276" w:lineRule="auto"/>
        <w:rPr>
          <w:rFonts w:eastAsia="MS Mincho" w:cs="Calibri"/>
          <w:i/>
          <w:lang w:eastAsia="en-US"/>
        </w:rPr>
      </w:pPr>
      <w:r w:rsidRPr="003F65CC">
        <w:rPr>
          <w:rFonts w:eastAsia="MS Mincho" w:cs="Calibri"/>
          <w:i/>
          <w:lang w:eastAsia="en-US"/>
        </w:rPr>
        <w:t>Support in small-scale fisheries without placing   control or   allocation of user rights to control or limit expansion</w:t>
      </w:r>
    </w:p>
    <w:p w:rsidR="003F65CC" w:rsidRPr="003F65CC" w:rsidRDefault="003F65CC" w:rsidP="003F65CC">
      <w:pPr>
        <w:widowControl/>
        <w:kinsoku/>
        <w:spacing w:line="276" w:lineRule="auto"/>
        <w:rPr>
          <w:rFonts w:eastAsia="MS Mincho" w:cs="Calibri"/>
          <w:lang w:eastAsia="en-US"/>
        </w:rPr>
      </w:pPr>
      <w:r w:rsidRPr="003F65CC">
        <w:rPr>
          <w:rFonts w:eastAsia="MS Mincho" w:cs="Calibri"/>
          <w:lang w:eastAsia="en-US"/>
        </w:rPr>
        <w:t xml:space="preserve">Policies put in place to support small-scale fisheries can also   have negative outcomes. By not   placing limits on the   expansion and technological development of small scale fisheries, or   by providing hidden subsidies,   the small scale coastal fishery can develop and expand too far. </w:t>
      </w:r>
    </w:p>
    <w:p w:rsidR="003F65CC" w:rsidRPr="003F65CC" w:rsidRDefault="003F65CC" w:rsidP="003F65CC">
      <w:pPr>
        <w:widowControl/>
        <w:kinsoku/>
        <w:spacing w:line="276" w:lineRule="auto"/>
        <w:rPr>
          <w:rFonts w:eastAsia="MS Mincho" w:cs="Calibri"/>
          <w:lang w:eastAsia="en-US"/>
        </w:rPr>
      </w:pPr>
    </w:p>
    <w:p w:rsidR="003F65CC" w:rsidRPr="003F65CC" w:rsidRDefault="003F65CC" w:rsidP="003F65CC">
      <w:pPr>
        <w:widowControl/>
        <w:kinsoku/>
        <w:spacing w:line="276" w:lineRule="auto"/>
        <w:rPr>
          <w:rFonts w:eastAsia="MS Mincho" w:cs="Calibri"/>
          <w:lang w:eastAsia="en-US"/>
        </w:rPr>
      </w:pPr>
      <w:r w:rsidRPr="003F65CC">
        <w:rPr>
          <w:rFonts w:eastAsia="MS Mincho" w:cs="Calibri"/>
          <w:lang w:eastAsia="en-US"/>
        </w:rPr>
        <w:t>This can reach a point that   resources degrade and fisher’s incomes deteriorate. There are few alternatives for the fishers and   this becomes a situations where is difficult   reduce capacity and effort and leads to further subsidies.</w:t>
      </w:r>
    </w:p>
    <w:p w:rsidR="003F65CC" w:rsidRPr="003F65CC" w:rsidRDefault="003F65CC" w:rsidP="003F65CC">
      <w:pPr>
        <w:widowControl/>
        <w:kinsoku/>
        <w:spacing w:line="276" w:lineRule="auto"/>
        <w:rPr>
          <w:rFonts w:eastAsia="MS Mincho" w:cs="Calibri"/>
          <w:lang w:eastAsia="en-US"/>
        </w:rPr>
      </w:pPr>
    </w:p>
    <w:p w:rsidR="003F65CC" w:rsidRPr="003F65CC" w:rsidRDefault="003F65CC" w:rsidP="003F65CC">
      <w:pPr>
        <w:widowControl/>
        <w:kinsoku/>
        <w:spacing w:line="276" w:lineRule="auto"/>
        <w:rPr>
          <w:rFonts w:eastAsia="MS Mincho" w:cs="Calibri"/>
          <w:i/>
          <w:lang w:eastAsia="en-US"/>
        </w:rPr>
      </w:pPr>
      <w:r w:rsidRPr="003F65CC">
        <w:rPr>
          <w:rFonts w:eastAsia="MS Mincho" w:cs="Calibri"/>
          <w:i/>
          <w:lang w:eastAsia="en-US"/>
        </w:rPr>
        <w:t>Inviting foreign vessels or encouraging capacity movements to develop your own fisheries</w:t>
      </w:r>
    </w:p>
    <w:p w:rsidR="003F65CC" w:rsidRPr="003F65CC" w:rsidRDefault="003F65CC" w:rsidP="003F65CC">
      <w:pPr>
        <w:widowControl/>
        <w:kinsoku/>
        <w:spacing w:line="276" w:lineRule="auto"/>
        <w:rPr>
          <w:rFonts w:eastAsia="MS Mincho" w:cs="Calibri"/>
          <w:lang w:eastAsia="en-US"/>
        </w:rPr>
      </w:pPr>
    </w:p>
    <w:p w:rsidR="003F65CC" w:rsidRPr="003F65CC" w:rsidRDefault="003F65CC" w:rsidP="003F65CC">
      <w:pPr>
        <w:widowControl/>
        <w:kinsoku/>
        <w:spacing w:line="276" w:lineRule="auto"/>
        <w:rPr>
          <w:rFonts w:eastAsia="MS Mincho" w:cs="Calibri"/>
          <w:lang w:eastAsia="en-US"/>
        </w:rPr>
      </w:pPr>
      <w:r w:rsidRPr="003F65CC">
        <w:rPr>
          <w:rFonts w:eastAsia="MS Mincho" w:cs="Calibri"/>
          <w:lang w:eastAsia="en-US"/>
        </w:rPr>
        <w:t>Allowing the entry of foreign vessels or reflagging of foreign vessel is a common policy. It encourages in vessels to   exploit resources which national fleet is not   accessing. It is often part of an economic development plan or technical transfer policy (to “learn” from   the foreign fleet and ultimately transfer to a domestic fleet)</w:t>
      </w:r>
    </w:p>
    <w:p w:rsidR="003F65CC" w:rsidRPr="003F65CC" w:rsidRDefault="003F65CC" w:rsidP="003F65CC">
      <w:pPr>
        <w:widowControl/>
        <w:kinsoku/>
        <w:spacing w:line="276" w:lineRule="auto"/>
        <w:rPr>
          <w:rFonts w:eastAsia="MS Mincho" w:cs="Calibri"/>
          <w:lang w:eastAsia="en-US"/>
        </w:rPr>
      </w:pPr>
    </w:p>
    <w:p w:rsidR="00812B68" w:rsidRDefault="003F65CC" w:rsidP="00812B68">
      <w:pPr>
        <w:widowControl/>
        <w:kinsoku/>
        <w:spacing w:line="276" w:lineRule="auto"/>
        <w:rPr>
          <w:rFonts w:eastAsia="MS Mincho" w:cs="Calibri"/>
          <w:lang w:eastAsia="en-US"/>
        </w:rPr>
      </w:pPr>
      <w:r w:rsidRPr="003F65CC">
        <w:rPr>
          <w:rFonts w:eastAsia="MS Mincho" w:cs="Calibri"/>
          <w:lang w:eastAsia="en-US"/>
        </w:rPr>
        <w:t>This   may lead to uncontrolled fishing, transshipping and “cheating or IUU by the foreign vessels.  MCS is often inadequate to control their activity and instead of contributing to national   economic development, the benefits end up in another country.</w:t>
      </w:r>
    </w:p>
    <w:p w:rsidR="00812B68" w:rsidRDefault="00812B68" w:rsidP="00812B68">
      <w:pPr>
        <w:widowControl/>
        <w:kinsoku/>
        <w:spacing w:line="276" w:lineRule="auto"/>
        <w:rPr>
          <w:rFonts w:eastAsia="MS Mincho" w:cs="Calibri"/>
          <w:lang w:eastAsia="en-US"/>
        </w:rPr>
      </w:pPr>
    </w:p>
    <w:p w:rsidR="00812B68" w:rsidRDefault="003F65CC" w:rsidP="00812B68">
      <w:pPr>
        <w:widowControl/>
        <w:kinsoku/>
        <w:spacing w:line="276" w:lineRule="auto"/>
        <w:rPr>
          <w:rFonts w:eastAsia="MS Mincho" w:cs="Calibri"/>
          <w:b/>
          <w:noProof/>
          <w:lang w:val="en-AU"/>
        </w:rPr>
      </w:pPr>
      <w:r w:rsidRPr="003F65CC">
        <w:rPr>
          <w:rFonts w:eastAsia="MS Mincho" w:cs="Calibri"/>
          <w:lang w:eastAsia="en-US"/>
        </w:rPr>
        <w:t xml:space="preserve"> </w:t>
      </w:r>
      <w:r w:rsidR="00812B68" w:rsidRPr="003F65CC">
        <w:rPr>
          <w:rFonts w:eastAsia="MS Mincho" w:cs="Calibri"/>
          <w:b/>
          <w:noProof/>
          <w:lang w:val="en-AU"/>
        </w:rPr>
        <w:t>Examples of policy trade-offs. Policies shown with a tick can all result in declining fishery resources, increased conflicts between sub-sectors and less fish for the small-scale susector, which in turn contradict the policies shown with a cross.</w:t>
      </w:r>
    </w:p>
    <w:p w:rsidR="00812B68" w:rsidRDefault="00812B68" w:rsidP="00812B68">
      <w:pPr>
        <w:widowControl/>
        <w:kinsoku/>
        <w:spacing w:line="276" w:lineRule="auto"/>
        <w:rPr>
          <w:rFonts w:eastAsia="MS Mincho" w:cs="Calibri"/>
          <w:b/>
          <w:noProof/>
          <w:lang w:val="en-AU"/>
        </w:rPr>
      </w:pPr>
    </w:p>
    <w:p w:rsidR="00812B68" w:rsidRPr="003F65CC" w:rsidRDefault="00812B68" w:rsidP="00812B68">
      <w:pPr>
        <w:widowControl/>
        <w:kinsoku/>
        <w:spacing w:line="276" w:lineRule="auto"/>
        <w:jc w:val="center"/>
        <w:rPr>
          <w:rFonts w:eastAsia="MS Mincho" w:cs="Calibri"/>
          <w:b/>
          <w:noProof/>
          <w:lang w:val="en-AU"/>
        </w:rPr>
      </w:pPr>
      <w:r w:rsidRPr="003F65CC">
        <w:rPr>
          <w:rFonts w:eastAsia="MS Mincho" w:cs="Calibri"/>
          <w:noProof/>
          <w:lang w:val="en-AU"/>
        </w:rPr>
        <w:drawing>
          <wp:inline distT="0" distB="0" distL="0" distR="0" wp14:anchorId="2C45EBB4" wp14:editId="117011D4">
            <wp:extent cx="3717925" cy="2110678"/>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736149" cy="2121024"/>
                    </a:xfrm>
                    <a:prstGeom prst="rect">
                      <a:avLst/>
                    </a:prstGeom>
                    <a:noFill/>
                  </pic:spPr>
                </pic:pic>
              </a:graphicData>
            </a:graphic>
          </wp:inline>
        </w:drawing>
      </w:r>
    </w:p>
    <w:p w:rsidR="00812B68" w:rsidRPr="003F65CC" w:rsidRDefault="00812B68" w:rsidP="00812B68">
      <w:pPr>
        <w:widowControl/>
        <w:kinsoku/>
        <w:spacing w:line="276" w:lineRule="auto"/>
        <w:rPr>
          <w:rFonts w:eastAsia="MS Mincho" w:cs="Calibri"/>
          <w:b/>
          <w:noProof/>
          <w:lang w:val="en-AU"/>
        </w:rPr>
      </w:pPr>
    </w:p>
    <w:p w:rsidR="0072789B" w:rsidRDefault="0072789B" w:rsidP="003F65CC">
      <w:pPr>
        <w:widowControl/>
        <w:kinsoku/>
        <w:spacing w:line="276" w:lineRule="auto"/>
        <w:rPr>
          <w:rFonts w:eastAsia="MS Mincho" w:cs="Calibri"/>
          <w:lang w:eastAsia="en-US"/>
        </w:rPr>
      </w:pPr>
    </w:p>
    <w:p w:rsidR="0072789B" w:rsidRDefault="0072789B">
      <w:pPr>
        <w:widowControl/>
        <w:kinsoku/>
        <w:spacing w:after="160" w:line="259" w:lineRule="auto"/>
        <w:rPr>
          <w:rFonts w:eastAsia="MS Mincho" w:cs="Calibri"/>
          <w:lang w:eastAsia="en-US"/>
        </w:rPr>
      </w:pPr>
      <w:r>
        <w:rPr>
          <w:rFonts w:eastAsia="MS Mincho" w:cs="Calibri"/>
          <w:lang w:eastAsia="en-US"/>
        </w:rPr>
        <w:br w:type="page"/>
      </w:r>
    </w:p>
    <w:p w:rsidR="0072789B" w:rsidRPr="0072789B" w:rsidRDefault="0072789B" w:rsidP="0072789B">
      <w:pPr>
        <w:widowControl/>
        <w:kinsoku/>
        <w:spacing w:line="276" w:lineRule="auto"/>
        <w:rPr>
          <w:rFonts w:eastAsia="SimSun" w:cs="Calibri"/>
          <w:b/>
          <w:bCs/>
          <w:u w:val="single"/>
          <w:lang w:eastAsia="zh-CN" w:bidi="th-TH"/>
        </w:rPr>
      </w:pPr>
      <w:r w:rsidRPr="0072789B">
        <w:rPr>
          <w:rFonts w:eastAsia="SimSun" w:cs="Calibri"/>
          <w:b/>
          <w:noProof/>
          <w:color w:val="548DD4"/>
          <w:lang w:val="en-AU"/>
        </w:rPr>
        <w:drawing>
          <wp:inline distT="0" distB="0" distL="0" distR="0" wp14:anchorId="4DF62F0F" wp14:editId="78781EA6">
            <wp:extent cx="5731510" cy="1763542"/>
            <wp:effectExtent l="0" t="0" r="2540" b="8255"/>
            <wp:docPr id="59" name="Picture 59" descr="EAFM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FM_banne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1763542"/>
                    </a:xfrm>
                    <a:prstGeom prst="rect">
                      <a:avLst/>
                    </a:prstGeom>
                    <a:noFill/>
                    <a:ln>
                      <a:noFill/>
                    </a:ln>
                  </pic:spPr>
                </pic:pic>
              </a:graphicData>
            </a:graphic>
          </wp:inline>
        </w:drawing>
      </w:r>
    </w:p>
    <w:p w:rsidR="0072789B" w:rsidRPr="0072789B" w:rsidRDefault="0072789B" w:rsidP="0072789B">
      <w:pPr>
        <w:widowControl/>
        <w:kinsoku/>
        <w:spacing w:line="276" w:lineRule="auto"/>
        <w:rPr>
          <w:rFonts w:eastAsia="SimSun" w:cs="Calibri"/>
          <w:b/>
          <w:bCs/>
          <w:lang w:eastAsia="zh-CN" w:bidi="th-TH"/>
        </w:rPr>
      </w:pPr>
      <w:r w:rsidRPr="0072789B">
        <w:rPr>
          <w:rFonts w:eastAsia="SimSun" w:cs="Calibri"/>
          <w:bCs/>
          <w:lang w:eastAsia="zh-CN" w:bidi="th-TH"/>
        </w:rPr>
        <w:tab/>
      </w:r>
      <w:r w:rsidRPr="0072789B">
        <w:rPr>
          <w:rFonts w:eastAsia="SimSun" w:cs="Calibri"/>
          <w:bCs/>
          <w:lang w:eastAsia="zh-CN" w:bidi="th-TH"/>
        </w:rPr>
        <w:tab/>
      </w:r>
      <w:r w:rsidRPr="0072789B">
        <w:rPr>
          <w:rFonts w:eastAsia="SimSun" w:cs="Calibri"/>
          <w:bCs/>
          <w:lang w:eastAsia="zh-CN" w:bidi="th-TH"/>
        </w:rPr>
        <w:tab/>
      </w:r>
      <w:r w:rsidRPr="0072789B">
        <w:rPr>
          <w:rFonts w:eastAsia="SimSun" w:cs="Calibri"/>
          <w:bCs/>
          <w:lang w:eastAsia="zh-CN" w:bidi="th-TH"/>
        </w:rPr>
        <w:tab/>
      </w:r>
      <w:r w:rsidRPr="0072789B">
        <w:rPr>
          <w:rFonts w:eastAsia="SimSun" w:cs="Calibri"/>
          <w:bCs/>
          <w:lang w:eastAsia="zh-CN" w:bidi="th-TH"/>
        </w:rPr>
        <w:tab/>
      </w:r>
      <w:r w:rsidRPr="0072789B">
        <w:rPr>
          <w:rFonts w:eastAsia="SimSun" w:cs="Calibri"/>
          <w:bCs/>
          <w:lang w:eastAsia="zh-CN" w:bidi="th-TH"/>
        </w:rPr>
        <w:tab/>
      </w:r>
      <w:r w:rsidRPr="0072789B">
        <w:rPr>
          <w:rFonts w:eastAsia="SimSun" w:cs="Calibri"/>
          <w:bCs/>
          <w:lang w:eastAsia="zh-CN" w:bidi="th-TH"/>
        </w:rPr>
        <w:tab/>
      </w:r>
      <w:r w:rsidRPr="0072789B">
        <w:rPr>
          <w:rFonts w:eastAsia="SimSun" w:cs="Calibri"/>
          <w:bCs/>
          <w:lang w:eastAsia="zh-CN" w:bidi="th-TH"/>
        </w:rPr>
        <w:tab/>
      </w:r>
      <w:r w:rsidRPr="0072789B">
        <w:rPr>
          <w:rFonts w:eastAsia="SimSun" w:cs="Calibri"/>
          <w:b/>
          <w:bCs/>
          <w:lang w:eastAsia="zh-CN" w:bidi="th-TH"/>
        </w:rPr>
        <w:t>B6: Reference material</w:t>
      </w:r>
    </w:p>
    <w:p w:rsidR="0072789B" w:rsidRPr="0072789B" w:rsidRDefault="0072789B" w:rsidP="0072789B">
      <w:pPr>
        <w:widowControl/>
        <w:kinsoku/>
        <w:spacing w:line="276" w:lineRule="auto"/>
        <w:rPr>
          <w:rFonts w:eastAsia="SimSun" w:cs="Calibri"/>
          <w:b/>
          <w:bCs/>
          <w:lang w:eastAsia="zh-CN" w:bidi="th-TH"/>
        </w:rPr>
      </w:pPr>
    </w:p>
    <w:p w:rsidR="0072789B" w:rsidRPr="0072789B" w:rsidRDefault="0072789B" w:rsidP="0072789B">
      <w:pPr>
        <w:pStyle w:val="Heading2"/>
        <w:rPr>
          <w:rFonts w:eastAsia="SimSun"/>
          <w:lang w:eastAsia="zh-CN" w:bidi="th-TH"/>
        </w:rPr>
      </w:pPr>
      <w:bookmarkStart w:id="44" w:name="_Toc467772611"/>
      <w:r w:rsidRPr="0072789B">
        <w:rPr>
          <w:rFonts w:eastAsia="SimSun"/>
          <w:lang w:eastAsia="zh-CN" w:bidi="th-TH"/>
        </w:rPr>
        <w:t>EAFM Example</w:t>
      </w:r>
      <w:bookmarkEnd w:id="44"/>
    </w:p>
    <w:p w:rsidR="0072789B" w:rsidRPr="0072789B" w:rsidRDefault="0072789B" w:rsidP="0072789B">
      <w:pPr>
        <w:widowControl/>
        <w:kinsoku/>
        <w:spacing w:line="276" w:lineRule="auto"/>
        <w:rPr>
          <w:rFonts w:eastAsia="SimSun" w:cs="Calibri"/>
          <w:lang w:eastAsia="zh-CN" w:bidi="th-TH"/>
        </w:rPr>
      </w:pPr>
    </w:p>
    <w:p w:rsidR="0072789B" w:rsidRPr="0072789B" w:rsidRDefault="0072789B" w:rsidP="0072789B">
      <w:pPr>
        <w:widowControl/>
        <w:kinsoku/>
        <w:spacing w:line="276" w:lineRule="auto"/>
        <w:rPr>
          <w:rFonts w:eastAsia="SimSun" w:cs="Calibri"/>
          <w:lang w:val="en-GB" w:eastAsia="zh-CN" w:bidi="th-TH"/>
        </w:rPr>
      </w:pPr>
      <w:r w:rsidRPr="0072789B">
        <w:rPr>
          <w:rFonts w:eastAsia="SimSun" w:cs="Calibri"/>
          <w:b/>
          <w:bCs/>
          <w:lang w:eastAsia="zh-CN" w:bidi="th-TH"/>
        </w:rPr>
        <w:t>PURPOSE:</w:t>
      </w:r>
      <w:r w:rsidRPr="0072789B">
        <w:rPr>
          <w:rFonts w:eastAsia="SimSun" w:cs="Calibri"/>
          <w:lang w:val="en-GB" w:eastAsia="zh-CN" w:bidi="th-TH"/>
        </w:rPr>
        <w:t xml:space="preserve"> </w:t>
      </w:r>
    </w:p>
    <w:p w:rsidR="0072789B" w:rsidRPr="0072789B" w:rsidRDefault="0072789B" w:rsidP="0072789B">
      <w:pPr>
        <w:widowControl/>
        <w:kinsoku/>
        <w:spacing w:line="276" w:lineRule="auto"/>
        <w:rPr>
          <w:rFonts w:eastAsia="SimSun" w:cs="Calibri"/>
          <w:lang w:val="en-GB" w:eastAsia="zh-CN" w:bidi="th-TH"/>
        </w:rPr>
      </w:pPr>
      <w:r w:rsidRPr="0072789B">
        <w:rPr>
          <w:rFonts w:eastAsia="SimSun" w:cs="Calibri"/>
          <w:lang w:val="en-GB" w:eastAsia="zh-CN" w:bidi="th-TH"/>
        </w:rPr>
        <w:t xml:space="preserve">This document explains the current status of the country </w:t>
      </w:r>
    </w:p>
    <w:p w:rsidR="0072789B" w:rsidRPr="0072789B" w:rsidRDefault="0072789B" w:rsidP="005A1A44">
      <w:pPr>
        <w:widowControl/>
        <w:numPr>
          <w:ilvl w:val="0"/>
          <w:numId w:val="34"/>
        </w:numPr>
        <w:kinsoku/>
        <w:spacing w:line="276" w:lineRule="auto"/>
        <w:contextualSpacing/>
        <w:rPr>
          <w:rFonts w:eastAsia="Times New Roman" w:cs="Calibri"/>
          <w:lang w:eastAsia="en-US"/>
        </w:rPr>
      </w:pPr>
      <w:r w:rsidRPr="0072789B">
        <w:rPr>
          <w:rFonts w:eastAsia="Times New Roman" w:cs="Calibri"/>
          <w:lang w:eastAsia="en-US"/>
        </w:rPr>
        <w:t xml:space="preserve">To help leaders understand the EAFM concept </w:t>
      </w:r>
    </w:p>
    <w:p w:rsidR="0072789B" w:rsidRPr="0072789B" w:rsidRDefault="0072789B" w:rsidP="005A1A44">
      <w:pPr>
        <w:widowControl/>
        <w:numPr>
          <w:ilvl w:val="0"/>
          <w:numId w:val="34"/>
        </w:numPr>
        <w:kinsoku/>
        <w:spacing w:line="276" w:lineRule="auto"/>
        <w:contextualSpacing/>
        <w:rPr>
          <w:rFonts w:eastAsia="Times New Roman" w:cs="Calibri"/>
          <w:lang w:eastAsia="en-US"/>
        </w:rPr>
      </w:pPr>
      <w:r w:rsidRPr="0072789B">
        <w:rPr>
          <w:rFonts w:eastAsia="Times New Roman" w:cs="Calibri"/>
          <w:lang w:eastAsia="en-US"/>
        </w:rPr>
        <w:t>Demonstrate how the country adopted and applied the EAFM principle and moved toward EAFM (case study)</w:t>
      </w:r>
    </w:p>
    <w:p w:rsidR="0072789B" w:rsidRPr="0072789B" w:rsidRDefault="0072789B" w:rsidP="005A1A44">
      <w:pPr>
        <w:widowControl/>
        <w:numPr>
          <w:ilvl w:val="0"/>
          <w:numId w:val="34"/>
        </w:numPr>
        <w:kinsoku/>
        <w:spacing w:line="276" w:lineRule="auto"/>
        <w:rPr>
          <w:rFonts w:eastAsia="SimSun" w:cs="Calibri"/>
          <w:b/>
          <w:bCs/>
          <w:lang w:val="en-GB" w:eastAsia="zh-CN" w:bidi="th-TH"/>
        </w:rPr>
      </w:pPr>
      <w:r w:rsidRPr="0072789B">
        <w:rPr>
          <w:rFonts w:eastAsia="SimSun" w:cs="Calibri"/>
          <w:lang w:val="en-GB" w:eastAsia="zh-CN" w:bidi="th-TH"/>
        </w:rPr>
        <w:t xml:space="preserve">It is to provide a local example or case study </w:t>
      </w:r>
    </w:p>
    <w:p w:rsidR="0072789B" w:rsidRPr="0072789B" w:rsidRDefault="0072789B" w:rsidP="0072789B">
      <w:pPr>
        <w:widowControl/>
        <w:kinsoku/>
        <w:spacing w:line="276" w:lineRule="auto"/>
        <w:rPr>
          <w:rFonts w:eastAsia="SimSun" w:cs="Calibri"/>
          <w:lang w:val="en-GB" w:eastAsia="zh-CN" w:bidi="th-TH"/>
        </w:rPr>
      </w:pPr>
    </w:p>
    <w:p w:rsidR="0072789B" w:rsidRPr="0072789B" w:rsidRDefault="0072789B" w:rsidP="0072789B">
      <w:pPr>
        <w:widowControl/>
        <w:kinsoku/>
        <w:spacing w:line="276" w:lineRule="auto"/>
        <w:rPr>
          <w:rFonts w:eastAsia="SimSun" w:cs="Calibri"/>
          <w:b/>
          <w:bCs/>
          <w:lang w:val="en-GB" w:eastAsia="zh-CN" w:bidi="th-TH"/>
        </w:rPr>
      </w:pPr>
      <w:r w:rsidRPr="0072789B">
        <w:rPr>
          <w:rFonts w:eastAsia="SimSun" w:cs="Calibri"/>
          <w:b/>
          <w:bCs/>
          <w:lang w:val="en-GB" w:eastAsia="zh-CN" w:bidi="th-TH"/>
        </w:rPr>
        <w:t>HOW TO USE THIS DOCUMENT</w:t>
      </w:r>
    </w:p>
    <w:p w:rsidR="0072789B" w:rsidRPr="0072789B" w:rsidRDefault="0072789B" w:rsidP="005A1A44">
      <w:pPr>
        <w:widowControl/>
        <w:numPr>
          <w:ilvl w:val="0"/>
          <w:numId w:val="35"/>
        </w:numPr>
        <w:kinsoku/>
        <w:spacing w:line="276" w:lineRule="auto"/>
        <w:rPr>
          <w:rFonts w:eastAsia="SimSun" w:cs="Calibri"/>
          <w:lang w:val="en-GB" w:eastAsia="zh-CN" w:bidi="th-TH"/>
        </w:rPr>
      </w:pPr>
      <w:r w:rsidRPr="0072789B">
        <w:rPr>
          <w:rFonts w:eastAsia="SimSun" w:cs="Calibri"/>
          <w:lang w:val="en-GB" w:eastAsia="zh-CN" w:bidi="th-TH"/>
        </w:rPr>
        <w:t>It is a handout to be present to the leaders</w:t>
      </w:r>
    </w:p>
    <w:p w:rsidR="0072789B" w:rsidRPr="0072789B" w:rsidRDefault="0072789B" w:rsidP="005A1A44">
      <w:pPr>
        <w:widowControl/>
        <w:numPr>
          <w:ilvl w:val="0"/>
          <w:numId w:val="35"/>
        </w:numPr>
        <w:kinsoku/>
        <w:spacing w:line="276" w:lineRule="auto"/>
        <w:rPr>
          <w:rFonts w:eastAsia="SimSun" w:cs="Calibri"/>
          <w:lang w:val="en-GB" w:eastAsia="zh-CN" w:bidi="th-TH"/>
        </w:rPr>
      </w:pPr>
      <w:r w:rsidRPr="0072789B">
        <w:rPr>
          <w:rFonts w:eastAsia="SimSun" w:cs="Calibri"/>
          <w:lang w:val="en-GB" w:eastAsia="zh-CN" w:bidi="th-TH"/>
        </w:rPr>
        <w:t>For the briefer “EAFM concept is not new in our region, here is a local case study to show the experience”</w:t>
      </w:r>
    </w:p>
    <w:p w:rsidR="0072789B" w:rsidRPr="0072789B" w:rsidRDefault="0072789B" w:rsidP="0072789B">
      <w:pPr>
        <w:widowControl/>
        <w:kinsoku/>
        <w:spacing w:line="276" w:lineRule="auto"/>
        <w:rPr>
          <w:rFonts w:eastAsia="SimSun" w:cs="Calibri"/>
          <w:lang w:val="en-GB" w:eastAsia="zh-CN" w:bidi="th-TH"/>
        </w:rPr>
      </w:pPr>
    </w:p>
    <w:p w:rsidR="0072789B" w:rsidRPr="0072789B" w:rsidRDefault="0072789B" w:rsidP="0072789B">
      <w:pPr>
        <w:widowControl/>
        <w:kinsoku/>
        <w:spacing w:line="276" w:lineRule="auto"/>
        <w:rPr>
          <w:rFonts w:eastAsia="SimSun" w:cs="Calibri"/>
          <w:b/>
          <w:bCs/>
          <w:lang w:val="en-GB" w:eastAsia="zh-CN" w:bidi="th-TH"/>
        </w:rPr>
      </w:pPr>
    </w:p>
    <w:p w:rsidR="0072789B" w:rsidRPr="0072789B" w:rsidRDefault="0072789B" w:rsidP="0072789B">
      <w:pPr>
        <w:widowControl/>
        <w:kinsoku/>
        <w:spacing w:line="276" w:lineRule="auto"/>
        <w:rPr>
          <w:rFonts w:eastAsia="SimSun" w:cs="Calibri"/>
          <w:b/>
          <w:bCs/>
          <w:lang w:val="en-GB" w:eastAsia="zh-CN" w:bidi="th-TH"/>
        </w:rPr>
      </w:pPr>
      <w:r w:rsidRPr="0072789B">
        <w:rPr>
          <w:rFonts w:eastAsia="SimSun" w:cs="Calibri"/>
          <w:b/>
          <w:bCs/>
          <w:lang w:val="en-GB" w:eastAsia="zh-CN" w:bidi="th-TH"/>
        </w:rPr>
        <w:t xml:space="preserve">CASE STUDY </w:t>
      </w:r>
    </w:p>
    <w:p w:rsidR="0072789B" w:rsidRPr="0072789B" w:rsidRDefault="0072789B" w:rsidP="0072789B">
      <w:pPr>
        <w:widowControl/>
        <w:kinsoku/>
        <w:spacing w:line="276" w:lineRule="auto"/>
        <w:rPr>
          <w:rFonts w:eastAsia="SimSun" w:cs="Calibri"/>
          <w:b/>
          <w:bCs/>
          <w:lang w:val="en-GB" w:eastAsia="zh-CN" w:bidi="th-TH"/>
        </w:rPr>
      </w:pPr>
    </w:p>
    <w:p w:rsidR="0072789B" w:rsidRPr="0072789B" w:rsidRDefault="0072789B" w:rsidP="0072789B">
      <w:pPr>
        <w:widowControl/>
        <w:kinsoku/>
        <w:spacing w:line="276" w:lineRule="auto"/>
        <w:rPr>
          <w:rFonts w:eastAsia="SimSun" w:cs="Calibri"/>
          <w:lang w:val="en-GB" w:eastAsia="zh-CN" w:bidi="th-TH"/>
        </w:rPr>
      </w:pPr>
      <w:r w:rsidRPr="0072789B">
        <w:rPr>
          <w:rFonts w:eastAsia="SimSun" w:cs="Calibri"/>
          <w:b/>
          <w:bCs/>
          <w:lang w:val="en-GB" w:eastAsia="zh-CN" w:bidi="th-TH"/>
        </w:rPr>
        <w:t>Country</w:t>
      </w:r>
      <w:r w:rsidRPr="0072789B">
        <w:rPr>
          <w:rFonts w:eastAsia="SimSun" w:cs="Calibri"/>
          <w:lang w:val="en-GB" w:eastAsia="zh-CN" w:bidi="th-TH"/>
        </w:rPr>
        <w:t>: Samar Sea, Philippines (EAFM Samar Sea Fisheries Management Plan)</w:t>
      </w:r>
    </w:p>
    <w:p w:rsidR="0072789B" w:rsidRPr="0072789B" w:rsidRDefault="0072789B" w:rsidP="0072789B">
      <w:pPr>
        <w:widowControl/>
        <w:kinsoku/>
        <w:spacing w:line="276" w:lineRule="auto"/>
        <w:rPr>
          <w:rFonts w:eastAsia="SimSun" w:cs="Calibri"/>
          <w:lang w:val="en-GB" w:eastAsia="zh-CN" w:bidi="th-TH"/>
        </w:rPr>
      </w:pPr>
    </w:p>
    <w:p w:rsidR="0072789B" w:rsidRPr="0072789B" w:rsidRDefault="0072789B" w:rsidP="0072789B">
      <w:pPr>
        <w:widowControl/>
        <w:kinsoku/>
        <w:spacing w:line="276" w:lineRule="auto"/>
        <w:rPr>
          <w:rFonts w:eastAsia="SimSun" w:cs="Calibri"/>
          <w:lang w:val="en-GB" w:eastAsia="zh-CN" w:bidi="th-TH"/>
        </w:rPr>
      </w:pPr>
      <w:r w:rsidRPr="0072789B">
        <w:rPr>
          <w:rFonts w:eastAsia="SimSun" w:cs="Calibri"/>
          <w:b/>
          <w:bCs/>
          <w:lang w:val="en-GB" w:eastAsia="zh-CN" w:bidi="th-TH"/>
        </w:rPr>
        <w:t>Situation before application of EAFM (issues)</w:t>
      </w:r>
      <w:r w:rsidRPr="0072789B">
        <w:rPr>
          <w:rFonts w:eastAsia="SimSun" w:cs="Calibri"/>
          <w:lang w:val="en-GB" w:eastAsia="zh-CN" w:bidi="th-TH"/>
        </w:rPr>
        <w:t xml:space="preserve">: Conflict between large-scale and small-scale fisher; crowded fishing gears in the areas.  There was an informal agreement issued by the local government unit of the Philippine Bureau of Fisheries &amp; Aquatic Resources (BFAR) that targeted small scale fishers in order to allow for commercial fishers to fish in a certain area.  The local government decided on a fisheries zone but it wasn’t supported by science and the inventory of fishing gears.  </w:t>
      </w:r>
    </w:p>
    <w:p w:rsidR="0072789B" w:rsidRPr="0072789B" w:rsidRDefault="0072789B" w:rsidP="0072789B">
      <w:pPr>
        <w:widowControl/>
        <w:kinsoku/>
        <w:spacing w:line="276" w:lineRule="auto"/>
        <w:rPr>
          <w:rFonts w:eastAsia="SimSun" w:cs="Calibri"/>
          <w:lang w:val="en-GB" w:eastAsia="zh-CN" w:bidi="th-TH"/>
        </w:rPr>
      </w:pPr>
    </w:p>
    <w:p w:rsidR="0072789B" w:rsidRPr="0072789B" w:rsidRDefault="0072789B" w:rsidP="0072789B">
      <w:pPr>
        <w:widowControl/>
        <w:kinsoku/>
        <w:spacing w:line="276" w:lineRule="auto"/>
        <w:rPr>
          <w:rFonts w:eastAsia="SimSun" w:cs="Calibri"/>
          <w:lang w:val="en-GB" w:eastAsia="zh-CN" w:bidi="th-TH"/>
        </w:rPr>
      </w:pPr>
      <w:r w:rsidRPr="0072789B">
        <w:rPr>
          <w:rFonts w:eastAsia="SimSun" w:cs="Calibri"/>
          <w:b/>
          <w:bCs/>
          <w:lang w:val="en-GB" w:eastAsia="zh-CN" w:bidi="th-TH"/>
        </w:rPr>
        <w:t xml:space="preserve">Vision: </w:t>
      </w:r>
      <w:r w:rsidRPr="0072789B">
        <w:rPr>
          <w:rFonts w:eastAsia="SimSun" w:cs="Calibri"/>
          <w:lang w:val="en-GB" w:eastAsia="zh-CN" w:bidi="th-TH"/>
        </w:rPr>
        <w:t>A Sustainable and Equitably Shared Samar Sea Fisheries through Dynamic Management</w:t>
      </w:r>
    </w:p>
    <w:p w:rsidR="0072789B" w:rsidRPr="0072789B" w:rsidRDefault="0072789B" w:rsidP="0072789B">
      <w:pPr>
        <w:widowControl/>
        <w:kinsoku/>
        <w:spacing w:line="276" w:lineRule="auto"/>
        <w:rPr>
          <w:rFonts w:eastAsia="SimSun" w:cs="Calibri"/>
          <w:b/>
          <w:bCs/>
          <w:lang w:val="en-GB" w:eastAsia="zh-CN" w:bidi="th-TH"/>
        </w:rPr>
      </w:pPr>
    </w:p>
    <w:p w:rsidR="0072789B" w:rsidRPr="0072789B" w:rsidRDefault="0072789B" w:rsidP="0072789B">
      <w:pPr>
        <w:widowControl/>
        <w:kinsoku/>
        <w:spacing w:line="276" w:lineRule="auto"/>
        <w:rPr>
          <w:rFonts w:eastAsia="SimSun" w:cs="Calibri"/>
          <w:lang w:val="en-GB" w:eastAsia="zh-CN" w:bidi="th-TH"/>
        </w:rPr>
      </w:pPr>
      <w:r w:rsidRPr="0072789B">
        <w:rPr>
          <w:rFonts w:eastAsia="SimSun" w:cs="Calibri"/>
          <w:b/>
          <w:bCs/>
          <w:lang w:val="en-GB" w:eastAsia="zh-CN" w:bidi="th-TH"/>
        </w:rPr>
        <w:t>Goal:</w:t>
      </w:r>
      <w:r w:rsidRPr="0072789B">
        <w:rPr>
          <w:rFonts w:eastAsia="SimSun" w:cs="Calibri"/>
          <w:lang w:val="en-GB" w:eastAsia="zh-CN" w:bidi="th-TH"/>
        </w:rPr>
        <w:t xml:space="preserve"> To provide for a more sustainable fishery, the key goals are to reduce conflict between different scales and use of destructive fishing gears.  </w:t>
      </w:r>
    </w:p>
    <w:p w:rsidR="0072789B" w:rsidRPr="0072789B" w:rsidRDefault="0072789B" w:rsidP="0072789B">
      <w:pPr>
        <w:widowControl/>
        <w:kinsoku/>
        <w:spacing w:line="276" w:lineRule="auto"/>
        <w:rPr>
          <w:rFonts w:eastAsia="SimSun" w:cs="Calibri"/>
          <w:lang w:val="en-GB" w:eastAsia="zh-CN" w:bidi="th-TH"/>
        </w:rPr>
      </w:pPr>
    </w:p>
    <w:p w:rsidR="0072789B" w:rsidRPr="0072789B" w:rsidRDefault="0072789B" w:rsidP="0072789B">
      <w:pPr>
        <w:widowControl/>
        <w:kinsoku/>
        <w:spacing w:line="276" w:lineRule="auto"/>
        <w:rPr>
          <w:rFonts w:eastAsia="SimSun" w:cs="Calibri"/>
          <w:lang w:val="en-GB" w:eastAsia="zh-CN" w:bidi="th-TH"/>
        </w:rPr>
      </w:pPr>
      <w:r w:rsidRPr="0072789B">
        <w:rPr>
          <w:rFonts w:eastAsia="SimSun" w:cs="Calibri"/>
          <w:b/>
          <w:bCs/>
          <w:lang w:val="en-GB" w:eastAsia="zh-CN" w:bidi="th-TH"/>
        </w:rPr>
        <w:t>Prior management system</w:t>
      </w:r>
      <w:r w:rsidRPr="0072789B">
        <w:rPr>
          <w:rFonts w:eastAsia="SimSun" w:cs="Calibri"/>
          <w:lang w:val="en-GB" w:eastAsia="zh-CN" w:bidi="th-TH"/>
        </w:rPr>
        <w:t xml:space="preserve">: co-management, led by local governments with BFAR as a technical partner (when requested). </w:t>
      </w:r>
    </w:p>
    <w:p w:rsidR="0072789B" w:rsidRPr="0072789B" w:rsidRDefault="0072789B" w:rsidP="0072789B">
      <w:pPr>
        <w:widowControl/>
        <w:kinsoku/>
        <w:spacing w:line="276" w:lineRule="auto"/>
        <w:rPr>
          <w:rFonts w:eastAsia="SimSun" w:cs="Calibri"/>
          <w:lang w:val="en-GB" w:eastAsia="zh-CN" w:bidi="th-TH"/>
        </w:rPr>
      </w:pPr>
    </w:p>
    <w:p w:rsidR="0072789B" w:rsidRPr="0072789B" w:rsidRDefault="0072789B" w:rsidP="0072789B">
      <w:pPr>
        <w:widowControl/>
        <w:kinsoku/>
        <w:spacing w:line="276" w:lineRule="auto"/>
        <w:rPr>
          <w:rFonts w:eastAsia="SimSun" w:cs="Calibri"/>
          <w:lang w:val="en-GB" w:eastAsia="zh-CN" w:bidi="th-TH"/>
        </w:rPr>
      </w:pPr>
      <w:r w:rsidRPr="0072789B">
        <w:rPr>
          <w:rFonts w:eastAsia="SimSun" w:cs="Calibri"/>
          <w:b/>
          <w:bCs/>
          <w:lang w:val="en-GB" w:eastAsia="zh-CN" w:bidi="th-TH"/>
        </w:rPr>
        <w:t>When did the process start:</w:t>
      </w:r>
      <w:r w:rsidRPr="0072789B">
        <w:rPr>
          <w:rFonts w:eastAsia="SimSun" w:cs="Calibri"/>
          <w:lang w:val="en-GB" w:eastAsia="zh-CN" w:bidi="th-TH"/>
        </w:rPr>
        <w:t xml:space="preserve"> </w:t>
      </w:r>
      <w:proofErr w:type="gramStart"/>
      <w:r w:rsidRPr="0072789B">
        <w:rPr>
          <w:rFonts w:eastAsia="SimSun" w:cs="Calibri"/>
          <w:lang w:val="en-GB" w:eastAsia="zh-CN" w:bidi="th-TH"/>
        </w:rPr>
        <w:t>2014</w:t>
      </w:r>
      <w:proofErr w:type="gramEnd"/>
    </w:p>
    <w:p w:rsidR="0072789B" w:rsidRPr="0072789B" w:rsidRDefault="0072789B" w:rsidP="0072789B">
      <w:pPr>
        <w:widowControl/>
        <w:kinsoku/>
        <w:spacing w:line="276" w:lineRule="auto"/>
        <w:rPr>
          <w:rFonts w:eastAsia="SimSun" w:cs="Calibri"/>
          <w:lang w:val="en-GB" w:eastAsia="zh-CN" w:bidi="th-TH"/>
        </w:rPr>
      </w:pPr>
    </w:p>
    <w:p w:rsidR="0072789B" w:rsidRPr="0072789B" w:rsidRDefault="0072789B" w:rsidP="0072789B">
      <w:pPr>
        <w:widowControl/>
        <w:kinsoku/>
        <w:spacing w:line="276" w:lineRule="auto"/>
        <w:rPr>
          <w:rFonts w:eastAsia="SimSun" w:cs="Calibri"/>
          <w:lang w:val="en-GB" w:eastAsia="zh-CN" w:bidi="th-TH"/>
        </w:rPr>
      </w:pPr>
      <w:r w:rsidRPr="0072789B">
        <w:rPr>
          <w:rFonts w:eastAsia="SimSun" w:cs="Calibri"/>
          <w:b/>
          <w:bCs/>
          <w:lang w:val="en-GB" w:eastAsia="zh-CN" w:bidi="th-TH"/>
        </w:rPr>
        <w:t>How did the process start</w:t>
      </w:r>
      <w:r w:rsidRPr="0072789B">
        <w:rPr>
          <w:rFonts w:eastAsia="SimSun" w:cs="Calibri"/>
          <w:lang w:val="en-GB" w:eastAsia="zh-CN" w:bidi="th-TH"/>
        </w:rPr>
        <w:t xml:space="preserve">: It started with the local government unit asking BFAR for assistance in addressing the </w:t>
      </w:r>
      <w:proofErr w:type="gramStart"/>
      <w:r w:rsidRPr="0072789B">
        <w:rPr>
          <w:rFonts w:eastAsia="SimSun" w:cs="Calibri"/>
          <w:lang w:val="en-GB" w:eastAsia="zh-CN" w:bidi="th-TH"/>
        </w:rPr>
        <w:t>conflict.</w:t>
      </w:r>
      <w:proofErr w:type="gramEnd"/>
      <w:r w:rsidRPr="0072789B">
        <w:rPr>
          <w:rFonts w:eastAsia="SimSun" w:cs="Calibri"/>
          <w:lang w:val="en-GB" w:eastAsia="zh-CN" w:bidi="th-TH"/>
        </w:rPr>
        <w:t xml:space="preserve">  Based on a visit by the REBYC II group, it was decided to further engage in the EAFM.  The local unit of BFAR established Key Stakeholder, Technical Working Group (TWG), and National Advisory Group (NAG) as well as carried out socio-economic and trawl surveys.  This information was used to populate the planning process. </w:t>
      </w:r>
    </w:p>
    <w:p w:rsidR="0072789B" w:rsidRPr="0072789B" w:rsidRDefault="0072789B" w:rsidP="0072789B">
      <w:pPr>
        <w:widowControl/>
        <w:kinsoku/>
        <w:spacing w:line="276" w:lineRule="auto"/>
        <w:rPr>
          <w:rFonts w:eastAsia="SimSun" w:cs="Calibri"/>
          <w:lang w:val="en-GB" w:eastAsia="zh-CN" w:bidi="th-TH"/>
        </w:rPr>
      </w:pPr>
    </w:p>
    <w:p w:rsidR="0072789B" w:rsidRPr="0072789B" w:rsidRDefault="0072789B" w:rsidP="0072789B">
      <w:pPr>
        <w:widowControl/>
        <w:kinsoku/>
        <w:spacing w:line="276" w:lineRule="auto"/>
        <w:rPr>
          <w:rFonts w:eastAsia="SimSun" w:cs="Calibri"/>
          <w:lang w:val="en-GB" w:eastAsia="zh-CN" w:bidi="th-TH"/>
        </w:rPr>
      </w:pPr>
      <w:r w:rsidRPr="0072789B">
        <w:rPr>
          <w:rFonts w:eastAsia="SimSun" w:cs="Calibri"/>
          <w:b/>
          <w:bCs/>
          <w:lang w:val="en-GB" w:eastAsia="zh-CN" w:bidi="th-TH"/>
        </w:rPr>
        <w:t>Political level (scale) of the EAFM process</w:t>
      </w:r>
      <w:r w:rsidRPr="0072789B">
        <w:rPr>
          <w:rFonts w:eastAsia="SimSun" w:cs="Calibri"/>
          <w:lang w:val="en-GB" w:eastAsia="zh-CN" w:bidi="th-TH"/>
        </w:rPr>
        <w:t>: regional and national of government (BFAR), local government unit, and local academics &amp; universities</w:t>
      </w:r>
    </w:p>
    <w:p w:rsidR="0072789B" w:rsidRPr="0072789B" w:rsidRDefault="0072789B" w:rsidP="0072789B">
      <w:pPr>
        <w:widowControl/>
        <w:kinsoku/>
        <w:spacing w:line="276" w:lineRule="auto"/>
        <w:rPr>
          <w:rFonts w:eastAsia="SimSun" w:cs="Calibri"/>
          <w:lang w:val="en-GB" w:eastAsia="zh-CN" w:bidi="th-TH"/>
        </w:rPr>
      </w:pPr>
    </w:p>
    <w:p w:rsidR="0072789B" w:rsidRPr="0072789B" w:rsidRDefault="0072789B" w:rsidP="0072789B">
      <w:pPr>
        <w:widowControl/>
        <w:kinsoku/>
        <w:spacing w:line="276" w:lineRule="auto"/>
        <w:rPr>
          <w:rFonts w:eastAsia="SimSun" w:cs="Calibri"/>
          <w:lang w:val="en-GB" w:eastAsia="zh-CN" w:bidi="th-TH"/>
        </w:rPr>
      </w:pPr>
      <w:r w:rsidRPr="0072789B">
        <w:rPr>
          <w:rFonts w:eastAsia="SimSun" w:cs="Calibri"/>
          <w:b/>
          <w:bCs/>
          <w:lang w:val="en-GB" w:eastAsia="zh-CN" w:bidi="th-TH"/>
        </w:rPr>
        <w:t>Leader of the EAFM process:</w:t>
      </w:r>
      <w:r w:rsidRPr="0072789B">
        <w:rPr>
          <w:rFonts w:eastAsia="SimSun" w:cs="Calibri"/>
          <w:lang w:val="en-GB" w:eastAsia="zh-CN" w:bidi="th-TH"/>
        </w:rPr>
        <w:t xml:space="preserve"> BFAR</w:t>
      </w:r>
      <w:r w:rsidRPr="0072789B">
        <w:rPr>
          <w:rFonts w:eastAsia="SimSun" w:cs="Calibri"/>
          <w:b/>
          <w:bCs/>
          <w:lang w:val="en-GB" w:eastAsia="zh-CN" w:bidi="th-TH"/>
        </w:rPr>
        <w:t xml:space="preserve"> </w:t>
      </w:r>
      <w:r w:rsidRPr="0072789B">
        <w:rPr>
          <w:rFonts w:eastAsia="SimSun" w:cs="Calibri"/>
          <w:lang w:val="en-GB" w:eastAsia="zh-CN" w:bidi="th-TH"/>
        </w:rPr>
        <w:t xml:space="preserve">carried out the Essential EAFM program in 2014.  </w:t>
      </w:r>
    </w:p>
    <w:p w:rsidR="0072789B" w:rsidRPr="0072789B" w:rsidRDefault="0072789B" w:rsidP="0072789B">
      <w:pPr>
        <w:widowControl/>
        <w:kinsoku/>
        <w:spacing w:line="276" w:lineRule="auto"/>
        <w:rPr>
          <w:rFonts w:eastAsia="SimSun" w:cs="Calibri"/>
          <w:b/>
          <w:bCs/>
          <w:lang w:val="en-GB" w:eastAsia="zh-CN" w:bidi="th-TH"/>
        </w:rPr>
      </w:pPr>
    </w:p>
    <w:p w:rsidR="0072789B" w:rsidRPr="0072789B" w:rsidRDefault="0072789B" w:rsidP="0072789B">
      <w:pPr>
        <w:widowControl/>
        <w:kinsoku/>
        <w:spacing w:line="276" w:lineRule="auto"/>
        <w:rPr>
          <w:rFonts w:eastAsia="SimSun" w:cs="Calibri"/>
          <w:b/>
          <w:bCs/>
          <w:lang w:val="en-GB" w:eastAsia="zh-CN" w:bidi="th-TH"/>
        </w:rPr>
      </w:pPr>
      <w:r w:rsidRPr="0072789B">
        <w:rPr>
          <w:rFonts w:eastAsia="SimSun" w:cs="Calibri"/>
          <w:b/>
          <w:bCs/>
          <w:lang w:val="en-GB" w:eastAsia="zh-CN" w:bidi="th-TH"/>
        </w:rPr>
        <w:t xml:space="preserve">Facilitator of the EAFM process: </w:t>
      </w:r>
      <w:r w:rsidRPr="0072789B">
        <w:rPr>
          <w:rFonts w:eastAsia="SimSun" w:cs="Calibri"/>
          <w:lang w:val="en-GB" w:eastAsia="zh-CN" w:bidi="th-TH"/>
        </w:rPr>
        <w:t>Regional BFAR office in partnership with local universities</w:t>
      </w:r>
    </w:p>
    <w:p w:rsidR="0072789B" w:rsidRPr="0072789B" w:rsidRDefault="0072789B" w:rsidP="0072789B">
      <w:pPr>
        <w:widowControl/>
        <w:kinsoku/>
        <w:spacing w:line="276" w:lineRule="auto"/>
        <w:rPr>
          <w:rFonts w:eastAsia="SimSun" w:cs="Calibri"/>
          <w:b/>
          <w:bCs/>
          <w:lang w:val="en-GB" w:eastAsia="zh-CN" w:bidi="th-TH"/>
        </w:rPr>
      </w:pPr>
    </w:p>
    <w:p w:rsidR="0072789B" w:rsidRPr="0072789B" w:rsidRDefault="0072789B" w:rsidP="0072789B">
      <w:pPr>
        <w:widowControl/>
        <w:kinsoku/>
        <w:spacing w:line="276" w:lineRule="auto"/>
        <w:rPr>
          <w:rFonts w:eastAsia="SimSun" w:cs="Calibri"/>
          <w:lang w:val="en-GB" w:eastAsia="zh-CN" w:bidi="th-TH"/>
        </w:rPr>
      </w:pPr>
      <w:r w:rsidRPr="0072789B">
        <w:rPr>
          <w:rFonts w:eastAsia="SimSun" w:cs="Calibri"/>
          <w:b/>
          <w:bCs/>
          <w:lang w:val="en-GB" w:eastAsia="zh-CN" w:bidi="th-TH"/>
        </w:rPr>
        <w:t xml:space="preserve">Plan Implementer: </w:t>
      </w:r>
      <w:r w:rsidRPr="0072789B">
        <w:rPr>
          <w:rFonts w:eastAsia="SimSun" w:cs="Calibri"/>
          <w:lang w:val="en-GB" w:eastAsia="zh-CN" w:bidi="th-TH"/>
        </w:rPr>
        <w:t xml:space="preserve">The plan will be implanted by the members of the Alliance thru a Unified Municipal Ordinances, TWG, and BFAR. </w:t>
      </w:r>
    </w:p>
    <w:p w:rsidR="0072789B" w:rsidRPr="0072789B" w:rsidRDefault="0072789B" w:rsidP="0072789B">
      <w:pPr>
        <w:widowControl/>
        <w:kinsoku/>
        <w:spacing w:line="276" w:lineRule="auto"/>
        <w:rPr>
          <w:rFonts w:eastAsia="SimSun" w:cs="Calibri"/>
          <w:b/>
          <w:bCs/>
          <w:lang w:val="en-GB" w:eastAsia="zh-CN" w:bidi="th-TH"/>
        </w:rPr>
      </w:pPr>
    </w:p>
    <w:p w:rsidR="0072789B" w:rsidRPr="0072789B" w:rsidRDefault="0072789B" w:rsidP="0072789B">
      <w:pPr>
        <w:widowControl/>
        <w:kinsoku/>
        <w:spacing w:line="276" w:lineRule="auto"/>
        <w:rPr>
          <w:rFonts w:eastAsia="SimSun" w:cs="Calibri"/>
          <w:lang w:val="en-GB" w:eastAsia="zh-CN" w:bidi="th-TH"/>
        </w:rPr>
      </w:pPr>
      <w:r w:rsidRPr="0072789B">
        <w:rPr>
          <w:rFonts w:eastAsia="SimSun" w:cs="Calibri"/>
          <w:b/>
          <w:bCs/>
          <w:lang w:val="en-GB" w:eastAsia="zh-CN" w:bidi="th-TH"/>
        </w:rPr>
        <w:t xml:space="preserve">Description of stakeholders and how they are engage: </w:t>
      </w:r>
      <w:r w:rsidRPr="0072789B">
        <w:rPr>
          <w:rFonts w:eastAsia="SimSun" w:cs="Calibri"/>
          <w:lang w:val="en-GB" w:eastAsia="zh-CN" w:bidi="th-TH"/>
        </w:rPr>
        <w:t xml:space="preserve">45 stakeholders from the Samar Sea area.  These stakeholders represented the 11 local government unit; regional and national of BFAR; academia, commercial trawl fishing sector, artisanal fishing </w:t>
      </w:r>
      <w:proofErr w:type="gramStart"/>
      <w:r w:rsidRPr="0072789B">
        <w:rPr>
          <w:rFonts w:eastAsia="SimSun" w:cs="Calibri"/>
          <w:lang w:val="en-GB" w:eastAsia="zh-CN" w:bidi="th-TH"/>
        </w:rPr>
        <w:t>sector  that</w:t>
      </w:r>
      <w:proofErr w:type="gramEnd"/>
      <w:r w:rsidRPr="0072789B">
        <w:rPr>
          <w:rFonts w:eastAsia="SimSun" w:cs="Calibri"/>
          <w:lang w:val="en-GB" w:eastAsia="zh-CN" w:bidi="th-TH"/>
        </w:rPr>
        <w:t xml:space="preserve"> </w:t>
      </w:r>
    </w:p>
    <w:p w:rsidR="0072789B" w:rsidRPr="0072789B" w:rsidRDefault="0072789B" w:rsidP="0072789B">
      <w:pPr>
        <w:widowControl/>
        <w:kinsoku/>
        <w:spacing w:line="276" w:lineRule="auto"/>
        <w:rPr>
          <w:rFonts w:eastAsia="SimSun" w:cs="Calibri"/>
          <w:lang w:val="en-GB" w:eastAsia="zh-CN" w:bidi="th-TH"/>
        </w:rPr>
      </w:pPr>
    </w:p>
    <w:p w:rsidR="0072789B" w:rsidRPr="0072789B" w:rsidRDefault="0072789B" w:rsidP="0072789B">
      <w:pPr>
        <w:widowControl/>
        <w:kinsoku/>
        <w:spacing w:line="276" w:lineRule="auto"/>
        <w:rPr>
          <w:rFonts w:eastAsia="SimSun" w:cs="Calibri"/>
          <w:lang w:val="en-GB" w:eastAsia="zh-CN" w:bidi="th-TH"/>
        </w:rPr>
      </w:pPr>
      <w:r w:rsidRPr="0072789B">
        <w:rPr>
          <w:rFonts w:eastAsia="SimSun" w:cs="Calibri"/>
          <w:b/>
          <w:bCs/>
          <w:lang w:val="en-GB" w:eastAsia="zh-CN" w:bidi="th-TH"/>
        </w:rPr>
        <w:t xml:space="preserve">Current Step: </w:t>
      </w:r>
      <w:r w:rsidRPr="0072789B">
        <w:rPr>
          <w:rFonts w:eastAsia="SimSun" w:cs="Calibri"/>
          <w:lang w:val="en-GB" w:eastAsia="zh-CN" w:bidi="th-TH"/>
        </w:rPr>
        <w:t>Step 3</w:t>
      </w:r>
      <w:r w:rsidRPr="0072789B">
        <w:rPr>
          <w:rFonts w:eastAsia="SimSun" w:cs="Calibri"/>
          <w:b/>
          <w:bCs/>
          <w:lang w:val="en-GB" w:eastAsia="zh-CN" w:bidi="th-TH"/>
        </w:rPr>
        <w:t xml:space="preserve"> </w:t>
      </w:r>
      <w:r w:rsidRPr="0072789B">
        <w:rPr>
          <w:rFonts w:eastAsia="SimSun" w:cs="Calibri"/>
          <w:lang w:val="en-GB" w:eastAsia="zh-CN" w:bidi="th-TH"/>
        </w:rPr>
        <w:t xml:space="preserve">(Objectives, Indicators, Benchmarks &amp; Management Actions).  They will begin Step 4 (Do) in August of 2015.  </w:t>
      </w:r>
    </w:p>
    <w:p w:rsidR="0072789B" w:rsidRPr="0072789B" w:rsidRDefault="0072789B" w:rsidP="0072789B">
      <w:pPr>
        <w:widowControl/>
        <w:kinsoku/>
        <w:spacing w:line="276" w:lineRule="auto"/>
        <w:rPr>
          <w:rFonts w:eastAsia="SimSun" w:cs="Calibri"/>
          <w:b/>
          <w:bCs/>
          <w:lang w:val="en-GB" w:eastAsia="zh-CN" w:bidi="th-TH"/>
        </w:rPr>
      </w:pPr>
    </w:p>
    <w:p w:rsidR="0072789B" w:rsidRPr="0072789B" w:rsidRDefault="0072789B" w:rsidP="0072789B">
      <w:pPr>
        <w:widowControl/>
        <w:kinsoku/>
        <w:spacing w:line="276" w:lineRule="auto"/>
        <w:rPr>
          <w:rFonts w:eastAsia="SimSun" w:cs="Calibri"/>
          <w:lang w:val="en-GB" w:eastAsia="zh-CN" w:bidi="th-TH"/>
        </w:rPr>
      </w:pPr>
      <w:r w:rsidRPr="0072789B">
        <w:rPr>
          <w:rFonts w:eastAsia="SimSun" w:cs="Calibri"/>
          <w:b/>
          <w:bCs/>
          <w:lang w:val="en-GB" w:eastAsia="zh-CN" w:bidi="th-TH"/>
        </w:rPr>
        <w:t xml:space="preserve">Examples of management indicators and benchmarks: </w:t>
      </w:r>
      <w:r w:rsidRPr="0072789B">
        <w:rPr>
          <w:rFonts w:eastAsia="SimSun" w:cs="Calibri"/>
          <w:lang w:val="en-GB" w:eastAsia="zh-CN" w:bidi="th-TH"/>
        </w:rPr>
        <w:t xml:space="preserve">Number of cases of conflict.  The expectation would be that under the EAFM, this number will be reduced.  Benchmarks are the time frames by which it will be implemented. </w:t>
      </w:r>
    </w:p>
    <w:p w:rsidR="0072789B" w:rsidRPr="0072789B" w:rsidRDefault="0072789B" w:rsidP="0072789B">
      <w:pPr>
        <w:widowControl/>
        <w:kinsoku/>
        <w:spacing w:line="276" w:lineRule="auto"/>
        <w:rPr>
          <w:rFonts w:eastAsia="SimSun" w:cs="Calibri"/>
          <w:lang w:val="en-GB" w:eastAsia="zh-CN" w:bidi="th-TH"/>
        </w:rPr>
      </w:pPr>
    </w:p>
    <w:p w:rsidR="00812B68" w:rsidRDefault="00812B68" w:rsidP="0072789B">
      <w:pPr>
        <w:widowControl/>
        <w:kinsoku/>
        <w:spacing w:line="276" w:lineRule="auto"/>
        <w:rPr>
          <w:rFonts w:eastAsia="SimSun" w:cs="Calibri"/>
          <w:b/>
          <w:bCs/>
          <w:lang w:val="en-GB" w:eastAsia="zh-CN" w:bidi="th-TH"/>
        </w:rPr>
      </w:pPr>
    </w:p>
    <w:p w:rsidR="00812B68" w:rsidRDefault="00812B68" w:rsidP="0072789B">
      <w:pPr>
        <w:widowControl/>
        <w:kinsoku/>
        <w:spacing w:line="276" w:lineRule="auto"/>
        <w:rPr>
          <w:rFonts w:eastAsia="SimSun" w:cs="Calibri"/>
          <w:b/>
          <w:bCs/>
          <w:lang w:val="en-GB" w:eastAsia="zh-CN" w:bidi="th-TH"/>
        </w:rPr>
      </w:pPr>
    </w:p>
    <w:p w:rsidR="00812B68" w:rsidRDefault="00812B68" w:rsidP="0072789B">
      <w:pPr>
        <w:widowControl/>
        <w:kinsoku/>
        <w:spacing w:line="276" w:lineRule="auto"/>
        <w:rPr>
          <w:rFonts w:eastAsia="SimSun" w:cs="Calibri"/>
          <w:b/>
          <w:bCs/>
          <w:lang w:val="en-GB" w:eastAsia="zh-CN" w:bidi="th-TH"/>
        </w:rPr>
      </w:pPr>
    </w:p>
    <w:p w:rsidR="0072789B" w:rsidRPr="0072789B" w:rsidRDefault="0072789B" w:rsidP="0072789B">
      <w:pPr>
        <w:widowControl/>
        <w:kinsoku/>
        <w:spacing w:line="276" w:lineRule="auto"/>
        <w:rPr>
          <w:rFonts w:eastAsia="SimSun" w:cs="Calibri"/>
          <w:lang w:val="en-GB" w:eastAsia="zh-CN" w:bidi="th-TH"/>
        </w:rPr>
      </w:pPr>
      <w:r w:rsidRPr="0072789B">
        <w:rPr>
          <w:rFonts w:eastAsia="SimSun" w:cs="Calibri"/>
          <w:b/>
          <w:bCs/>
          <w:lang w:val="en-GB" w:eastAsia="zh-CN" w:bidi="th-TH"/>
        </w:rPr>
        <w:t>How many of the 7 key principles are being applied</w:t>
      </w:r>
      <w:r w:rsidRPr="0072789B">
        <w:rPr>
          <w:rFonts w:eastAsia="SimSun" w:cs="Calibri"/>
          <w:lang w:val="en-GB" w:eastAsia="zh-CN" w:bidi="th-TH"/>
        </w:rPr>
        <w:t>:</w:t>
      </w:r>
    </w:p>
    <w:p w:rsidR="0072789B" w:rsidRPr="0072789B" w:rsidRDefault="0072789B" w:rsidP="0072789B">
      <w:pPr>
        <w:widowControl/>
        <w:kinsoku/>
        <w:spacing w:line="276" w:lineRule="auto"/>
        <w:rPr>
          <w:rFonts w:eastAsia="SimSun" w:cs="Calibri"/>
          <w:lang w:val="en-GB" w:eastAsia="zh-CN" w:bidi="th-TH"/>
        </w:rPr>
      </w:pPr>
      <w:r w:rsidRPr="0072789B">
        <w:rPr>
          <w:rFonts w:eastAsia="SimSun" w:cs="Calibri"/>
          <w:lang w:val="en-GB" w:eastAsia="zh-CN" w:bidi="th-TH"/>
        </w:rPr>
        <w:t>They have practiced 4 key principles: P2 – appropriate scale; P3 - increased participation; P4 – multiple objectives; P5 – cooperation and coordination.   [P1, P6 and P7 are assessed after Step 4 &amp; 5.]</w:t>
      </w:r>
    </w:p>
    <w:p w:rsidR="0072789B" w:rsidRPr="0072789B" w:rsidRDefault="0072789B" w:rsidP="0072789B">
      <w:pPr>
        <w:widowControl/>
        <w:kinsoku/>
        <w:spacing w:line="276" w:lineRule="auto"/>
        <w:rPr>
          <w:rFonts w:eastAsia="SimSun" w:cs="Calibri"/>
          <w:lang w:val="en-GB" w:eastAsia="zh-CN" w:bidi="th-TH"/>
        </w:rPr>
      </w:pPr>
    </w:p>
    <w:p w:rsidR="0072789B" w:rsidRPr="0072789B" w:rsidRDefault="0072789B" w:rsidP="0072789B">
      <w:pPr>
        <w:widowControl/>
        <w:kinsoku/>
        <w:spacing w:line="276" w:lineRule="auto"/>
        <w:rPr>
          <w:rFonts w:eastAsia="SimSun" w:cs="Calibri"/>
          <w:lang w:val="en-GB" w:eastAsia="zh-CN" w:bidi="th-TH"/>
        </w:rPr>
      </w:pPr>
      <w:r w:rsidRPr="0072789B">
        <w:rPr>
          <w:rFonts w:eastAsia="SimSun" w:cs="Calibri"/>
          <w:b/>
          <w:bCs/>
          <w:lang w:val="en-GB" w:eastAsia="zh-CN" w:bidi="th-TH"/>
        </w:rPr>
        <w:t>Outputs</w:t>
      </w:r>
      <w:r w:rsidRPr="0072789B">
        <w:rPr>
          <w:rFonts w:eastAsia="SimSun" w:cs="Calibri"/>
          <w:lang w:val="en-GB" w:eastAsia="zh-CN" w:bidi="th-TH"/>
        </w:rPr>
        <w:t xml:space="preserve">: Report of consultation/ Meeting; Report of studying on </w:t>
      </w:r>
      <w:proofErr w:type="spellStart"/>
      <w:r w:rsidRPr="0072789B">
        <w:rPr>
          <w:rFonts w:eastAsia="SimSun" w:cs="Calibri"/>
          <w:lang w:val="en-GB" w:eastAsia="zh-CN" w:bidi="th-TH"/>
        </w:rPr>
        <w:t>icthyoplankton</w:t>
      </w:r>
      <w:proofErr w:type="spellEnd"/>
      <w:r w:rsidRPr="0072789B">
        <w:rPr>
          <w:rFonts w:eastAsia="SimSun" w:cs="Calibri"/>
          <w:lang w:val="en-GB" w:eastAsia="zh-CN" w:bidi="th-TH"/>
        </w:rPr>
        <w:t xml:space="preserve">; spawning seasons that will be part of the FMP and the results of data analysing of Socio-economic aspect.  </w:t>
      </w:r>
    </w:p>
    <w:p w:rsidR="0072789B" w:rsidRPr="0072789B" w:rsidRDefault="0072789B" w:rsidP="0072789B">
      <w:pPr>
        <w:widowControl/>
        <w:kinsoku/>
        <w:spacing w:line="276" w:lineRule="auto"/>
        <w:rPr>
          <w:rFonts w:eastAsia="SimSun" w:cs="Calibri"/>
          <w:lang w:val="en-GB" w:eastAsia="zh-CN" w:bidi="th-TH"/>
        </w:rPr>
      </w:pPr>
    </w:p>
    <w:p w:rsidR="0072789B" w:rsidRPr="0072789B" w:rsidRDefault="0072789B" w:rsidP="0072789B">
      <w:pPr>
        <w:widowControl/>
        <w:kinsoku/>
        <w:spacing w:line="276" w:lineRule="auto"/>
        <w:rPr>
          <w:rFonts w:eastAsia="SimSun" w:cs="Calibri"/>
          <w:lang w:val="en-GB" w:eastAsia="zh-CN" w:bidi="th-TH"/>
        </w:rPr>
      </w:pPr>
      <w:r w:rsidRPr="0072789B">
        <w:rPr>
          <w:rFonts w:eastAsia="SimSun" w:cs="Calibri"/>
          <w:b/>
          <w:bCs/>
          <w:lang w:val="en-GB" w:eastAsia="zh-CN" w:bidi="th-TH"/>
        </w:rPr>
        <w:t xml:space="preserve">Outcomes: </w:t>
      </w:r>
      <w:r w:rsidRPr="0072789B">
        <w:rPr>
          <w:rFonts w:eastAsia="SimSun" w:cs="Calibri"/>
          <w:lang w:val="en-GB" w:eastAsia="zh-CN" w:bidi="th-TH"/>
        </w:rPr>
        <w:t>Management plan will be applied in the Samar Sea</w:t>
      </w:r>
    </w:p>
    <w:p w:rsidR="0072789B" w:rsidRPr="0072789B" w:rsidRDefault="0072789B" w:rsidP="0072789B">
      <w:pPr>
        <w:widowControl/>
        <w:kinsoku/>
        <w:spacing w:line="276" w:lineRule="auto"/>
        <w:rPr>
          <w:rFonts w:eastAsia="SimSun" w:cs="Calibri"/>
          <w:b/>
          <w:bCs/>
          <w:lang w:val="en-GB" w:eastAsia="zh-CN" w:bidi="th-TH"/>
        </w:rPr>
      </w:pPr>
    </w:p>
    <w:p w:rsidR="00812B68" w:rsidRDefault="0072789B" w:rsidP="0072789B">
      <w:pPr>
        <w:widowControl/>
        <w:kinsoku/>
        <w:spacing w:line="276" w:lineRule="auto"/>
        <w:rPr>
          <w:rFonts w:eastAsia="SimSun" w:cs="Calibri"/>
          <w:lang w:val="en-GB" w:eastAsia="zh-CN" w:bidi="th-TH"/>
        </w:rPr>
      </w:pPr>
      <w:r w:rsidRPr="0072789B">
        <w:rPr>
          <w:rFonts w:eastAsia="SimSun" w:cs="Calibri"/>
          <w:b/>
          <w:bCs/>
          <w:lang w:val="en-GB" w:eastAsia="zh-CN" w:bidi="th-TH"/>
        </w:rPr>
        <w:t xml:space="preserve">Lesson Learned: </w:t>
      </w:r>
      <w:r w:rsidRPr="0072789B">
        <w:rPr>
          <w:rFonts w:eastAsia="SimSun" w:cs="Calibri"/>
          <w:lang w:val="en-GB" w:eastAsia="zh-CN" w:bidi="th-TH"/>
        </w:rPr>
        <w:t>the involving of stakeholder is important including in the data collection stages.  The TWG is an important institution that involves the stakeholders and government in assessing data and jointly making recommendations to the management committee.</w:t>
      </w:r>
    </w:p>
    <w:p w:rsidR="00812B68" w:rsidRDefault="00812B68">
      <w:pPr>
        <w:widowControl/>
        <w:kinsoku/>
        <w:spacing w:after="160" w:line="259" w:lineRule="auto"/>
        <w:rPr>
          <w:rFonts w:eastAsia="SimSun" w:cs="Calibri"/>
          <w:lang w:val="en-GB" w:eastAsia="zh-CN" w:bidi="th-TH"/>
        </w:rPr>
      </w:pPr>
      <w:r>
        <w:rPr>
          <w:rFonts w:eastAsia="SimSun" w:cs="Calibri"/>
          <w:lang w:val="en-GB" w:eastAsia="zh-CN" w:bidi="th-TH"/>
        </w:rPr>
        <w:br w:type="page"/>
      </w:r>
    </w:p>
    <w:p w:rsidR="00812B68" w:rsidRPr="00812B68" w:rsidRDefault="00812B68" w:rsidP="00812B68">
      <w:pPr>
        <w:widowControl/>
        <w:kinsoku/>
        <w:spacing w:after="200" w:line="276" w:lineRule="auto"/>
        <w:rPr>
          <w:rFonts w:eastAsia="Calibri" w:cs="Calibri"/>
          <w:b/>
          <w:lang w:val="en-GB" w:eastAsia="en-US"/>
        </w:rPr>
      </w:pPr>
    </w:p>
    <w:p w:rsidR="00812B68" w:rsidRPr="00812B68" w:rsidRDefault="00812B68" w:rsidP="00812B68">
      <w:pPr>
        <w:widowControl/>
        <w:kinsoku/>
        <w:spacing w:after="200" w:line="276" w:lineRule="auto"/>
        <w:rPr>
          <w:rFonts w:eastAsia="Calibri" w:cs="Calibri"/>
          <w:b/>
          <w:lang w:val="en-GB" w:eastAsia="en-US"/>
        </w:rPr>
      </w:pPr>
      <w:r w:rsidRPr="00812B68">
        <w:rPr>
          <w:rFonts w:eastAsia="Calibri" w:cs="Calibri"/>
          <w:b/>
          <w:noProof/>
          <w:color w:val="548DD4"/>
          <w:lang w:val="en-AU"/>
        </w:rPr>
        <w:drawing>
          <wp:inline distT="0" distB="0" distL="0" distR="0" wp14:anchorId="3730E271" wp14:editId="696BE2D0">
            <wp:extent cx="5731510" cy="1763542"/>
            <wp:effectExtent l="0" t="0" r="2540" b="8255"/>
            <wp:docPr id="60" name="Picture 60" descr="EAFM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FM_banne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1763542"/>
                    </a:xfrm>
                    <a:prstGeom prst="rect">
                      <a:avLst/>
                    </a:prstGeom>
                    <a:noFill/>
                    <a:ln>
                      <a:noFill/>
                    </a:ln>
                  </pic:spPr>
                </pic:pic>
              </a:graphicData>
            </a:graphic>
          </wp:inline>
        </w:drawing>
      </w:r>
    </w:p>
    <w:p w:rsidR="00812B68" w:rsidRPr="00812B68" w:rsidRDefault="00812B68" w:rsidP="00812B68">
      <w:pPr>
        <w:widowControl/>
        <w:kinsoku/>
        <w:spacing w:after="200" w:line="276" w:lineRule="auto"/>
        <w:jc w:val="right"/>
        <w:rPr>
          <w:rFonts w:eastAsia="Calibri" w:cs="Calibri"/>
          <w:b/>
          <w:lang w:val="en-GB" w:eastAsia="en-US"/>
        </w:rPr>
      </w:pPr>
      <w:r w:rsidRPr="00812B68">
        <w:rPr>
          <w:rFonts w:eastAsia="Calibri" w:cs="Calibri"/>
          <w:b/>
          <w:lang w:val="en-GB" w:eastAsia="en-US"/>
        </w:rPr>
        <w:t>D1: Qualifications</w:t>
      </w:r>
    </w:p>
    <w:p w:rsidR="00812B68" w:rsidRDefault="00812B68" w:rsidP="00812B68">
      <w:pPr>
        <w:pStyle w:val="Heading2"/>
        <w:rPr>
          <w:rFonts w:eastAsia="Calibri"/>
          <w:lang w:val="en-GB" w:eastAsia="en-US"/>
        </w:rPr>
      </w:pPr>
      <w:bookmarkStart w:id="45" w:name="_Toc467772612"/>
      <w:r w:rsidRPr="00812B68">
        <w:rPr>
          <w:rFonts w:eastAsia="Calibri"/>
          <w:lang w:val="en-GB" w:eastAsia="en-US"/>
        </w:rPr>
        <w:t>Profile for a LEAD facilitator</w:t>
      </w:r>
      <w:bookmarkEnd w:id="45"/>
    </w:p>
    <w:p w:rsidR="00812B68" w:rsidRPr="00812B68" w:rsidRDefault="00812B68" w:rsidP="00812B68">
      <w:pPr>
        <w:rPr>
          <w:lang w:val="en-GB" w:eastAsia="en-US"/>
        </w:rPr>
      </w:pPr>
    </w:p>
    <w:p w:rsidR="00812B68" w:rsidRPr="00812B68" w:rsidRDefault="00812B68" w:rsidP="005A1A44">
      <w:pPr>
        <w:widowControl/>
        <w:numPr>
          <w:ilvl w:val="0"/>
          <w:numId w:val="37"/>
        </w:numPr>
        <w:kinsoku/>
        <w:spacing w:after="200" w:line="276" w:lineRule="auto"/>
        <w:contextualSpacing/>
        <w:rPr>
          <w:rFonts w:eastAsia="Calibri" w:cs="Calibri"/>
          <w:lang w:val="en-GB" w:eastAsia="en-US"/>
        </w:rPr>
      </w:pPr>
      <w:r w:rsidRPr="00812B68">
        <w:rPr>
          <w:rFonts w:eastAsia="Calibri" w:cs="Calibri"/>
          <w:lang w:val="en-GB" w:eastAsia="en-US"/>
        </w:rPr>
        <w:t>Committed and passionate about EAFM = champion</w:t>
      </w:r>
    </w:p>
    <w:p w:rsidR="00812B68" w:rsidRPr="00812B68" w:rsidRDefault="00812B68" w:rsidP="005A1A44">
      <w:pPr>
        <w:widowControl/>
        <w:numPr>
          <w:ilvl w:val="0"/>
          <w:numId w:val="37"/>
        </w:numPr>
        <w:kinsoku/>
        <w:spacing w:after="200" w:line="276" w:lineRule="auto"/>
        <w:contextualSpacing/>
        <w:rPr>
          <w:rFonts w:eastAsia="Calibri" w:cs="Calibri"/>
          <w:lang w:val="en-GB" w:eastAsia="en-US"/>
        </w:rPr>
      </w:pPr>
      <w:r w:rsidRPr="00812B68">
        <w:rPr>
          <w:rFonts w:eastAsia="Calibri" w:cs="Calibri"/>
          <w:lang w:val="en-GB" w:eastAsia="en-US"/>
        </w:rPr>
        <w:t>More Senior person</w:t>
      </w:r>
    </w:p>
    <w:p w:rsidR="00812B68" w:rsidRPr="00812B68" w:rsidRDefault="00812B68" w:rsidP="005A1A44">
      <w:pPr>
        <w:widowControl/>
        <w:numPr>
          <w:ilvl w:val="0"/>
          <w:numId w:val="37"/>
        </w:numPr>
        <w:kinsoku/>
        <w:spacing w:after="200" w:line="276" w:lineRule="auto"/>
        <w:contextualSpacing/>
        <w:rPr>
          <w:rFonts w:eastAsia="Calibri" w:cs="Calibri"/>
          <w:lang w:val="en-GB" w:eastAsia="en-US"/>
        </w:rPr>
      </w:pPr>
      <w:r w:rsidRPr="00812B68">
        <w:rPr>
          <w:rFonts w:eastAsia="Calibri" w:cs="Calibri"/>
          <w:lang w:val="en-GB" w:eastAsia="en-US"/>
        </w:rPr>
        <w:t>Trusted and respected by leaders</w:t>
      </w:r>
    </w:p>
    <w:p w:rsidR="00812B68" w:rsidRPr="00812B68" w:rsidRDefault="00812B68" w:rsidP="005A1A44">
      <w:pPr>
        <w:widowControl/>
        <w:numPr>
          <w:ilvl w:val="0"/>
          <w:numId w:val="37"/>
        </w:numPr>
        <w:kinsoku/>
        <w:spacing w:after="200" w:line="276" w:lineRule="auto"/>
        <w:contextualSpacing/>
        <w:rPr>
          <w:rFonts w:eastAsia="Calibri" w:cs="Calibri"/>
          <w:lang w:val="en-GB" w:eastAsia="en-US"/>
        </w:rPr>
      </w:pPr>
      <w:r w:rsidRPr="00812B68">
        <w:rPr>
          <w:rFonts w:eastAsia="Calibri" w:cs="Calibri"/>
          <w:lang w:val="en-GB" w:eastAsia="en-US"/>
        </w:rPr>
        <w:t>Impartial</w:t>
      </w:r>
    </w:p>
    <w:p w:rsidR="00812B68" w:rsidRPr="00812B68" w:rsidRDefault="00812B68" w:rsidP="005A1A44">
      <w:pPr>
        <w:widowControl/>
        <w:numPr>
          <w:ilvl w:val="0"/>
          <w:numId w:val="37"/>
        </w:numPr>
        <w:kinsoku/>
        <w:spacing w:after="200" w:line="276" w:lineRule="auto"/>
        <w:contextualSpacing/>
        <w:rPr>
          <w:rFonts w:eastAsia="Calibri" w:cs="Calibri"/>
          <w:lang w:val="en-GB" w:eastAsia="en-US"/>
        </w:rPr>
      </w:pPr>
      <w:r w:rsidRPr="00812B68">
        <w:rPr>
          <w:rFonts w:eastAsia="Calibri" w:cs="Calibri"/>
          <w:lang w:val="en-GB" w:eastAsia="en-US"/>
        </w:rPr>
        <w:t xml:space="preserve">Knowledge of fishery/environment/NR/country investment plan/country strategy context </w:t>
      </w:r>
    </w:p>
    <w:p w:rsidR="00812B68" w:rsidRPr="00812B68" w:rsidRDefault="00812B68" w:rsidP="005A1A44">
      <w:pPr>
        <w:widowControl/>
        <w:numPr>
          <w:ilvl w:val="0"/>
          <w:numId w:val="37"/>
        </w:numPr>
        <w:kinsoku/>
        <w:spacing w:after="200" w:line="276" w:lineRule="auto"/>
        <w:contextualSpacing/>
        <w:rPr>
          <w:rFonts w:eastAsia="Calibri" w:cs="Calibri"/>
          <w:lang w:val="en-GB" w:eastAsia="en-US"/>
        </w:rPr>
      </w:pPr>
      <w:r w:rsidRPr="00812B68">
        <w:rPr>
          <w:rFonts w:eastAsia="Calibri" w:cs="Calibri"/>
          <w:lang w:val="en-GB" w:eastAsia="en-US"/>
        </w:rPr>
        <w:t>Fluent in national language</w:t>
      </w:r>
    </w:p>
    <w:p w:rsidR="00812B68" w:rsidRPr="00812B68" w:rsidRDefault="00812B68" w:rsidP="005A1A44">
      <w:pPr>
        <w:widowControl/>
        <w:numPr>
          <w:ilvl w:val="0"/>
          <w:numId w:val="37"/>
        </w:numPr>
        <w:kinsoku/>
        <w:spacing w:after="200" w:line="276" w:lineRule="auto"/>
        <w:contextualSpacing/>
        <w:rPr>
          <w:rFonts w:eastAsia="Calibri" w:cs="Calibri"/>
          <w:lang w:val="en-GB" w:eastAsia="en-US"/>
        </w:rPr>
      </w:pPr>
      <w:r w:rsidRPr="00812B68">
        <w:rPr>
          <w:rFonts w:eastAsia="Calibri" w:cs="Calibri"/>
          <w:lang w:val="en-GB" w:eastAsia="en-US"/>
        </w:rPr>
        <w:t>People skills</w:t>
      </w:r>
    </w:p>
    <w:p w:rsidR="00812B68" w:rsidRPr="00812B68" w:rsidRDefault="00812B68" w:rsidP="005A1A44">
      <w:pPr>
        <w:widowControl/>
        <w:numPr>
          <w:ilvl w:val="0"/>
          <w:numId w:val="37"/>
        </w:numPr>
        <w:kinsoku/>
        <w:spacing w:after="200" w:line="276" w:lineRule="auto"/>
        <w:contextualSpacing/>
        <w:rPr>
          <w:rFonts w:eastAsia="Calibri" w:cs="Calibri"/>
          <w:lang w:val="en-GB" w:eastAsia="en-US"/>
        </w:rPr>
      </w:pPr>
      <w:r w:rsidRPr="00812B68">
        <w:rPr>
          <w:rFonts w:eastAsia="Calibri" w:cs="Calibri"/>
          <w:lang w:val="en-GB" w:eastAsia="en-US"/>
        </w:rPr>
        <w:t>Very skilled at thinking on the spot</w:t>
      </w:r>
    </w:p>
    <w:p w:rsidR="00812B68" w:rsidRPr="00812B68" w:rsidRDefault="00812B68" w:rsidP="005A1A44">
      <w:pPr>
        <w:widowControl/>
        <w:numPr>
          <w:ilvl w:val="0"/>
          <w:numId w:val="37"/>
        </w:numPr>
        <w:kinsoku/>
        <w:spacing w:after="200" w:line="276" w:lineRule="auto"/>
        <w:contextualSpacing/>
        <w:rPr>
          <w:rFonts w:eastAsia="Calibri" w:cs="Calibri"/>
          <w:lang w:val="en-GB" w:eastAsia="en-US"/>
        </w:rPr>
      </w:pPr>
      <w:r w:rsidRPr="00812B68">
        <w:rPr>
          <w:rFonts w:eastAsia="Calibri" w:cs="Calibri"/>
          <w:lang w:val="en-GB" w:eastAsia="en-US"/>
        </w:rPr>
        <w:t>Local knowledge</w:t>
      </w:r>
    </w:p>
    <w:p w:rsidR="00812B68" w:rsidRPr="00812B68" w:rsidRDefault="00812B68" w:rsidP="005A1A44">
      <w:pPr>
        <w:widowControl/>
        <w:numPr>
          <w:ilvl w:val="0"/>
          <w:numId w:val="37"/>
        </w:numPr>
        <w:kinsoku/>
        <w:spacing w:after="200" w:line="276" w:lineRule="auto"/>
        <w:contextualSpacing/>
        <w:rPr>
          <w:rFonts w:eastAsia="Calibri" w:cs="Calibri"/>
          <w:lang w:val="en-GB" w:eastAsia="en-US"/>
        </w:rPr>
      </w:pPr>
      <w:r w:rsidRPr="00812B68">
        <w:rPr>
          <w:rFonts w:eastAsia="Calibri" w:cs="Calibri"/>
          <w:lang w:val="en-GB" w:eastAsia="en-US"/>
        </w:rPr>
        <w:t xml:space="preserve">Ability to weave leaders’ issues into main messages/ validate </w:t>
      </w:r>
    </w:p>
    <w:p w:rsidR="006E3514" w:rsidRDefault="00812B68" w:rsidP="005A1A44">
      <w:pPr>
        <w:widowControl/>
        <w:numPr>
          <w:ilvl w:val="0"/>
          <w:numId w:val="37"/>
        </w:numPr>
        <w:kinsoku/>
        <w:spacing w:after="200" w:line="276" w:lineRule="auto"/>
        <w:contextualSpacing/>
        <w:rPr>
          <w:rFonts w:eastAsia="Calibri" w:cs="Calibri"/>
          <w:lang w:val="en-GB" w:eastAsia="en-US"/>
        </w:rPr>
      </w:pPr>
      <w:r w:rsidRPr="00812B68">
        <w:rPr>
          <w:rFonts w:eastAsia="Calibri" w:cs="Calibri"/>
          <w:lang w:val="en-GB" w:eastAsia="en-US"/>
        </w:rPr>
        <w:t>Need to be conversant with LEAD suite of products and EEAFM package (exposure to videos and materials)</w:t>
      </w:r>
    </w:p>
    <w:p w:rsidR="006E3514" w:rsidRDefault="006E3514">
      <w:pPr>
        <w:widowControl/>
        <w:kinsoku/>
        <w:spacing w:after="160" w:line="259" w:lineRule="auto"/>
        <w:rPr>
          <w:rFonts w:eastAsia="Calibri" w:cs="Calibri"/>
          <w:lang w:val="en-GB" w:eastAsia="en-US"/>
        </w:rPr>
      </w:pPr>
      <w:r>
        <w:rPr>
          <w:rFonts w:eastAsia="Calibri" w:cs="Calibri"/>
          <w:lang w:val="en-GB" w:eastAsia="en-US"/>
        </w:rPr>
        <w:br w:type="page"/>
      </w:r>
    </w:p>
    <w:p w:rsidR="006E3514" w:rsidRPr="006E3514" w:rsidRDefault="006E3514" w:rsidP="006E3514">
      <w:pPr>
        <w:widowControl/>
        <w:kinsoku/>
        <w:spacing w:after="200" w:line="276" w:lineRule="auto"/>
        <w:ind w:left="360"/>
        <w:contextualSpacing/>
        <w:rPr>
          <w:rFonts w:eastAsia="Calibri" w:cs="Calibri"/>
          <w:b/>
          <w:lang w:val="en-GB" w:eastAsia="en-US"/>
        </w:rPr>
      </w:pPr>
      <w:r w:rsidRPr="006E3514">
        <w:rPr>
          <w:rFonts w:eastAsia="Calibri" w:cs="Calibri"/>
          <w:b/>
          <w:noProof/>
          <w:lang w:val="en-AU"/>
        </w:rPr>
        <w:drawing>
          <wp:inline distT="0" distB="0" distL="0" distR="0" wp14:anchorId="57EA426B" wp14:editId="5102D511">
            <wp:extent cx="5731510" cy="1763542"/>
            <wp:effectExtent l="0" t="0" r="2540" b="8255"/>
            <wp:docPr id="62" name="Picture 62" descr="EAFM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FM_banne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1763542"/>
                    </a:xfrm>
                    <a:prstGeom prst="rect">
                      <a:avLst/>
                    </a:prstGeom>
                    <a:noFill/>
                    <a:ln>
                      <a:noFill/>
                    </a:ln>
                  </pic:spPr>
                </pic:pic>
              </a:graphicData>
            </a:graphic>
          </wp:inline>
        </w:drawing>
      </w:r>
    </w:p>
    <w:p w:rsidR="006E3514" w:rsidRPr="006E3514" w:rsidRDefault="006E3514" w:rsidP="006E3514">
      <w:pPr>
        <w:widowControl/>
        <w:kinsoku/>
        <w:spacing w:after="200" w:line="276" w:lineRule="auto"/>
        <w:ind w:left="360"/>
        <w:contextualSpacing/>
        <w:jc w:val="right"/>
        <w:rPr>
          <w:rFonts w:eastAsia="Calibri" w:cs="Calibri"/>
          <w:b/>
          <w:lang w:val="en-GB" w:eastAsia="en-US"/>
        </w:rPr>
      </w:pPr>
      <w:r w:rsidRPr="006E3514">
        <w:rPr>
          <w:rFonts w:eastAsia="Calibri" w:cs="Calibri"/>
          <w:b/>
          <w:lang w:val="en-GB" w:eastAsia="en-US"/>
        </w:rPr>
        <w:t>D2: Qualifications</w:t>
      </w:r>
    </w:p>
    <w:p w:rsidR="006E3514" w:rsidRDefault="006E3514" w:rsidP="006E3514">
      <w:pPr>
        <w:pStyle w:val="Heading2"/>
        <w:rPr>
          <w:rFonts w:eastAsia="Calibri"/>
          <w:lang w:val="en-GB" w:eastAsia="en-US"/>
        </w:rPr>
      </w:pPr>
      <w:bookmarkStart w:id="46" w:name="_Toc467772613"/>
      <w:r w:rsidRPr="006E3514">
        <w:rPr>
          <w:rFonts w:eastAsia="Calibri"/>
          <w:lang w:val="en-GB" w:eastAsia="en-US"/>
        </w:rPr>
        <w:t>Guidelines for EAFM champions</w:t>
      </w:r>
      <w:bookmarkEnd w:id="46"/>
    </w:p>
    <w:p w:rsidR="006E3514" w:rsidRPr="006E3514" w:rsidRDefault="006E3514" w:rsidP="006E3514">
      <w:pPr>
        <w:rPr>
          <w:lang w:val="en-GB" w:eastAsia="en-US"/>
        </w:rPr>
      </w:pPr>
    </w:p>
    <w:p w:rsidR="006E3514" w:rsidRPr="006E3514" w:rsidRDefault="006E3514" w:rsidP="006E3514">
      <w:pPr>
        <w:widowControl/>
        <w:kinsoku/>
        <w:spacing w:after="200" w:line="276" w:lineRule="auto"/>
        <w:ind w:left="360"/>
        <w:contextualSpacing/>
        <w:rPr>
          <w:rFonts w:eastAsia="Calibri" w:cs="Calibri"/>
          <w:i/>
          <w:lang w:val="en-GB" w:eastAsia="en-US"/>
        </w:rPr>
      </w:pPr>
      <w:r w:rsidRPr="006E3514">
        <w:rPr>
          <w:rFonts w:eastAsia="Calibri" w:cs="Calibri"/>
          <w:i/>
          <w:lang w:val="en-GB" w:eastAsia="en-US"/>
        </w:rPr>
        <w:t>(Definition of EAFM champion: anyone who is promoting EAFM; i.e. all of us)</w:t>
      </w:r>
    </w:p>
    <w:p w:rsidR="006E3514" w:rsidRPr="006E3514" w:rsidRDefault="006E3514" w:rsidP="006E3514">
      <w:pPr>
        <w:widowControl/>
        <w:kinsoku/>
        <w:spacing w:after="200" w:line="276" w:lineRule="auto"/>
        <w:ind w:left="360"/>
        <w:contextualSpacing/>
        <w:rPr>
          <w:rFonts w:eastAsia="Calibri" w:cs="Calibri"/>
          <w:i/>
          <w:lang w:val="en-GB" w:eastAsia="en-US"/>
        </w:rPr>
      </w:pPr>
      <w:r w:rsidRPr="006E3514">
        <w:rPr>
          <w:rFonts w:eastAsia="Calibri" w:cs="Calibri"/>
          <w:i/>
          <w:lang w:val="en-GB" w:eastAsia="en-US"/>
        </w:rPr>
        <w:t xml:space="preserve">Job </w:t>
      </w:r>
      <w:proofErr w:type="gramStart"/>
      <w:r w:rsidRPr="006E3514">
        <w:rPr>
          <w:rFonts w:eastAsia="Calibri" w:cs="Calibri"/>
          <w:i/>
          <w:lang w:val="en-GB" w:eastAsia="en-US"/>
        </w:rPr>
        <w:t>of  EAFM</w:t>
      </w:r>
      <w:proofErr w:type="gramEnd"/>
      <w:r w:rsidRPr="006E3514">
        <w:rPr>
          <w:rFonts w:eastAsia="Calibri" w:cs="Calibri"/>
          <w:i/>
          <w:lang w:val="en-GB" w:eastAsia="en-US"/>
        </w:rPr>
        <w:t xml:space="preserve"> champion: to look out for/identify opportunities for promoting EAFM</w:t>
      </w:r>
    </w:p>
    <w:p w:rsidR="006E3514" w:rsidRPr="006E3514" w:rsidRDefault="006E3514" w:rsidP="005A1A44">
      <w:pPr>
        <w:widowControl/>
        <w:numPr>
          <w:ilvl w:val="0"/>
          <w:numId w:val="38"/>
        </w:numPr>
        <w:kinsoku/>
        <w:spacing w:after="200" w:line="276" w:lineRule="auto"/>
        <w:contextualSpacing/>
        <w:rPr>
          <w:rFonts w:eastAsia="Calibri" w:cs="Calibri"/>
          <w:lang w:val="en-GB" w:eastAsia="en-US"/>
        </w:rPr>
      </w:pPr>
      <w:r w:rsidRPr="006E3514">
        <w:rPr>
          <w:rFonts w:eastAsia="Calibri" w:cs="Calibri"/>
          <w:lang w:val="en-GB" w:eastAsia="en-US"/>
        </w:rPr>
        <w:t>Map your own golden circle (circle of influence/concern)</w:t>
      </w:r>
    </w:p>
    <w:p w:rsidR="006E3514" w:rsidRPr="006E3514" w:rsidRDefault="006E3514" w:rsidP="005A1A44">
      <w:pPr>
        <w:widowControl/>
        <w:numPr>
          <w:ilvl w:val="0"/>
          <w:numId w:val="38"/>
        </w:numPr>
        <w:kinsoku/>
        <w:spacing w:after="200" w:line="276" w:lineRule="auto"/>
        <w:contextualSpacing/>
        <w:rPr>
          <w:rFonts w:eastAsia="Calibri" w:cs="Calibri"/>
          <w:lang w:val="en-GB" w:eastAsia="en-US"/>
        </w:rPr>
      </w:pPr>
      <w:r w:rsidRPr="006E3514">
        <w:rPr>
          <w:rFonts w:eastAsia="Calibri" w:cs="Calibri"/>
          <w:lang w:val="en-GB" w:eastAsia="en-US"/>
        </w:rPr>
        <w:t xml:space="preserve">Watch Simon Sinek ‘the golden circle’ ; people buy why we do something, not what we do; communicate from the inside out (say WHY we believe in EAFM and why I believe it is good for  you; WHAT EAFM is, and HOW to engage/ support EAFM… </w:t>
      </w:r>
      <w:proofErr w:type="spellStart"/>
      <w:r w:rsidRPr="006E3514">
        <w:rPr>
          <w:rFonts w:eastAsia="Calibri" w:cs="Calibri"/>
          <w:lang w:val="en-GB" w:eastAsia="en-US"/>
        </w:rPr>
        <w:t>ie</w:t>
      </w:r>
      <w:proofErr w:type="spellEnd"/>
      <w:r w:rsidRPr="006E3514">
        <w:rPr>
          <w:rFonts w:eastAsia="Calibri" w:cs="Calibri"/>
          <w:lang w:val="en-GB" w:eastAsia="en-US"/>
        </w:rPr>
        <w:t xml:space="preserve"> 1</w:t>
      </w:r>
      <w:r w:rsidRPr="006E3514">
        <w:rPr>
          <w:rFonts w:eastAsia="Calibri" w:cs="Calibri"/>
          <w:vertAlign w:val="superscript"/>
          <w:lang w:val="en-GB" w:eastAsia="en-US"/>
        </w:rPr>
        <w:t>st</w:t>
      </w:r>
      <w:r w:rsidRPr="006E3514">
        <w:rPr>
          <w:rFonts w:eastAsia="Calibri" w:cs="Calibri"/>
          <w:lang w:val="en-GB" w:eastAsia="en-US"/>
        </w:rPr>
        <w:t xml:space="preserve"> step support EEAFM course)</w:t>
      </w:r>
    </w:p>
    <w:p w:rsidR="006E3514" w:rsidRPr="006E3514" w:rsidRDefault="006E3514" w:rsidP="005A1A44">
      <w:pPr>
        <w:widowControl/>
        <w:numPr>
          <w:ilvl w:val="0"/>
          <w:numId w:val="38"/>
        </w:numPr>
        <w:kinsoku/>
        <w:spacing w:after="200" w:line="276" w:lineRule="auto"/>
        <w:contextualSpacing/>
        <w:rPr>
          <w:rFonts w:eastAsia="Calibri" w:cs="Calibri"/>
          <w:lang w:val="en-GB" w:eastAsia="en-US"/>
        </w:rPr>
      </w:pPr>
      <w:r w:rsidRPr="006E3514">
        <w:rPr>
          <w:rFonts w:eastAsia="Calibri" w:cs="Calibri"/>
          <w:lang w:val="en-GB" w:eastAsia="en-US"/>
        </w:rPr>
        <w:t>Identify your gatekeepers/ change agents (who controls/ influences knowledge)</w:t>
      </w:r>
    </w:p>
    <w:p w:rsidR="006E3514" w:rsidRPr="006E3514" w:rsidRDefault="006E3514" w:rsidP="005A1A44">
      <w:pPr>
        <w:widowControl/>
        <w:numPr>
          <w:ilvl w:val="0"/>
          <w:numId w:val="38"/>
        </w:numPr>
        <w:kinsoku/>
        <w:spacing w:after="200" w:line="276" w:lineRule="auto"/>
        <w:contextualSpacing/>
        <w:rPr>
          <w:rFonts w:eastAsia="Calibri" w:cs="Calibri"/>
          <w:lang w:val="en-GB" w:eastAsia="en-US"/>
        </w:rPr>
      </w:pPr>
      <w:r w:rsidRPr="006E3514">
        <w:rPr>
          <w:rFonts w:eastAsia="Calibri" w:cs="Calibri"/>
          <w:lang w:val="en-GB" w:eastAsia="en-US"/>
        </w:rPr>
        <w:t>You need to be a people person; need to continually build networks and map these networks (</w:t>
      </w:r>
      <w:proofErr w:type="spellStart"/>
      <w:r w:rsidRPr="006E3514">
        <w:rPr>
          <w:rFonts w:eastAsia="Calibri" w:cs="Calibri"/>
          <w:lang w:val="en-GB" w:eastAsia="en-US"/>
        </w:rPr>
        <w:t>mindset</w:t>
      </w:r>
      <w:proofErr w:type="spellEnd"/>
      <w:r w:rsidRPr="006E3514">
        <w:rPr>
          <w:rFonts w:eastAsia="Calibri" w:cs="Calibri"/>
          <w:lang w:val="en-GB" w:eastAsia="en-US"/>
        </w:rPr>
        <w:t>/ way of working)</w:t>
      </w:r>
    </w:p>
    <w:p w:rsidR="006E3514" w:rsidRPr="006E3514" w:rsidRDefault="006E3514" w:rsidP="005A1A44">
      <w:pPr>
        <w:widowControl/>
        <w:numPr>
          <w:ilvl w:val="0"/>
          <w:numId w:val="38"/>
        </w:numPr>
        <w:kinsoku/>
        <w:spacing w:after="200" w:line="276" w:lineRule="auto"/>
        <w:contextualSpacing/>
        <w:rPr>
          <w:rFonts w:eastAsia="Calibri" w:cs="Calibri"/>
          <w:lang w:val="en-GB" w:eastAsia="en-US"/>
        </w:rPr>
      </w:pPr>
      <w:r w:rsidRPr="006E3514">
        <w:rPr>
          <w:rFonts w:eastAsia="Calibri" w:cs="Calibri"/>
          <w:lang w:val="en-GB" w:eastAsia="en-US"/>
        </w:rPr>
        <w:t>Do road shows (</w:t>
      </w:r>
      <w:proofErr w:type="spellStart"/>
      <w:r w:rsidRPr="006E3514">
        <w:rPr>
          <w:rFonts w:eastAsia="Calibri" w:cs="Calibri"/>
          <w:lang w:val="en-GB" w:eastAsia="en-US"/>
        </w:rPr>
        <w:t>Micheal</w:t>
      </w:r>
      <w:proofErr w:type="spellEnd"/>
      <w:r w:rsidRPr="006E3514">
        <w:rPr>
          <w:rFonts w:eastAsia="Calibri" w:cs="Calibri"/>
          <w:lang w:val="en-GB" w:eastAsia="en-US"/>
        </w:rPr>
        <w:t>); link your salesmen</w:t>
      </w:r>
    </w:p>
    <w:p w:rsidR="006E3514" w:rsidRPr="006E3514" w:rsidRDefault="006E3514" w:rsidP="005A1A44">
      <w:pPr>
        <w:widowControl/>
        <w:numPr>
          <w:ilvl w:val="0"/>
          <w:numId w:val="38"/>
        </w:numPr>
        <w:kinsoku/>
        <w:spacing w:after="200" w:line="276" w:lineRule="auto"/>
        <w:contextualSpacing/>
        <w:rPr>
          <w:rFonts w:eastAsia="Calibri" w:cs="Calibri"/>
          <w:lang w:val="en-GB" w:eastAsia="en-US"/>
        </w:rPr>
      </w:pPr>
      <w:r w:rsidRPr="006E3514">
        <w:rPr>
          <w:rFonts w:eastAsia="Calibri" w:cs="Calibri"/>
          <w:lang w:val="en-GB" w:eastAsia="en-US"/>
        </w:rPr>
        <w:t xml:space="preserve">Develop list of champions/gatekeepers/change agents; these lists need to be shared with whole group </w:t>
      </w:r>
    </w:p>
    <w:p w:rsidR="006E3514" w:rsidRPr="006E3514" w:rsidRDefault="006E3514" w:rsidP="005A1A44">
      <w:pPr>
        <w:widowControl/>
        <w:numPr>
          <w:ilvl w:val="0"/>
          <w:numId w:val="38"/>
        </w:numPr>
        <w:kinsoku/>
        <w:spacing w:after="200" w:line="276" w:lineRule="auto"/>
        <w:contextualSpacing/>
        <w:rPr>
          <w:rFonts w:eastAsia="Calibri" w:cs="Calibri"/>
          <w:lang w:val="en-GB" w:eastAsia="en-US"/>
        </w:rPr>
      </w:pPr>
      <w:r w:rsidRPr="006E3514">
        <w:rPr>
          <w:rFonts w:eastAsia="Calibri" w:cs="Calibri"/>
          <w:lang w:val="en-GB" w:eastAsia="en-US"/>
        </w:rPr>
        <w:t xml:space="preserve">Need to know how to access the media </w:t>
      </w:r>
    </w:p>
    <w:p w:rsidR="00974146" w:rsidRDefault="006E3514" w:rsidP="005A1A44">
      <w:pPr>
        <w:widowControl/>
        <w:numPr>
          <w:ilvl w:val="0"/>
          <w:numId w:val="38"/>
        </w:numPr>
        <w:kinsoku/>
        <w:spacing w:after="200" w:line="276" w:lineRule="auto"/>
        <w:contextualSpacing/>
        <w:rPr>
          <w:rFonts w:eastAsia="Calibri" w:cs="Calibri"/>
          <w:lang w:val="en-GB" w:eastAsia="en-US"/>
        </w:rPr>
      </w:pPr>
      <w:r w:rsidRPr="006E3514">
        <w:rPr>
          <w:rFonts w:eastAsia="Calibri" w:cs="Calibri"/>
          <w:lang w:val="en-GB" w:eastAsia="en-US"/>
        </w:rPr>
        <w:t>Knowing how to identify opportunities for LEAD</w:t>
      </w:r>
    </w:p>
    <w:p w:rsidR="00974146" w:rsidRDefault="00974146">
      <w:pPr>
        <w:widowControl/>
        <w:kinsoku/>
        <w:spacing w:after="160" w:line="259" w:lineRule="auto"/>
        <w:rPr>
          <w:rFonts w:eastAsia="Calibri" w:cs="Calibri"/>
          <w:lang w:val="en-GB" w:eastAsia="en-US"/>
        </w:rPr>
      </w:pPr>
      <w:r>
        <w:rPr>
          <w:rFonts w:eastAsia="Calibri" w:cs="Calibri"/>
          <w:lang w:val="en-GB" w:eastAsia="en-US"/>
        </w:rPr>
        <w:br w:type="page"/>
      </w:r>
    </w:p>
    <w:p w:rsidR="00974146" w:rsidRPr="00974146" w:rsidRDefault="00974146" w:rsidP="00974146">
      <w:pPr>
        <w:widowControl/>
        <w:kinsoku/>
        <w:spacing w:after="200" w:line="276" w:lineRule="auto"/>
        <w:rPr>
          <w:rFonts w:eastAsia="Calibri" w:cs="Calibri"/>
          <w:b/>
          <w:lang w:val="en-GB" w:eastAsia="en-US"/>
        </w:rPr>
      </w:pPr>
    </w:p>
    <w:p w:rsidR="00974146" w:rsidRPr="00974146" w:rsidRDefault="00974146" w:rsidP="00974146">
      <w:pPr>
        <w:widowControl/>
        <w:kinsoku/>
        <w:spacing w:after="200" w:line="276" w:lineRule="auto"/>
        <w:rPr>
          <w:rFonts w:eastAsia="Calibri" w:cs="Calibri"/>
          <w:b/>
          <w:lang w:val="en-GB" w:eastAsia="en-US"/>
        </w:rPr>
      </w:pPr>
      <w:r w:rsidRPr="00974146">
        <w:rPr>
          <w:rFonts w:eastAsia="Calibri" w:cs="Calibri"/>
          <w:b/>
          <w:noProof/>
          <w:color w:val="548DD4"/>
          <w:lang w:val="en-AU"/>
        </w:rPr>
        <w:drawing>
          <wp:inline distT="0" distB="0" distL="0" distR="0" wp14:anchorId="4BF8AE61" wp14:editId="1E46A61E">
            <wp:extent cx="5731510" cy="1763542"/>
            <wp:effectExtent l="0" t="0" r="2540" b="8255"/>
            <wp:docPr id="64" name="Picture 64" descr="EAFM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FM_banne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1763542"/>
                    </a:xfrm>
                    <a:prstGeom prst="rect">
                      <a:avLst/>
                    </a:prstGeom>
                    <a:noFill/>
                    <a:ln>
                      <a:noFill/>
                    </a:ln>
                  </pic:spPr>
                </pic:pic>
              </a:graphicData>
            </a:graphic>
          </wp:inline>
        </w:drawing>
      </w:r>
    </w:p>
    <w:p w:rsidR="00974146" w:rsidRPr="00974146" w:rsidRDefault="00974146" w:rsidP="00974146">
      <w:pPr>
        <w:widowControl/>
        <w:kinsoku/>
        <w:spacing w:after="200" w:line="276" w:lineRule="auto"/>
        <w:jc w:val="right"/>
        <w:rPr>
          <w:rFonts w:eastAsia="Calibri" w:cs="Calibri"/>
          <w:b/>
          <w:sz w:val="28"/>
          <w:lang w:val="en-GB" w:eastAsia="en-US"/>
        </w:rPr>
      </w:pPr>
      <w:r w:rsidRPr="00974146">
        <w:rPr>
          <w:rFonts w:eastAsia="Calibri" w:cs="Calibri"/>
          <w:b/>
          <w:sz w:val="28"/>
          <w:lang w:val="en-GB" w:eastAsia="en-US"/>
        </w:rPr>
        <w:t>D3: Qualifications</w:t>
      </w:r>
    </w:p>
    <w:p w:rsidR="00974146" w:rsidRPr="00974146" w:rsidRDefault="00974146" w:rsidP="00974146">
      <w:pPr>
        <w:pStyle w:val="Heading2"/>
        <w:rPr>
          <w:rFonts w:eastAsia="Calibri"/>
          <w:lang w:val="en-GB" w:eastAsia="en-US"/>
        </w:rPr>
      </w:pPr>
      <w:bookmarkStart w:id="47" w:name="_Toc467772614"/>
      <w:r w:rsidRPr="00974146">
        <w:rPr>
          <w:rFonts w:eastAsia="Calibri"/>
          <w:lang w:val="en-GB" w:eastAsia="en-US"/>
        </w:rPr>
        <w:t>Criteria for EAFM LEAD facilitation</w:t>
      </w:r>
      <w:bookmarkEnd w:id="47"/>
    </w:p>
    <w:p w:rsidR="00974146" w:rsidRDefault="00974146" w:rsidP="00974146">
      <w:pPr>
        <w:widowControl/>
        <w:kinsoku/>
        <w:spacing w:line="276" w:lineRule="auto"/>
        <w:jc w:val="both"/>
        <w:rPr>
          <w:rFonts w:eastAsia="Calibri" w:cs="Calibri"/>
          <w:b/>
          <w:lang w:val="en-GB" w:eastAsia="en-US"/>
        </w:rPr>
      </w:pPr>
    </w:p>
    <w:p w:rsidR="00974146" w:rsidRPr="00974146" w:rsidRDefault="00974146" w:rsidP="00974146">
      <w:pPr>
        <w:widowControl/>
        <w:kinsoku/>
        <w:spacing w:line="276" w:lineRule="auto"/>
        <w:jc w:val="both"/>
        <w:rPr>
          <w:rFonts w:eastAsia="Calibri" w:cs="Calibri"/>
          <w:b/>
          <w:lang w:val="en-GB" w:eastAsia="en-US"/>
        </w:rPr>
      </w:pPr>
      <w:r w:rsidRPr="00974146">
        <w:rPr>
          <w:rFonts w:eastAsia="Calibri" w:cs="Calibri"/>
          <w:b/>
          <w:lang w:val="en-GB" w:eastAsia="en-US"/>
        </w:rPr>
        <w:t>PURPOSE</w:t>
      </w:r>
    </w:p>
    <w:p w:rsidR="00974146" w:rsidRPr="00974146" w:rsidRDefault="00974146" w:rsidP="00974146">
      <w:pPr>
        <w:widowControl/>
        <w:kinsoku/>
        <w:spacing w:line="276" w:lineRule="auto"/>
        <w:jc w:val="both"/>
        <w:rPr>
          <w:rFonts w:eastAsia="Calibri" w:cs="Calibri"/>
          <w:lang w:val="en-GB" w:eastAsia="en-US"/>
        </w:rPr>
      </w:pPr>
      <w:r w:rsidRPr="00974146">
        <w:rPr>
          <w:rFonts w:eastAsia="Calibri" w:cs="Calibri"/>
          <w:lang w:val="en-GB" w:eastAsia="en-US"/>
        </w:rPr>
        <w:t>To provide a concise list of criteria that can be used to assess the quality of any EAFM facilitations.</w:t>
      </w:r>
    </w:p>
    <w:p w:rsidR="00974146" w:rsidRPr="00974146" w:rsidRDefault="00974146" w:rsidP="00974146">
      <w:pPr>
        <w:widowControl/>
        <w:kinsoku/>
        <w:spacing w:line="276" w:lineRule="auto"/>
        <w:jc w:val="both"/>
        <w:rPr>
          <w:rFonts w:eastAsia="Calibri" w:cs="Calibri"/>
          <w:b/>
          <w:lang w:val="en-GB" w:eastAsia="en-US"/>
        </w:rPr>
      </w:pPr>
    </w:p>
    <w:p w:rsidR="00974146" w:rsidRPr="00974146" w:rsidRDefault="00974146" w:rsidP="00974146">
      <w:pPr>
        <w:widowControl/>
        <w:kinsoku/>
        <w:spacing w:line="276" w:lineRule="auto"/>
        <w:jc w:val="both"/>
        <w:rPr>
          <w:rFonts w:eastAsia="Calibri" w:cs="Calibri"/>
          <w:b/>
          <w:lang w:val="en-GB" w:eastAsia="en-US"/>
        </w:rPr>
      </w:pPr>
      <w:r w:rsidRPr="00974146">
        <w:rPr>
          <w:rFonts w:eastAsia="Calibri" w:cs="Calibri"/>
          <w:b/>
          <w:lang w:val="en-GB" w:eastAsia="en-US"/>
        </w:rPr>
        <w:t>HOW TO USE THIS DOCUMENT</w:t>
      </w:r>
    </w:p>
    <w:p w:rsidR="00974146" w:rsidRPr="00974146" w:rsidRDefault="00974146" w:rsidP="00974146">
      <w:pPr>
        <w:widowControl/>
        <w:kinsoku/>
        <w:spacing w:line="276" w:lineRule="auto"/>
        <w:jc w:val="both"/>
        <w:rPr>
          <w:rFonts w:eastAsia="Calibri" w:cs="Calibri"/>
          <w:lang w:val="en-GB" w:eastAsia="en-US"/>
        </w:rPr>
      </w:pPr>
      <w:r w:rsidRPr="00974146">
        <w:rPr>
          <w:rFonts w:eastAsia="Calibri" w:cs="Calibri"/>
          <w:lang w:val="en-GB" w:eastAsia="en-US"/>
        </w:rPr>
        <w:t xml:space="preserve">These criteria can help LEAD facilitators as they facilitate EAFM LEAD meetings and consultations, and can be used when giving feedback. </w:t>
      </w:r>
    </w:p>
    <w:p w:rsidR="00974146" w:rsidRPr="00974146" w:rsidRDefault="00974146" w:rsidP="00974146">
      <w:pPr>
        <w:widowControl/>
        <w:kinsoku/>
        <w:spacing w:line="276" w:lineRule="auto"/>
        <w:jc w:val="both"/>
        <w:rPr>
          <w:rFonts w:eastAsia="Calibri" w:cs="Calibri"/>
          <w:lang w:val="en-GB" w:eastAsia="en-US"/>
        </w:rPr>
      </w:pPr>
    </w:p>
    <w:p w:rsidR="00974146" w:rsidRPr="00974146" w:rsidRDefault="00974146" w:rsidP="00974146">
      <w:pPr>
        <w:widowControl/>
        <w:kinsoku/>
        <w:spacing w:line="276" w:lineRule="auto"/>
        <w:jc w:val="both"/>
        <w:rPr>
          <w:rFonts w:eastAsia="Calibri" w:cs="Calibri"/>
          <w:b/>
          <w:lang w:val="en-GB" w:eastAsia="en-US"/>
        </w:rPr>
      </w:pPr>
      <w:r w:rsidRPr="00974146">
        <w:rPr>
          <w:rFonts w:eastAsia="Calibri" w:cs="Calibri"/>
          <w:b/>
          <w:lang w:val="en-GB" w:eastAsia="en-US"/>
        </w:rPr>
        <w:t>CRITERIA</w:t>
      </w:r>
    </w:p>
    <w:p w:rsidR="00974146" w:rsidRPr="00974146" w:rsidRDefault="00974146" w:rsidP="00974146">
      <w:pPr>
        <w:widowControl/>
        <w:kinsoku/>
        <w:spacing w:after="200" w:line="276" w:lineRule="auto"/>
        <w:rPr>
          <w:rFonts w:eastAsia="Calibri" w:cs="Calibri"/>
          <w:lang w:val="en-GB" w:eastAsia="en-US"/>
        </w:rPr>
      </w:pPr>
      <w:r w:rsidRPr="00974146">
        <w:rPr>
          <w:rFonts w:eastAsia="Calibri" w:cs="Calibri"/>
          <w:lang w:val="en-GB" w:eastAsia="en-US"/>
        </w:rPr>
        <w:t>The criteria are grouped into three main topics:</w:t>
      </w:r>
    </w:p>
    <w:p w:rsidR="00974146" w:rsidRPr="00974146" w:rsidRDefault="00974146" w:rsidP="00974146">
      <w:pPr>
        <w:widowControl/>
        <w:kinsoku/>
        <w:spacing w:after="200" w:line="276" w:lineRule="auto"/>
        <w:rPr>
          <w:rFonts w:eastAsia="Calibri" w:cs="Calibri"/>
          <w:lang w:val="en-GB" w:eastAsia="en-US"/>
        </w:rPr>
      </w:pPr>
      <w:r w:rsidRPr="00974146">
        <w:rPr>
          <w:rFonts w:eastAsia="Calibri" w:cs="Calibri"/>
          <w:lang w:val="en-GB" w:eastAsia="en-US"/>
        </w:rPr>
        <w:t>1) Content</w:t>
      </w:r>
    </w:p>
    <w:p w:rsidR="00974146" w:rsidRPr="00974146" w:rsidRDefault="00974146" w:rsidP="005A1A44">
      <w:pPr>
        <w:widowControl/>
        <w:numPr>
          <w:ilvl w:val="0"/>
          <w:numId w:val="44"/>
        </w:numPr>
        <w:kinsoku/>
        <w:spacing w:after="200" w:line="240" w:lineRule="auto"/>
        <w:contextualSpacing/>
        <w:rPr>
          <w:rFonts w:eastAsia="Calibri" w:cs="Calibri"/>
          <w:lang w:val="en-GB" w:eastAsia="en-US"/>
        </w:rPr>
      </w:pPr>
      <w:r w:rsidRPr="00974146">
        <w:rPr>
          <w:rFonts w:eastAsia="Calibri" w:cs="Calibri"/>
          <w:lang w:val="en-GB" w:eastAsia="en-US"/>
        </w:rPr>
        <w:t>Knowledgeable of the EAFM subject</w:t>
      </w:r>
    </w:p>
    <w:p w:rsidR="00974146" w:rsidRPr="00974146" w:rsidRDefault="00974146" w:rsidP="005A1A44">
      <w:pPr>
        <w:widowControl/>
        <w:numPr>
          <w:ilvl w:val="0"/>
          <w:numId w:val="44"/>
        </w:numPr>
        <w:kinsoku/>
        <w:spacing w:after="200" w:line="240" w:lineRule="auto"/>
        <w:contextualSpacing/>
        <w:rPr>
          <w:rFonts w:eastAsia="Calibri" w:cs="Calibri"/>
          <w:lang w:val="en-GB" w:eastAsia="en-US"/>
        </w:rPr>
      </w:pPr>
      <w:r w:rsidRPr="00974146">
        <w:rPr>
          <w:rFonts w:eastAsia="Calibri" w:cs="Calibri"/>
          <w:lang w:val="en-GB" w:eastAsia="en-US"/>
        </w:rPr>
        <w:t>Resourceful of relevant EAFM-related topics</w:t>
      </w:r>
    </w:p>
    <w:p w:rsidR="00974146" w:rsidRPr="00974146" w:rsidRDefault="00974146" w:rsidP="005A1A44">
      <w:pPr>
        <w:widowControl/>
        <w:numPr>
          <w:ilvl w:val="0"/>
          <w:numId w:val="44"/>
        </w:numPr>
        <w:kinsoku/>
        <w:spacing w:after="200" w:line="240" w:lineRule="auto"/>
        <w:contextualSpacing/>
        <w:rPr>
          <w:rFonts w:eastAsia="Calibri" w:cs="Calibri"/>
          <w:lang w:val="en-GB" w:eastAsia="en-US"/>
        </w:rPr>
      </w:pPr>
      <w:r w:rsidRPr="00974146">
        <w:rPr>
          <w:rFonts w:eastAsia="Calibri" w:cs="Calibri"/>
          <w:lang w:val="en-GB" w:eastAsia="en-US"/>
        </w:rPr>
        <w:t>Conversant with LEAD Toolkit</w:t>
      </w:r>
    </w:p>
    <w:p w:rsidR="00974146" w:rsidRPr="00974146" w:rsidRDefault="00974146" w:rsidP="005A1A44">
      <w:pPr>
        <w:widowControl/>
        <w:numPr>
          <w:ilvl w:val="0"/>
          <w:numId w:val="44"/>
        </w:numPr>
        <w:kinsoku/>
        <w:spacing w:after="200" w:line="240" w:lineRule="auto"/>
        <w:contextualSpacing/>
        <w:rPr>
          <w:rFonts w:eastAsia="Calibri" w:cs="Calibri"/>
          <w:lang w:val="en-GB" w:eastAsia="en-US"/>
        </w:rPr>
      </w:pPr>
      <w:r w:rsidRPr="00974146">
        <w:rPr>
          <w:rFonts w:eastAsia="Calibri" w:cs="Calibri"/>
          <w:lang w:val="en-GB" w:eastAsia="en-US"/>
        </w:rPr>
        <w:t>Able to deliver clear messages, (targeting objectives??)</w:t>
      </w:r>
    </w:p>
    <w:p w:rsidR="00974146" w:rsidRPr="00974146" w:rsidRDefault="00974146" w:rsidP="00974146">
      <w:pPr>
        <w:widowControl/>
        <w:kinsoku/>
        <w:spacing w:after="200" w:line="276" w:lineRule="auto"/>
        <w:rPr>
          <w:rFonts w:eastAsia="Calibri" w:cs="Calibri"/>
          <w:lang w:val="en-GB" w:eastAsia="en-US"/>
        </w:rPr>
      </w:pPr>
    </w:p>
    <w:p w:rsidR="00974146" w:rsidRPr="00974146" w:rsidRDefault="00974146" w:rsidP="00974146">
      <w:pPr>
        <w:widowControl/>
        <w:kinsoku/>
        <w:spacing w:after="200" w:line="276" w:lineRule="auto"/>
        <w:rPr>
          <w:rFonts w:eastAsia="Calibri" w:cs="Calibri"/>
          <w:lang w:val="en-GB" w:eastAsia="en-US"/>
        </w:rPr>
      </w:pPr>
      <w:r w:rsidRPr="00974146">
        <w:rPr>
          <w:rFonts w:eastAsia="Calibri" w:cs="Calibri"/>
          <w:lang w:val="en-GB" w:eastAsia="en-US"/>
        </w:rPr>
        <w:t>2) Quality of facilitation/communication skills</w:t>
      </w:r>
    </w:p>
    <w:p w:rsidR="00974146" w:rsidRPr="00974146" w:rsidRDefault="00974146" w:rsidP="005A1A44">
      <w:pPr>
        <w:widowControl/>
        <w:numPr>
          <w:ilvl w:val="0"/>
          <w:numId w:val="45"/>
        </w:numPr>
        <w:kinsoku/>
        <w:spacing w:after="200" w:line="240" w:lineRule="auto"/>
        <w:contextualSpacing/>
        <w:rPr>
          <w:rFonts w:eastAsia="Calibri" w:cs="Calibri"/>
          <w:lang w:val="en-GB" w:eastAsia="en-US"/>
        </w:rPr>
      </w:pPr>
      <w:r w:rsidRPr="00974146">
        <w:rPr>
          <w:rFonts w:eastAsia="Calibri" w:cs="Calibri"/>
          <w:lang w:val="en-GB" w:eastAsia="en-US"/>
        </w:rPr>
        <w:t>Able to interact appropriately with the audience/in the setting (culturally and socially), and understand the audience or partners</w:t>
      </w:r>
    </w:p>
    <w:p w:rsidR="00974146" w:rsidRPr="00974146" w:rsidRDefault="00974146" w:rsidP="005A1A44">
      <w:pPr>
        <w:widowControl/>
        <w:numPr>
          <w:ilvl w:val="0"/>
          <w:numId w:val="45"/>
        </w:numPr>
        <w:kinsoku/>
        <w:spacing w:after="200" w:line="240" w:lineRule="auto"/>
        <w:contextualSpacing/>
        <w:rPr>
          <w:rFonts w:eastAsia="Calibri" w:cs="Calibri"/>
          <w:lang w:val="en-GB" w:eastAsia="en-US"/>
        </w:rPr>
      </w:pPr>
      <w:r w:rsidRPr="00974146">
        <w:rPr>
          <w:rFonts w:eastAsia="Calibri" w:cs="Calibri"/>
          <w:lang w:val="en-GB" w:eastAsia="en-US"/>
        </w:rPr>
        <w:t>Well-prepared and organized, (and understanding the communicating objectives?)</w:t>
      </w:r>
    </w:p>
    <w:p w:rsidR="00974146" w:rsidRPr="00974146" w:rsidRDefault="00974146" w:rsidP="005A1A44">
      <w:pPr>
        <w:widowControl/>
        <w:numPr>
          <w:ilvl w:val="0"/>
          <w:numId w:val="45"/>
        </w:numPr>
        <w:kinsoku/>
        <w:spacing w:after="200" w:line="240" w:lineRule="auto"/>
        <w:contextualSpacing/>
        <w:rPr>
          <w:rFonts w:eastAsia="Calibri" w:cs="Calibri"/>
          <w:lang w:val="en-GB" w:eastAsia="en-US"/>
        </w:rPr>
      </w:pPr>
      <w:r w:rsidRPr="00974146">
        <w:rPr>
          <w:rFonts w:eastAsia="Calibri" w:cs="Calibri"/>
          <w:lang w:val="en-GB" w:eastAsia="en-US"/>
        </w:rPr>
        <w:t>Articulate and communicate clearly</w:t>
      </w:r>
    </w:p>
    <w:p w:rsidR="00974146" w:rsidRPr="00974146" w:rsidRDefault="00974146" w:rsidP="005A1A44">
      <w:pPr>
        <w:widowControl/>
        <w:numPr>
          <w:ilvl w:val="0"/>
          <w:numId w:val="45"/>
        </w:numPr>
        <w:kinsoku/>
        <w:spacing w:after="200" w:line="240" w:lineRule="auto"/>
        <w:contextualSpacing/>
        <w:rPr>
          <w:rFonts w:eastAsia="Calibri" w:cs="Calibri"/>
          <w:lang w:val="en-GB" w:eastAsia="en-US"/>
        </w:rPr>
      </w:pPr>
      <w:r w:rsidRPr="00974146">
        <w:rPr>
          <w:rFonts w:eastAsia="Calibri" w:cs="Calibri"/>
          <w:lang w:val="en-GB" w:eastAsia="en-US"/>
        </w:rPr>
        <w:t xml:space="preserve">Present oneself confidently and professionally </w:t>
      </w:r>
    </w:p>
    <w:p w:rsidR="00974146" w:rsidRPr="00974146" w:rsidRDefault="00974146" w:rsidP="005A1A44">
      <w:pPr>
        <w:widowControl/>
        <w:numPr>
          <w:ilvl w:val="0"/>
          <w:numId w:val="45"/>
        </w:numPr>
        <w:kinsoku/>
        <w:spacing w:after="200" w:line="240" w:lineRule="auto"/>
        <w:contextualSpacing/>
        <w:rPr>
          <w:rFonts w:eastAsia="Calibri" w:cs="Calibri"/>
          <w:lang w:val="en-GB" w:eastAsia="en-US"/>
        </w:rPr>
      </w:pPr>
      <w:r w:rsidRPr="00974146">
        <w:rPr>
          <w:rFonts w:eastAsia="Calibri" w:cs="Calibri"/>
          <w:lang w:val="en-GB" w:eastAsia="en-US"/>
        </w:rPr>
        <w:t>Express oneself fluently and spontaneously, including when answering questions or addressing an issue</w:t>
      </w:r>
    </w:p>
    <w:p w:rsidR="00974146" w:rsidRPr="00974146" w:rsidRDefault="00974146" w:rsidP="005A1A44">
      <w:pPr>
        <w:widowControl/>
        <w:numPr>
          <w:ilvl w:val="0"/>
          <w:numId w:val="45"/>
        </w:numPr>
        <w:kinsoku/>
        <w:spacing w:after="200" w:line="240" w:lineRule="auto"/>
        <w:contextualSpacing/>
        <w:rPr>
          <w:rFonts w:eastAsia="Calibri" w:cs="Calibri"/>
          <w:lang w:val="en-GB" w:eastAsia="en-US"/>
        </w:rPr>
      </w:pPr>
      <w:r w:rsidRPr="00974146">
        <w:rPr>
          <w:rFonts w:eastAsia="Calibri" w:cs="Calibri"/>
          <w:lang w:val="en-GB" w:eastAsia="en-US"/>
        </w:rPr>
        <w:t>Able to validate and weave audience’s issues into the main messages</w:t>
      </w:r>
    </w:p>
    <w:p w:rsidR="00974146" w:rsidRPr="00974146" w:rsidRDefault="00974146" w:rsidP="005A1A44">
      <w:pPr>
        <w:widowControl/>
        <w:numPr>
          <w:ilvl w:val="0"/>
          <w:numId w:val="45"/>
        </w:numPr>
        <w:kinsoku/>
        <w:spacing w:after="200" w:line="240" w:lineRule="auto"/>
        <w:contextualSpacing/>
        <w:rPr>
          <w:rFonts w:eastAsia="Calibri" w:cs="Calibri"/>
          <w:lang w:val="en-GB" w:eastAsia="en-US"/>
        </w:rPr>
      </w:pPr>
      <w:r w:rsidRPr="00974146">
        <w:rPr>
          <w:rFonts w:eastAsia="Calibri" w:cs="Calibri"/>
          <w:lang w:val="en-GB" w:eastAsia="en-US"/>
        </w:rPr>
        <w:t>Persuasive</w:t>
      </w:r>
    </w:p>
    <w:p w:rsidR="00974146" w:rsidRPr="00974146" w:rsidRDefault="00974146" w:rsidP="005A1A44">
      <w:pPr>
        <w:widowControl/>
        <w:numPr>
          <w:ilvl w:val="0"/>
          <w:numId w:val="45"/>
        </w:numPr>
        <w:kinsoku/>
        <w:spacing w:after="200" w:line="240" w:lineRule="auto"/>
        <w:contextualSpacing/>
        <w:rPr>
          <w:rFonts w:eastAsia="Calibri" w:cs="Calibri"/>
          <w:lang w:val="en-GB" w:eastAsia="en-US"/>
        </w:rPr>
      </w:pPr>
      <w:r w:rsidRPr="00974146">
        <w:rPr>
          <w:rFonts w:eastAsia="Calibri" w:cs="Calibri"/>
          <w:lang w:val="en-GB" w:eastAsia="en-US"/>
        </w:rPr>
        <w:t>Have good listening skills and engage with the audience</w:t>
      </w:r>
    </w:p>
    <w:p w:rsidR="00974146" w:rsidRPr="00974146" w:rsidRDefault="00974146" w:rsidP="005A1A44">
      <w:pPr>
        <w:widowControl/>
        <w:numPr>
          <w:ilvl w:val="0"/>
          <w:numId w:val="45"/>
        </w:numPr>
        <w:kinsoku/>
        <w:spacing w:after="200" w:line="240" w:lineRule="auto"/>
        <w:contextualSpacing/>
        <w:rPr>
          <w:rFonts w:eastAsia="Calibri" w:cs="Calibri"/>
          <w:lang w:val="en-GB" w:eastAsia="en-US"/>
        </w:rPr>
      </w:pPr>
      <w:r w:rsidRPr="00974146">
        <w:rPr>
          <w:rFonts w:eastAsia="Calibri" w:cs="Calibri"/>
          <w:lang w:val="en-GB" w:eastAsia="en-US"/>
        </w:rPr>
        <w:t>Conscious of time constraints</w:t>
      </w:r>
    </w:p>
    <w:p w:rsidR="00974146" w:rsidRPr="00974146" w:rsidRDefault="00974146" w:rsidP="00974146">
      <w:pPr>
        <w:widowControl/>
        <w:kinsoku/>
        <w:spacing w:after="200" w:line="276" w:lineRule="auto"/>
        <w:rPr>
          <w:rFonts w:eastAsia="Calibri" w:cs="Calibri"/>
          <w:lang w:val="en-GB" w:eastAsia="en-US"/>
        </w:rPr>
      </w:pPr>
    </w:p>
    <w:p w:rsidR="00974146" w:rsidRPr="00974146" w:rsidRDefault="00974146" w:rsidP="00974146">
      <w:pPr>
        <w:widowControl/>
        <w:kinsoku/>
        <w:spacing w:after="200" w:line="276" w:lineRule="auto"/>
        <w:rPr>
          <w:rFonts w:eastAsia="Calibri" w:cs="Calibri"/>
          <w:lang w:val="en-GB" w:eastAsia="en-US"/>
        </w:rPr>
      </w:pPr>
      <w:r w:rsidRPr="00974146">
        <w:rPr>
          <w:rFonts w:eastAsia="Calibri" w:cs="Calibri"/>
          <w:lang w:val="en-GB" w:eastAsia="en-US"/>
        </w:rPr>
        <w:t>3) Possible impact on further actions by audience</w:t>
      </w:r>
    </w:p>
    <w:p w:rsidR="00974146" w:rsidRPr="00974146" w:rsidRDefault="00974146" w:rsidP="005A1A44">
      <w:pPr>
        <w:widowControl/>
        <w:numPr>
          <w:ilvl w:val="0"/>
          <w:numId w:val="46"/>
        </w:numPr>
        <w:kinsoku/>
        <w:spacing w:after="200" w:line="240" w:lineRule="auto"/>
        <w:contextualSpacing/>
        <w:rPr>
          <w:rFonts w:eastAsia="Calibri" w:cs="Calibri"/>
          <w:lang w:val="en-GB" w:eastAsia="en-US"/>
        </w:rPr>
      </w:pPr>
      <w:r w:rsidRPr="00974146">
        <w:rPr>
          <w:rFonts w:eastAsia="Calibri" w:cs="Calibri"/>
          <w:lang w:val="en-GB" w:eastAsia="en-US"/>
        </w:rPr>
        <w:t>Establish good will</w:t>
      </w:r>
    </w:p>
    <w:p w:rsidR="00974146" w:rsidRPr="00974146" w:rsidRDefault="00974146" w:rsidP="005A1A44">
      <w:pPr>
        <w:widowControl/>
        <w:numPr>
          <w:ilvl w:val="0"/>
          <w:numId w:val="46"/>
        </w:numPr>
        <w:kinsoku/>
        <w:spacing w:after="200" w:line="240" w:lineRule="auto"/>
        <w:contextualSpacing/>
        <w:rPr>
          <w:rFonts w:eastAsia="Calibri" w:cs="Calibri"/>
          <w:lang w:val="en-GB" w:eastAsia="en-US"/>
        </w:rPr>
      </w:pPr>
      <w:r w:rsidRPr="00974146">
        <w:rPr>
          <w:rFonts w:eastAsia="Calibri" w:cs="Calibri"/>
          <w:lang w:val="en-GB" w:eastAsia="en-US"/>
        </w:rPr>
        <w:t>Able to awaken interest and influence future engagement/actions on EAFM</w:t>
      </w:r>
    </w:p>
    <w:p w:rsidR="00974146" w:rsidRPr="00974146" w:rsidRDefault="00974146" w:rsidP="005A1A44">
      <w:pPr>
        <w:widowControl/>
        <w:numPr>
          <w:ilvl w:val="0"/>
          <w:numId w:val="46"/>
        </w:numPr>
        <w:kinsoku/>
        <w:spacing w:after="200" w:line="240" w:lineRule="auto"/>
        <w:contextualSpacing/>
        <w:rPr>
          <w:rFonts w:eastAsia="Calibri" w:cs="Calibri"/>
          <w:lang w:val="en-GB" w:eastAsia="en-US"/>
        </w:rPr>
      </w:pPr>
      <w:r w:rsidRPr="00974146">
        <w:rPr>
          <w:rFonts w:eastAsia="Calibri" w:cs="Calibri"/>
          <w:lang w:val="en-GB" w:eastAsia="en-US"/>
        </w:rPr>
        <w:t>Able to direct audience to EAFM resources</w:t>
      </w:r>
    </w:p>
    <w:p w:rsidR="006E3514" w:rsidRPr="006E3514" w:rsidRDefault="006E3514" w:rsidP="00974146">
      <w:pPr>
        <w:widowControl/>
        <w:kinsoku/>
        <w:spacing w:after="200" w:line="276" w:lineRule="auto"/>
        <w:ind w:left="360"/>
        <w:contextualSpacing/>
        <w:rPr>
          <w:rFonts w:eastAsia="Calibri" w:cs="Calibri"/>
          <w:lang w:val="en-GB" w:eastAsia="en-US"/>
        </w:rPr>
      </w:pPr>
    </w:p>
    <w:p w:rsidR="006E3514" w:rsidRPr="006E3514" w:rsidRDefault="006E3514" w:rsidP="006E3514">
      <w:pPr>
        <w:widowControl/>
        <w:kinsoku/>
        <w:spacing w:after="200" w:line="276" w:lineRule="auto"/>
        <w:ind w:left="360"/>
        <w:contextualSpacing/>
        <w:rPr>
          <w:rFonts w:eastAsia="Calibri" w:cs="Calibri"/>
          <w:lang w:val="en-GB" w:eastAsia="en-US"/>
        </w:rPr>
      </w:pPr>
    </w:p>
    <w:p w:rsidR="006E3514" w:rsidRPr="006E3514" w:rsidRDefault="006E3514" w:rsidP="006E3514">
      <w:pPr>
        <w:widowControl/>
        <w:kinsoku/>
        <w:spacing w:after="200" w:line="276" w:lineRule="auto"/>
        <w:ind w:left="360"/>
        <w:contextualSpacing/>
        <w:rPr>
          <w:rFonts w:eastAsia="Calibri" w:cs="Calibri"/>
          <w:lang w:val="en-GB" w:eastAsia="en-US"/>
        </w:rPr>
      </w:pPr>
    </w:p>
    <w:p w:rsidR="006E3514" w:rsidRPr="006E3514" w:rsidRDefault="006E3514" w:rsidP="006E3514">
      <w:pPr>
        <w:widowControl/>
        <w:kinsoku/>
        <w:spacing w:after="200" w:line="276" w:lineRule="auto"/>
        <w:ind w:left="360"/>
        <w:contextualSpacing/>
        <w:rPr>
          <w:rFonts w:eastAsia="Calibri" w:cs="Calibri"/>
          <w:lang w:val="en-GB" w:eastAsia="en-US"/>
        </w:rPr>
      </w:pPr>
    </w:p>
    <w:p w:rsidR="00812B68" w:rsidRPr="00812B68" w:rsidRDefault="00812B68" w:rsidP="006E3514">
      <w:pPr>
        <w:widowControl/>
        <w:kinsoku/>
        <w:spacing w:after="200" w:line="276" w:lineRule="auto"/>
        <w:ind w:left="360"/>
        <w:contextualSpacing/>
        <w:rPr>
          <w:rFonts w:eastAsia="Calibri" w:cs="Calibri"/>
          <w:lang w:val="en-GB" w:eastAsia="en-US"/>
        </w:rPr>
      </w:pPr>
    </w:p>
    <w:p w:rsidR="00812B68" w:rsidRPr="00812B68" w:rsidRDefault="00812B68" w:rsidP="00812B68">
      <w:pPr>
        <w:widowControl/>
        <w:kinsoku/>
        <w:spacing w:after="200" w:line="276" w:lineRule="auto"/>
        <w:ind w:left="720"/>
        <w:contextualSpacing/>
        <w:rPr>
          <w:rFonts w:eastAsia="Calibri" w:cs="Calibri"/>
          <w:lang w:val="en-GB" w:eastAsia="en-US"/>
        </w:rPr>
      </w:pPr>
    </w:p>
    <w:p w:rsidR="00812B68" w:rsidRPr="00812B68" w:rsidRDefault="00812B68" w:rsidP="00812B68">
      <w:pPr>
        <w:widowControl/>
        <w:kinsoku/>
        <w:spacing w:after="200" w:line="276" w:lineRule="auto"/>
        <w:ind w:left="720"/>
        <w:contextualSpacing/>
        <w:rPr>
          <w:rFonts w:eastAsia="Calibri" w:cs="Calibri"/>
          <w:lang w:val="en-GB" w:eastAsia="en-US"/>
        </w:rPr>
      </w:pPr>
    </w:p>
    <w:p w:rsidR="00812B68" w:rsidRPr="00812B68" w:rsidRDefault="00812B68" w:rsidP="00812B68">
      <w:pPr>
        <w:widowControl/>
        <w:kinsoku/>
        <w:spacing w:after="200" w:line="276" w:lineRule="auto"/>
        <w:rPr>
          <w:rFonts w:eastAsia="Calibri" w:cs="Calibri"/>
          <w:lang w:val="en-GB" w:eastAsia="en-US"/>
        </w:rPr>
      </w:pPr>
    </w:p>
    <w:p w:rsidR="00812B68" w:rsidRPr="00812B68" w:rsidRDefault="00812B68" w:rsidP="00812B68">
      <w:pPr>
        <w:widowControl/>
        <w:kinsoku/>
        <w:spacing w:after="200" w:line="276" w:lineRule="auto"/>
        <w:rPr>
          <w:rFonts w:eastAsia="Calibri" w:cs="Calibri"/>
          <w:lang w:val="en-GB" w:eastAsia="en-US"/>
        </w:rPr>
      </w:pPr>
    </w:p>
    <w:p w:rsidR="0072789B" w:rsidRPr="0072789B" w:rsidRDefault="0072789B" w:rsidP="0072789B">
      <w:pPr>
        <w:widowControl/>
        <w:kinsoku/>
        <w:spacing w:line="276" w:lineRule="auto"/>
        <w:rPr>
          <w:rFonts w:eastAsia="SimSun" w:cs="Calibri"/>
          <w:lang w:val="en-GB" w:eastAsia="zh-CN" w:bidi="th-TH"/>
        </w:rPr>
      </w:pPr>
      <w:r w:rsidRPr="0072789B">
        <w:rPr>
          <w:rFonts w:eastAsia="SimSun" w:cs="Calibri"/>
          <w:lang w:val="en-GB" w:eastAsia="zh-CN" w:bidi="th-TH"/>
        </w:rPr>
        <w:t xml:space="preserve">  </w:t>
      </w:r>
    </w:p>
    <w:p w:rsidR="0072789B" w:rsidRPr="0072789B" w:rsidRDefault="0072789B" w:rsidP="0072789B">
      <w:pPr>
        <w:widowControl/>
        <w:kinsoku/>
        <w:spacing w:line="276" w:lineRule="auto"/>
        <w:rPr>
          <w:rFonts w:eastAsia="SimSun" w:cs="Calibri"/>
          <w:lang w:val="en-GB" w:eastAsia="zh-CN" w:bidi="th-TH"/>
        </w:rPr>
      </w:pPr>
    </w:p>
    <w:p w:rsidR="0072789B" w:rsidRPr="0072789B" w:rsidRDefault="0072789B" w:rsidP="0072789B">
      <w:pPr>
        <w:widowControl/>
        <w:kinsoku/>
        <w:spacing w:line="276" w:lineRule="auto"/>
        <w:rPr>
          <w:rFonts w:eastAsia="SimSun" w:cs="Calibri"/>
          <w:lang w:val="en-GB" w:eastAsia="zh-CN" w:bidi="th-TH"/>
        </w:rPr>
      </w:pPr>
    </w:p>
    <w:p w:rsidR="0072789B" w:rsidRPr="0072789B" w:rsidRDefault="0072789B" w:rsidP="0072789B">
      <w:pPr>
        <w:widowControl/>
        <w:kinsoku/>
        <w:spacing w:line="276" w:lineRule="auto"/>
        <w:rPr>
          <w:rFonts w:eastAsia="SimSun" w:cs="Calibri"/>
          <w:lang w:val="en-GB" w:eastAsia="zh-CN" w:bidi="th-TH"/>
        </w:rPr>
      </w:pPr>
    </w:p>
    <w:p w:rsidR="0072789B" w:rsidRPr="0072789B" w:rsidRDefault="0072789B" w:rsidP="0072789B">
      <w:pPr>
        <w:widowControl/>
        <w:kinsoku/>
        <w:spacing w:line="276" w:lineRule="auto"/>
        <w:rPr>
          <w:rFonts w:eastAsia="SimSun" w:cs="Calibri"/>
          <w:lang w:val="en-GB" w:eastAsia="zh-CN" w:bidi="th-TH"/>
        </w:rPr>
      </w:pPr>
      <w:r w:rsidRPr="0072789B">
        <w:rPr>
          <w:rFonts w:eastAsia="SimSun" w:cs="Calibri"/>
          <w:lang w:val="en-GB" w:eastAsia="zh-CN" w:bidi="th-TH"/>
        </w:rPr>
        <w:t xml:space="preserve"> </w:t>
      </w:r>
    </w:p>
    <w:p w:rsidR="0072789B" w:rsidRPr="0072789B" w:rsidRDefault="0072789B" w:rsidP="0072789B">
      <w:pPr>
        <w:widowControl/>
        <w:kinsoku/>
        <w:spacing w:line="276" w:lineRule="auto"/>
        <w:ind w:left="360"/>
        <w:rPr>
          <w:rFonts w:eastAsia="SimSun" w:cs="Calibri"/>
          <w:lang w:val="en-GB" w:eastAsia="zh-CN" w:bidi="th-TH"/>
        </w:rPr>
      </w:pPr>
    </w:p>
    <w:p w:rsidR="003F65CC" w:rsidRPr="003F65CC" w:rsidRDefault="003F65CC" w:rsidP="0072789B">
      <w:pPr>
        <w:widowControl/>
        <w:kinsoku/>
        <w:spacing w:line="276" w:lineRule="auto"/>
        <w:jc w:val="both"/>
        <w:rPr>
          <w:rFonts w:eastAsia="MS Mincho" w:cs="Calibri"/>
          <w:lang w:eastAsia="en-US"/>
        </w:rPr>
        <w:sectPr w:rsidR="003F65CC" w:rsidRPr="003F65CC" w:rsidSect="003F65CC">
          <w:type w:val="continuous"/>
          <w:pgSz w:w="11900" w:h="16840"/>
          <w:pgMar w:top="1440" w:right="1800" w:bottom="1440" w:left="1800" w:header="708" w:footer="708" w:gutter="0"/>
          <w:cols w:space="708"/>
          <w:docGrid w:linePitch="360"/>
        </w:sectPr>
      </w:pPr>
    </w:p>
    <w:p w:rsidR="003F65CC" w:rsidRPr="003F65CC" w:rsidRDefault="003F65CC" w:rsidP="003F65CC">
      <w:pPr>
        <w:widowControl/>
        <w:kinsoku/>
        <w:spacing w:line="276" w:lineRule="auto"/>
        <w:jc w:val="center"/>
        <w:rPr>
          <w:rFonts w:eastAsia="MS Mincho" w:cs="Calibri"/>
          <w:lang w:eastAsia="en-US"/>
        </w:rPr>
      </w:pPr>
    </w:p>
    <w:p w:rsidR="006556CA" w:rsidRPr="006556CA" w:rsidRDefault="00201621" w:rsidP="003C7D8D">
      <w:pPr>
        <w:pStyle w:val="Heading1"/>
        <w:sectPr w:rsidR="006556CA" w:rsidRPr="006556CA" w:rsidSect="00FA3DCA">
          <w:type w:val="continuous"/>
          <w:pgSz w:w="11906" w:h="16838"/>
          <w:pgMar w:top="1440" w:right="1440" w:bottom="1440" w:left="1440" w:header="708" w:footer="708" w:gutter="0"/>
          <w:cols w:space="708"/>
          <w:docGrid w:linePitch="360"/>
        </w:sectPr>
      </w:pPr>
      <w:bookmarkStart w:id="48" w:name="_Toc453074388"/>
      <w:bookmarkStart w:id="49" w:name="_Toc467772615"/>
      <w:r w:rsidRPr="00054A3D">
        <w:t>EAFM LEAD Modules</w:t>
      </w:r>
      <w:bookmarkEnd w:id="48"/>
      <w:r w:rsidR="006556CA">
        <w:t xml:space="preserve"> for a 1-day</w:t>
      </w:r>
      <w:r w:rsidRPr="00054A3D">
        <w:t xml:space="preserve"> </w:t>
      </w:r>
      <w:r>
        <w:t>training course</w:t>
      </w:r>
      <w:bookmarkEnd w:id="49"/>
    </w:p>
    <w:p w:rsidR="00201621" w:rsidRPr="00FF0206" w:rsidRDefault="00201621" w:rsidP="00201621">
      <w:pPr>
        <w:pStyle w:val="Heading2"/>
        <w:spacing w:line="276" w:lineRule="auto"/>
        <w:rPr>
          <w:rFonts w:eastAsiaTheme="minorHAnsi" w:cs="Arial"/>
          <w:noProof/>
          <w:sz w:val="22"/>
          <w:szCs w:val="22"/>
          <w:lang w:val="en-AU"/>
        </w:rPr>
      </w:pPr>
    </w:p>
    <w:p w:rsidR="00201621" w:rsidRPr="00FF0206" w:rsidRDefault="003C7D8D" w:rsidP="003C7D8D">
      <w:pPr>
        <w:pStyle w:val="Heading2"/>
        <w:rPr>
          <w:rFonts w:eastAsiaTheme="minorHAnsi"/>
          <w:lang w:val="en-AU" w:eastAsia="en-US"/>
        </w:rPr>
      </w:pPr>
      <w:bookmarkStart w:id="50" w:name="_Toc467772616"/>
      <w:r>
        <w:rPr>
          <w:rFonts w:eastAsiaTheme="minorHAnsi"/>
          <w:lang w:val="en-AU" w:eastAsia="en-US"/>
        </w:rPr>
        <w:t>EAFM Modules 1 - 10</w:t>
      </w:r>
      <w:bookmarkEnd w:id="50"/>
    </w:p>
    <w:p w:rsidR="00201621" w:rsidRPr="00FF0206" w:rsidRDefault="00201621" w:rsidP="00201621">
      <w:pPr>
        <w:widowControl/>
        <w:kinsoku/>
        <w:autoSpaceDE w:val="0"/>
        <w:autoSpaceDN w:val="0"/>
        <w:adjustRightInd w:val="0"/>
        <w:spacing w:line="276" w:lineRule="auto"/>
        <w:rPr>
          <w:rFonts w:eastAsiaTheme="minorHAnsi" w:cs="Arial"/>
          <w:color w:val="000000"/>
          <w:szCs w:val="22"/>
          <w:lang w:val="en-AU" w:eastAsia="en-US"/>
        </w:rPr>
      </w:pPr>
    </w:p>
    <w:p w:rsidR="00201621" w:rsidRPr="00FF0206" w:rsidRDefault="00201621" w:rsidP="00201621">
      <w:pPr>
        <w:widowControl/>
        <w:kinsoku/>
        <w:autoSpaceDE w:val="0"/>
        <w:autoSpaceDN w:val="0"/>
        <w:adjustRightInd w:val="0"/>
        <w:spacing w:line="276" w:lineRule="auto"/>
        <w:rPr>
          <w:rFonts w:cs="Arial"/>
          <w:noProof/>
          <w:szCs w:val="22"/>
          <w:lang w:val="en-AU"/>
        </w:rPr>
      </w:pPr>
      <w:r w:rsidRPr="00FF0206">
        <w:rPr>
          <w:rFonts w:eastAsiaTheme="minorHAnsi" w:cs="Arial"/>
          <w:noProof/>
          <w:color w:val="000000"/>
          <w:szCs w:val="22"/>
          <w:lang w:val="en-AU"/>
        </w:rPr>
        <w:drawing>
          <wp:inline distT="0" distB="0" distL="0" distR="0" wp14:anchorId="43DD8603" wp14:editId="246AECFF">
            <wp:extent cx="2640965" cy="1980565"/>
            <wp:effectExtent l="19050" t="19050" r="26035" b="1968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40965" cy="1980565"/>
                    </a:xfrm>
                    <a:prstGeom prst="rect">
                      <a:avLst/>
                    </a:prstGeom>
                    <a:ln>
                      <a:solidFill>
                        <a:schemeClr val="tx1"/>
                      </a:solidFill>
                    </a:ln>
                  </pic:spPr>
                </pic:pic>
              </a:graphicData>
            </a:graphic>
          </wp:inline>
        </w:drawing>
      </w:r>
      <w:r w:rsidRPr="00FF0206">
        <w:rPr>
          <w:rFonts w:eastAsiaTheme="minorHAnsi" w:cs="Arial"/>
          <w:noProof/>
          <w:color w:val="000000"/>
          <w:szCs w:val="22"/>
          <w:lang w:val="en-AU"/>
        </w:rPr>
        <w:drawing>
          <wp:inline distT="0" distB="0" distL="0" distR="0" wp14:anchorId="3512A630" wp14:editId="277E5814">
            <wp:extent cx="2640965" cy="1980565"/>
            <wp:effectExtent l="19050" t="19050" r="26035" b="19685"/>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640965" cy="1980565"/>
                    </a:xfrm>
                    <a:prstGeom prst="rect">
                      <a:avLst/>
                    </a:prstGeom>
                    <a:ln>
                      <a:solidFill>
                        <a:schemeClr val="tx1"/>
                      </a:solidFill>
                    </a:ln>
                  </pic:spPr>
                </pic:pic>
              </a:graphicData>
            </a:graphic>
          </wp:inline>
        </w:drawing>
      </w:r>
      <w:r w:rsidRPr="00FF0206">
        <w:rPr>
          <w:rFonts w:cs="Arial"/>
          <w:noProof/>
          <w:szCs w:val="22"/>
          <w:lang w:val="en-AU"/>
        </w:rPr>
        <w:t xml:space="preserve"> </w:t>
      </w:r>
      <w:r w:rsidRPr="00FF0206">
        <w:rPr>
          <w:rFonts w:eastAsiaTheme="minorHAnsi" w:cs="Arial"/>
          <w:noProof/>
          <w:color w:val="000000"/>
          <w:szCs w:val="22"/>
          <w:lang w:val="en-AU"/>
        </w:rPr>
        <w:drawing>
          <wp:inline distT="0" distB="0" distL="0" distR="0" wp14:anchorId="3505CC89" wp14:editId="3A84725F">
            <wp:extent cx="2640965" cy="1980565"/>
            <wp:effectExtent l="19050" t="19050" r="26035" b="1968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640965" cy="1980565"/>
                    </a:xfrm>
                    <a:prstGeom prst="rect">
                      <a:avLst/>
                    </a:prstGeom>
                    <a:ln>
                      <a:solidFill>
                        <a:schemeClr val="tx1"/>
                      </a:solidFill>
                    </a:ln>
                  </pic:spPr>
                </pic:pic>
              </a:graphicData>
            </a:graphic>
          </wp:inline>
        </w:drawing>
      </w:r>
      <w:r w:rsidRPr="00FF0206">
        <w:rPr>
          <w:rFonts w:eastAsiaTheme="minorHAnsi" w:cs="Arial"/>
          <w:noProof/>
          <w:color w:val="000000"/>
          <w:szCs w:val="22"/>
          <w:lang w:val="en-AU"/>
        </w:rPr>
        <w:drawing>
          <wp:inline distT="0" distB="0" distL="0" distR="0" wp14:anchorId="06246EBF" wp14:editId="3EB94CC2">
            <wp:extent cx="2640965" cy="1980565"/>
            <wp:effectExtent l="19050" t="19050" r="26035" b="1968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640965" cy="1980565"/>
                    </a:xfrm>
                    <a:prstGeom prst="rect">
                      <a:avLst/>
                    </a:prstGeom>
                    <a:ln>
                      <a:solidFill>
                        <a:schemeClr val="tx1"/>
                      </a:solidFill>
                    </a:ln>
                  </pic:spPr>
                </pic:pic>
              </a:graphicData>
            </a:graphic>
          </wp:inline>
        </w:drawing>
      </w:r>
      <w:r w:rsidRPr="00FF0206">
        <w:rPr>
          <w:rFonts w:cs="Arial"/>
          <w:noProof/>
          <w:szCs w:val="22"/>
          <w:lang w:val="en-AU"/>
        </w:rPr>
        <w:t xml:space="preserve"> </w:t>
      </w:r>
      <w:r w:rsidRPr="00FF0206">
        <w:rPr>
          <w:rFonts w:eastAsiaTheme="minorHAnsi" w:cs="Arial"/>
          <w:noProof/>
          <w:color w:val="000000"/>
          <w:szCs w:val="22"/>
          <w:lang w:val="en-AU"/>
        </w:rPr>
        <w:drawing>
          <wp:inline distT="0" distB="0" distL="0" distR="0" wp14:anchorId="65C2913B" wp14:editId="744A6DB4">
            <wp:extent cx="2640965" cy="1980565"/>
            <wp:effectExtent l="19050" t="19050" r="26035" b="1968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640965" cy="1980565"/>
                    </a:xfrm>
                    <a:prstGeom prst="rect">
                      <a:avLst/>
                    </a:prstGeom>
                    <a:ln>
                      <a:solidFill>
                        <a:schemeClr val="tx1"/>
                      </a:solidFill>
                    </a:ln>
                  </pic:spPr>
                </pic:pic>
              </a:graphicData>
            </a:graphic>
          </wp:inline>
        </w:drawing>
      </w:r>
      <w:r w:rsidRPr="00FF0206">
        <w:rPr>
          <w:rFonts w:cs="Arial"/>
          <w:noProof/>
          <w:szCs w:val="22"/>
          <w:lang w:val="en-AU"/>
        </w:rPr>
        <w:t xml:space="preserve"> </w:t>
      </w:r>
      <w:r w:rsidRPr="00FF0206">
        <w:rPr>
          <w:rFonts w:cs="Arial"/>
          <w:noProof/>
          <w:szCs w:val="22"/>
          <w:lang w:val="en-AU"/>
        </w:rPr>
        <w:drawing>
          <wp:inline distT="0" distB="0" distL="0" distR="0" wp14:anchorId="665F9A75" wp14:editId="7CB5754F">
            <wp:extent cx="2640965" cy="1980565"/>
            <wp:effectExtent l="19050" t="19050" r="26035" b="1968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640965" cy="1980565"/>
                    </a:xfrm>
                    <a:prstGeom prst="rect">
                      <a:avLst/>
                    </a:prstGeom>
                    <a:ln>
                      <a:solidFill>
                        <a:schemeClr val="tx1"/>
                      </a:solidFill>
                    </a:ln>
                  </pic:spPr>
                </pic:pic>
              </a:graphicData>
            </a:graphic>
          </wp:inline>
        </w:drawing>
      </w:r>
      <w:r w:rsidRPr="00FF0206">
        <w:rPr>
          <w:rFonts w:cs="Arial"/>
          <w:noProof/>
          <w:szCs w:val="22"/>
          <w:lang w:val="en-AU"/>
        </w:rPr>
        <w:t xml:space="preserve"> </w:t>
      </w:r>
      <w:r w:rsidRPr="00FF0206">
        <w:rPr>
          <w:rFonts w:cs="Arial"/>
          <w:noProof/>
          <w:szCs w:val="22"/>
          <w:lang w:val="en-AU"/>
        </w:rPr>
        <w:drawing>
          <wp:inline distT="0" distB="0" distL="0" distR="0" wp14:anchorId="58624CBC" wp14:editId="4E26BE02">
            <wp:extent cx="2640965" cy="1980565"/>
            <wp:effectExtent l="19050" t="19050" r="26035" b="1968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640965" cy="1980565"/>
                    </a:xfrm>
                    <a:prstGeom prst="rect">
                      <a:avLst/>
                    </a:prstGeom>
                    <a:ln>
                      <a:solidFill>
                        <a:schemeClr val="tx1"/>
                      </a:solidFill>
                    </a:ln>
                  </pic:spPr>
                </pic:pic>
              </a:graphicData>
            </a:graphic>
          </wp:inline>
        </w:drawing>
      </w:r>
      <w:r w:rsidRPr="00FF0206">
        <w:rPr>
          <w:rFonts w:cs="Arial"/>
          <w:noProof/>
          <w:szCs w:val="22"/>
          <w:lang w:val="en-AU"/>
        </w:rPr>
        <w:t xml:space="preserve"> </w:t>
      </w:r>
      <w:r w:rsidRPr="00FF0206">
        <w:rPr>
          <w:rFonts w:cs="Arial"/>
          <w:noProof/>
          <w:szCs w:val="22"/>
          <w:lang w:val="en-AU"/>
        </w:rPr>
        <w:drawing>
          <wp:inline distT="0" distB="0" distL="0" distR="0" wp14:anchorId="3F543A47" wp14:editId="1D4C90AF">
            <wp:extent cx="2640965" cy="1980565"/>
            <wp:effectExtent l="19050" t="19050" r="26035" b="1968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640965" cy="1980565"/>
                    </a:xfrm>
                    <a:prstGeom prst="rect">
                      <a:avLst/>
                    </a:prstGeom>
                    <a:ln>
                      <a:solidFill>
                        <a:schemeClr val="tx1"/>
                      </a:solidFill>
                    </a:ln>
                  </pic:spPr>
                </pic:pic>
              </a:graphicData>
            </a:graphic>
          </wp:inline>
        </w:drawing>
      </w:r>
      <w:r w:rsidRPr="00FF0206">
        <w:rPr>
          <w:rFonts w:cs="Arial"/>
          <w:noProof/>
          <w:szCs w:val="22"/>
          <w:lang w:val="en-AU"/>
        </w:rPr>
        <w:t xml:space="preserve"> </w:t>
      </w:r>
    </w:p>
    <w:p w:rsidR="00201621" w:rsidRPr="00FF0206" w:rsidRDefault="00201621" w:rsidP="00201621">
      <w:pPr>
        <w:widowControl/>
        <w:kinsoku/>
        <w:autoSpaceDE w:val="0"/>
        <w:autoSpaceDN w:val="0"/>
        <w:adjustRightInd w:val="0"/>
        <w:spacing w:line="276" w:lineRule="auto"/>
        <w:rPr>
          <w:rFonts w:cs="Arial"/>
          <w:noProof/>
          <w:szCs w:val="22"/>
          <w:lang w:val="en-AU"/>
        </w:rPr>
      </w:pPr>
    </w:p>
    <w:p w:rsidR="00201621" w:rsidRPr="00FF0206" w:rsidRDefault="00201621" w:rsidP="00201621">
      <w:pPr>
        <w:widowControl/>
        <w:kinsoku/>
        <w:autoSpaceDE w:val="0"/>
        <w:autoSpaceDN w:val="0"/>
        <w:adjustRightInd w:val="0"/>
        <w:spacing w:line="276" w:lineRule="auto"/>
        <w:rPr>
          <w:rFonts w:eastAsiaTheme="minorHAnsi" w:cs="Arial"/>
          <w:color w:val="000000"/>
          <w:szCs w:val="22"/>
          <w:lang w:val="en-AU" w:eastAsia="en-US"/>
        </w:rPr>
      </w:pPr>
      <w:r w:rsidRPr="00FF0206">
        <w:rPr>
          <w:rFonts w:cs="Arial"/>
          <w:noProof/>
          <w:szCs w:val="22"/>
          <w:lang w:val="en-AU"/>
        </w:rPr>
        <w:drawing>
          <wp:inline distT="0" distB="0" distL="0" distR="0" wp14:anchorId="1D5749B7" wp14:editId="38B3B78A">
            <wp:extent cx="2640965" cy="1980565"/>
            <wp:effectExtent l="19050" t="19050" r="26035" b="1968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640965" cy="1980565"/>
                    </a:xfrm>
                    <a:prstGeom prst="rect">
                      <a:avLst/>
                    </a:prstGeom>
                    <a:ln>
                      <a:solidFill>
                        <a:schemeClr val="tx1"/>
                      </a:solidFill>
                    </a:ln>
                  </pic:spPr>
                </pic:pic>
              </a:graphicData>
            </a:graphic>
          </wp:inline>
        </w:drawing>
      </w:r>
      <w:r w:rsidRPr="00FF0206">
        <w:rPr>
          <w:rFonts w:cs="Arial"/>
          <w:noProof/>
          <w:szCs w:val="22"/>
          <w:lang w:val="en-AU"/>
        </w:rPr>
        <w:t xml:space="preserve"> </w:t>
      </w:r>
      <w:r w:rsidRPr="00FF0206">
        <w:rPr>
          <w:rFonts w:cs="Arial"/>
          <w:noProof/>
          <w:szCs w:val="22"/>
          <w:lang w:val="en-AU"/>
        </w:rPr>
        <w:drawing>
          <wp:inline distT="0" distB="0" distL="0" distR="0" wp14:anchorId="6194FC9A" wp14:editId="2BAB8720">
            <wp:extent cx="2640965" cy="1980565"/>
            <wp:effectExtent l="19050" t="19050" r="26035" b="1968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640965" cy="1980565"/>
                    </a:xfrm>
                    <a:prstGeom prst="rect">
                      <a:avLst/>
                    </a:prstGeom>
                    <a:ln>
                      <a:solidFill>
                        <a:schemeClr val="tx1"/>
                      </a:solidFill>
                    </a:ln>
                  </pic:spPr>
                </pic:pic>
              </a:graphicData>
            </a:graphic>
          </wp:inline>
        </w:drawing>
      </w:r>
    </w:p>
    <w:p w:rsidR="00BE3700" w:rsidRDefault="00BE3700" w:rsidP="00201621">
      <w:pPr>
        <w:pStyle w:val="ListParagraph"/>
        <w:spacing w:before="0" w:after="200" w:line="276" w:lineRule="auto"/>
        <w:ind w:left="360" w:right="0"/>
        <w:jc w:val="left"/>
        <w:rPr>
          <w:rFonts w:ascii="Arial" w:hAnsi="Arial" w:cs="Arial"/>
        </w:rPr>
      </w:pPr>
    </w:p>
    <w:p w:rsidR="00BE3700" w:rsidRDefault="00BE3700" w:rsidP="00527729">
      <w:pPr>
        <w:widowControl/>
        <w:kinsoku/>
        <w:spacing w:after="160" w:line="259" w:lineRule="auto"/>
        <w:rPr>
          <w:rFonts w:eastAsiaTheme="minorHAnsi" w:cs="Arial"/>
          <w:szCs w:val="22"/>
          <w:lang w:eastAsia="en-US"/>
        </w:rPr>
      </w:pPr>
      <w:r>
        <w:rPr>
          <w:rFonts w:cs="Arial"/>
        </w:rPr>
        <w:br w:type="page"/>
      </w:r>
    </w:p>
    <w:p w:rsidR="00BE3700" w:rsidRDefault="00BE3700" w:rsidP="00527729">
      <w:pPr>
        <w:pStyle w:val="Heading2"/>
      </w:pPr>
    </w:p>
    <w:p w:rsidR="00BE3700" w:rsidRDefault="00BE3700" w:rsidP="00527729">
      <w:pPr>
        <w:pStyle w:val="Heading2"/>
      </w:pPr>
    </w:p>
    <w:p w:rsidR="00BE3700" w:rsidRDefault="00BE3700" w:rsidP="00527729">
      <w:pPr>
        <w:pStyle w:val="Heading2"/>
      </w:pPr>
    </w:p>
    <w:p w:rsidR="00BE3700" w:rsidRDefault="00BE3700" w:rsidP="00527729">
      <w:pPr>
        <w:pStyle w:val="Heading2"/>
      </w:pPr>
    </w:p>
    <w:p w:rsidR="00BE3700" w:rsidRDefault="00BE3700" w:rsidP="00527729">
      <w:pPr>
        <w:pStyle w:val="Heading2"/>
      </w:pPr>
    </w:p>
    <w:p w:rsidR="00BE3700" w:rsidRDefault="00BE3700" w:rsidP="00527729">
      <w:pPr>
        <w:pStyle w:val="Heading2"/>
      </w:pPr>
    </w:p>
    <w:p w:rsidR="00BE3700" w:rsidRDefault="00BE3700" w:rsidP="00527729">
      <w:pPr>
        <w:pStyle w:val="Heading2"/>
      </w:pPr>
    </w:p>
    <w:p w:rsidR="00BE3700" w:rsidRDefault="00BE3700" w:rsidP="00527729">
      <w:pPr>
        <w:pStyle w:val="Heading2"/>
      </w:pPr>
    </w:p>
    <w:p w:rsidR="00BE3700" w:rsidRDefault="00BE3700" w:rsidP="00527729">
      <w:pPr>
        <w:pStyle w:val="Heading2"/>
      </w:pPr>
    </w:p>
    <w:p w:rsidR="00BE3700" w:rsidRDefault="00BE3700" w:rsidP="00527729">
      <w:pPr>
        <w:pStyle w:val="Heading2"/>
      </w:pPr>
    </w:p>
    <w:p w:rsidR="005508EF" w:rsidRPr="00BE3700" w:rsidRDefault="005508EF" w:rsidP="00360592">
      <w:pPr>
        <w:pStyle w:val="Heading2"/>
        <w:jc w:val="center"/>
      </w:pPr>
      <w:bookmarkStart w:id="51" w:name="_Toc467772617"/>
      <w:r w:rsidRPr="00BE3700">
        <w:t xml:space="preserve">9. </w:t>
      </w:r>
      <w:r w:rsidR="004011BE">
        <w:t xml:space="preserve">KEY TERMS - </w:t>
      </w:r>
      <w:r w:rsidRPr="00BE3700">
        <w:t>LANGUAGE</w:t>
      </w:r>
      <w:r w:rsidR="004011BE">
        <w:t>S</w:t>
      </w:r>
      <w:bookmarkEnd w:id="51"/>
    </w:p>
    <w:p w:rsidR="005508EF" w:rsidRPr="00FF0206" w:rsidRDefault="005508EF" w:rsidP="00527729">
      <w:pPr>
        <w:widowControl/>
        <w:kinsoku/>
        <w:spacing w:after="160" w:line="276" w:lineRule="auto"/>
        <w:rPr>
          <w:rFonts w:eastAsiaTheme="majorEastAsia" w:cs="Arial"/>
          <w:b/>
          <w:szCs w:val="22"/>
        </w:rPr>
      </w:pPr>
      <w:r w:rsidRPr="00FF0206">
        <w:rPr>
          <w:rFonts w:cs="Arial"/>
          <w:szCs w:val="22"/>
        </w:rPr>
        <w:br w:type="page"/>
      </w:r>
    </w:p>
    <w:p w:rsidR="005508EF" w:rsidRPr="00FF0206" w:rsidRDefault="005508EF" w:rsidP="00527729">
      <w:pPr>
        <w:spacing w:line="276" w:lineRule="auto"/>
        <w:rPr>
          <w:rFonts w:cs="Arial"/>
          <w:szCs w:val="22"/>
          <w:u w:val="single"/>
        </w:rPr>
      </w:pPr>
      <w:r w:rsidRPr="00FF0206">
        <w:rPr>
          <w:rFonts w:cs="Arial"/>
          <w:b/>
          <w:noProof/>
          <w:color w:val="548DD4"/>
          <w:szCs w:val="22"/>
          <w:lang w:val="en-AU"/>
        </w:rPr>
        <w:drawing>
          <wp:anchor distT="0" distB="0" distL="114300" distR="114300" simplePos="0" relativeHeight="251729920" behindDoc="0" locked="0" layoutInCell="1" allowOverlap="1" wp14:anchorId="7A0185CC" wp14:editId="2776D6E0">
            <wp:simplePos x="0" y="0"/>
            <wp:positionH relativeFrom="column">
              <wp:posOffset>0</wp:posOffset>
            </wp:positionH>
            <wp:positionV relativeFrom="paragraph">
              <wp:posOffset>0</wp:posOffset>
            </wp:positionV>
            <wp:extent cx="5731510" cy="1763542"/>
            <wp:effectExtent l="0" t="0" r="2540" b="8255"/>
            <wp:wrapSquare wrapText="bothSides"/>
            <wp:docPr id="20" name="Picture 20" descr="EAFM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FM_banne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1763542"/>
                    </a:xfrm>
                    <a:prstGeom prst="rect">
                      <a:avLst/>
                    </a:prstGeom>
                    <a:noFill/>
                    <a:ln>
                      <a:noFill/>
                    </a:ln>
                  </pic:spPr>
                </pic:pic>
              </a:graphicData>
            </a:graphic>
          </wp:anchor>
        </w:drawing>
      </w:r>
    </w:p>
    <w:p w:rsidR="005508EF" w:rsidRPr="00FF0206" w:rsidRDefault="005508EF" w:rsidP="00527729">
      <w:pPr>
        <w:spacing w:line="276" w:lineRule="auto"/>
        <w:rPr>
          <w:rFonts w:cs="Arial"/>
          <w:b/>
          <w:szCs w:val="22"/>
        </w:rPr>
      </w:pPr>
      <w:r w:rsidRPr="00FF0206">
        <w:rPr>
          <w:rFonts w:cs="Arial"/>
          <w:b/>
          <w:szCs w:val="22"/>
        </w:rPr>
        <w:t>C1: Language</w:t>
      </w:r>
    </w:p>
    <w:p w:rsidR="005508EF" w:rsidRPr="002A3740" w:rsidRDefault="005508EF" w:rsidP="00527729">
      <w:pPr>
        <w:pStyle w:val="Heading2"/>
      </w:pPr>
      <w:bookmarkStart w:id="52" w:name="_Toc453074372"/>
      <w:bookmarkStart w:id="53" w:name="_Toc467772618"/>
      <w:r w:rsidRPr="002A3740">
        <w:t>Key words in EAFM</w:t>
      </w:r>
      <w:bookmarkEnd w:id="52"/>
      <w:r w:rsidRPr="002A3740">
        <w:t>: English</w:t>
      </w:r>
      <w:bookmarkEnd w:id="53"/>
    </w:p>
    <w:p w:rsidR="005508EF" w:rsidRPr="00FF0206" w:rsidRDefault="005508EF" w:rsidP="00527729">
      <w:pPr>
        <w:spacing w:line="276" w:lineRule="auto"/>
        <w:rPr>
          <w:rFonts w:cs="Arial"/>
          <w:b/>
          <w:szCs w:val="22"/>
        </w:rPr>
      </w:pPr>
      <w:r w:rsidRPr="00FF0206">
        <w:rPr>
          <w:rFonts w:cs="Arial"/>
          <w:b/>
          <w:szCs w:val="22"/>
        </w:rPr>
        <w:t>PURPOSE</w:t>
      </w:r>
    </w:p>
    <w:p w:rsidR="005508EF" w:rsidRPr="00FF0206" w:rsidRDefault="005508EF" w:rsidP="00527729">
      <w:pPr>
        <w:spacing w:line="276" w:lineRule="auto"/>
        <w:rPr>
          <w:rFonts w:cs="Arial"/>
          <w:szCs w:val="22"/>
        </w:rPr>
      </w:pPr>
      <w:r w:rsidRPr="00FF0206">
        <w:rPr>
          <w:rFonts w:cs="Arial"/>
          <w:szCs w:val="22"/>
        </w:rPr>
        <w:t>To provide a concise list of key words used in talking about EAFM and their translation into different languages.</w:t>
      </w:r>
    </w:p>
    <w:p w:rsidR="005508EF" w:rsidRPr="00FF0206" w:rsidRDefault="005508EF" w:rsidP="00527729">
      <w:pPr>
        <w:spacing w:line="276" w:lineRule="auto"/>
        <w:rPr>
          <w:rFonts w:cs="Arial"/>
          <w:b/>
          <w:szCs w:val="22"/>
        </w:rPr>
      </w:pPr>
    </w:p>
    <w:p w:rsidR="005508EF" w:rsidRPr="00FF0206" w:rsidRDefault="005508EF" w:rsidP="00527729">
      <w:pPr>
        <w:spacing w:line="276" w:lineRule="auto"/>
        <w:rPr>
          <w:rFonts w:cs="Arial"/>
          <w:b/>
          <w:szCs w:val="22"/>
        </w:rPr>
      </w:pPr>
      <w:r w:rsidRPr="00FF0206">
        <w:rPr>
          <w:rFonts w:cs="Arial"/>
          <w:b/>
          <w:szCs w:val="22"/>
        </w:rPr>
        <w:t>HOW TO USE THIS DOCUMENT</w:t>
      </w:r>
    </w:p>
    <w:p w:rsidR="005508EF" w:rsidRPr="00FF0206" w:rsidRDefault="005508EF" w:rsidP="00527729">
      <w:pPr>
        <w:spacing w:line="276" w:lineRule="auto"/>
        <w:rPr>
          <w:rFonts w:cs="Arial"/>
          <w:szCs w:val="22"/>
        </w:rPr>
      </w:pPr>
      <w:r w:rsidRPr="00FF0206">
        <w:rPr>
          <w:rFonts w:cs="Arial"/>
          <w:szCs w:val="22"/>
        </w:rPr>
        <w:t>This list can be used to assist translators and facilitators in expressing the key words in different languages.</w:t>
      </w:r>
    </w:p>
    <w:p w:rsidR="005508EF" w:rsidRPr="00FF0206" w:rsidRDefault="005508EF" w:rsidP="00527729">
      <w:pPr>
        <w:spacing w:line="276" w:lineRule="auto"/>
        <w:rPr>
          <w:rFonts w:cs="Arial"/>
          <w:b/>
          <w:szCs w:val="22"/>
        </w:rPr>
      </w:pPr>
    </w:p>
    <w:p w:rsidR="005508EF" w:rsidRPr="00FF0206" w:rsidRDefault="005508EF" w:rsidP="00527729">
      <w:pPr>
        <w:spacing w:line="276" w:lineRule="auto"/>
        <w:rPr>
          <w:rFonts w:cs="Arial"/>
          <w:b/>
          <w:szCs w:val="22"/>
        </w:rPr>
      </w:pPr>
      <w:r w:rsidRPr="00FF0206">
        <w:rPr>
          <w:rFonts w:cs="Arial"/>
          <w:b/>
          <w:szCs w:val="22"/>
        </w:rPr>
        <w:t>KEY WORDS</w:t>
      </w:r>
    </w:p>
    <w:p w:rsidR="005508EF" w:rsidRPr="00FF0206" w:rsidRDefault="005508EF" w:rsidP="00527729">
      <w:pPr>
        <w:spacing w:line="276" w:lineRule="auto"/>
        <w:ind w:left="720"/>
        <w:rPr>
          <w:rFonts w:cs="Arial"/>
          <w:szCs w:val="22"/>
        </w:rPr>
      </w:pPr>
      <w:r w:rsidRPr="00FF0206">
        <w:rPr>
          <w:rFonts w:cs="Arial"/>
          <w:szCs w:val="22"/>
        </w:rPr>
        <w:t>Adaptive Management</w:t>
      </w:r>
    </w:p>
    <w:p w:rsidR="005508EF" w:rsidRPr="00FF0206" w:rsidRDefault="005508EF" w:rsidP="00527729">
      <w:pPr>
        <w:spacing w:line="276" w:lineRule="auto"/>
        <w:ind w:left="720"/>
        <w:rPr>
          <w:rFonts w:cs="Arial"/>
          <w:szCs w:val="22"/>
        </w:rPr>
      </w:pPr>
      <w:r w:rsidRPr="00FF0206">
        <w:rPr>
          <w:rFonts w:cs="Arial"/>
          <w:szCs w:val="22"/>
        </w:rPr>
        <w:t>Benchmark</w:t>
      </w:r>
    </w:p>
    <w:p w:rsidR="005508EF" w:rsidRPr="00FF0206" w:rsidRDefault="005508EF" w:rsidP="00527729">
      <w:pPr>
        <w:spacing w:line="276" w:lineRule="auto"/>
        <w:ind w:left="720"/>
        <w:rPr>
          <w:rFonts w:cs="Arial"/>
          <w:szCs w:val="22"/>
        </w:rPr>
      </w:pPr>
      <w:r w:rsidRPr="00FF0206">
        <w:rPr>
          <w:rFonts w:cs="Arial"/>
          <w:szCs w:val="22"/>
        </w:rPr>
        <w:t xml:space="preserve">Buy-in   </w:t>
      </w:r>
    </w:p>
    <w:p w:rsidR="005508EF" w:rsidRPr="00FF0206" w:rsidRDefault="005508EF" w:rsidP="00527729">
      <w:pPr>
        <w:spacing w:line="276" w:lineRule="auto"/>
        <w:ind w:left="720"/>
        <w:rPr>
          <w:rFonts w:cs="Arial"/>
          <w:szCs w:val="22"/>
        </w:rPr>
      </w:pPr>
      <w:r w:rsidRPr="00FF0206">
        <w:rPr>
          <w:rFonts w:cs="Arial"/>
          <w:szCs w:val="22"/>
        </w:rPr>
        <w:t>Co-management</w:t>
      </w:r>
    </w:p>
    <w:p w:rsidR="005508EF" w:rsidRPr="00FF0206" w:rsidRDefault="005508EF" w:rsidP="00527729">
      <w:pPr>
        <w:spacing w:line="276" w:lineRule="auto"/>
        <w:ind w:left="720"/>
        <w:rPr>
          <w:rFonts w:cs="Arial"/>
          <w:szCs w:val="22"/>
        </w:rPr>
      </w:pPr>
      <w:r w:rsidRPr="00FF0206">
        <w:rPr>
          <w:rFonts w:cs="Arial"/>
          <w:szCs w:val="22"/>
        </w:rPr>
        <w:t>Ecosystem Approach (EA)</w:t>
      </w:r>
    </w:p>
    <w:p w:rsidR="005508EF" w:rsidRPr="00FF0206" w:rsidRDefault="005508EF" w:rsidP="00527729">
      <w:pPr>
        <w:spacing w:line="276" w:lineRule="auto"/>
        <w:ind w:left="720"/>
        <w:rPr>
          <w:rFonts w:cs="Arial"/>
          <w:szCs w:val="22"/>
        </w:rPr>
      </w:pPr>
      <w:r w:rsidRPr="00FF0206">
        <w:rPr>
          <w:rFonts w:cs="Arial"/>
          <w:szCs w:val="22"/>
        </w:rPr>
        <w:t>Ecosystem Approach to Fisheries Management (EAFM)</w:t>
      </w:r>
    </w:p>
    <w:p w:rsidR="005508EF" w:rsidRPr="00FF0206" w:rsidRDefault="005508EF" w:rsidP="00527729">
      <w:pPr>
        <w:spacing w:line="276" w:lineRule="auto"/>
        <w:ind w:left="720"/>
        <w:rPr>
          <w:rFonts w:cs="Arial"/>
          <w:szCs w:val="22"/>
        </w:rPr>
      </w:pPr>
      <w:r w:rsidRPr="00FF0206">
        <w:rPr>
          <w:rFonts w:cs="Arial"/>
          <w:szCs w:val="22"/>
        </w:rPr>
        <w:t xml:space="preserve">Ecosystem Services </w:t>
      </w:r>
    </w:p>
    <w:p w:rsidR="005508EF" w:rsidRPr="00FF0206" w:rsidRDefault="005508EF" w:rsidP="00527729">
      <w:pPr>
        <w:spacing w:line="276" w:lineRule="auto"/>
        <w:ind w:left="720"/>
        <w:rPr>
          <w:rFonts w:cs="Arial"/>
          <w:szCs w:val="22"/>
        </w:rPr>
      </w:pPr>
      <w:r w:rsidRPr="00FF0206">
        <w:rPr>
          <w:rFonts w:cs="Arial"/>
          <w:szCs w:val="22"/>
        </w:rPr>
        <w:t>Fisheries Management Unit (FMU)</w:t>
      </w:r>
    </w:p>
    <w:p w:rsidR="005508EF" w:rsidRPr="00FF0206" w:rsidRDefault="005508EF" w:rsidP="00527729">
      <w:pPr>
        <w:spacing w:line="276" w:lineRule="auto"/>
        <w:ind w:left="720"/>
        <w:rPr>
          <w:rFonts w:cs="Arial"/>
          <w:szCs w:val="22"/>
        </w:rPr>
      </w:pPr>
      <w:r w:rsidRPr="00FF0206">
        <w:rPr>
          <w:rFonts w:cs="Arial"/>
          <w:szCs w:val="22"/>
        </w:rPr>
        <w:t>Governance</w:t>
      </w:r>
    </w:p>
    <w:p w:rsidR="005508EF" w:rsidRPr="00FF0206" w:rsidRDefault="005508EF" w:rsidP="00527729">
      <w:pPr>
        <w:spacing w:line="276" w:lineRule="auto"/>
        <w:ind w:left="720"/>
        <w:rPr>
          <w:rFonts w:cs="Arial"/>
          <w:szCs w:val="22"/>
        </w:rPr>
      </w:pPr>
      <w:r w:rsidRPr="00FF0206">
        <w:rPr>
          <w:rFonts w:cs="Arial"/>
          <w:szCs w:val="22"/>
        </w:rPr>
        <w:t>Human well-being</w:t>
      </w:r>
    </w:p>
    <w:p w:rsidR="005508EF" w:rsidRPr="00FF0206" w:rsidRDefault="005508EF" w:rsidP="00527729">
      <w:pPr>
        <w:spacing w:line="276" w:lineRule="auto"/>
        <w:ind w:left="720"/>
        <w:rPr>
          <w:rFonts w:cs="Arial"/>
          <w:szCs w:val="22"/>
        </w:rPr>
      </w:pPr>
      <w:r w:rsidRPr="00FF0206">
        <w:rPr>
          <w:rFonts w:cs="Arial"/>
          <w:szCs w:val="22"/>
        </w:rPr>
        <w:t>Ecological well-being</w:t>
      </w:r>
    </w:p>
    <w:p w:rsidR="005508EF" w:rsidRPr="00FF0206" w:rsidRDefault="005508EF" w:rsidP="00527729">
      <w:pPr>
        <w:spacing w:line="276" w:lineRule="auto"/>
        <w:ind w:left="720"/>
        <w:rPr>
          <w:rFonts w:cs="Arial"/>
          <w:szCs w:val="22"/>
        </w:rPr>
      </w:pPr>
      <w:r w:rsidRPr="00FF0206">
        <w:rPr>
          <w:rFonts w:cs="Arial"/>
          <w:szCs w:val="22"/>
        </w:rPr>
        <w:t>Facilitator</w:t>
      </w:r>
    </w:p>
    <w:p w:rsidR="005508EF" w:rsidRPr="00FF0206" w:rsidRDefault="005508EF" w:rsidP="00527729">
      <w:pPr>
        <w:spacing w:line="276" w:lineRule="auto"/>
        <w:ind w:left="720"/>
        <w:rPr>
          <w:rFonts w:cs="Arial"/>
          <w:szCs w:val="22"/>
        </w:rPr>
      </w:pPr>
      <w:r w:rsidRPr="00FF0206">
        <w:rPr>
          <w:rFonts w:cs="Arial"/>
          <w:szCs w:val="22"/>
        </w:rPr>
        <w:t>Indicator</w:t>
      </w:r>
    </w:p>
    <w:p w:rsidR="005508EF" w:rsidRPr="00FF0206" w:rsidRDefault="005508EF" w:rsidP="00527729">
      <w:pPr>
        <w:spacing w:line="276" w:lineRule="auto"/>
        <w:ind w:left="720"/>
        <w:rPr>
          <w:rFonts w:cs="Arial"/>
          <w:szCs w:val="22"/>
        </w:rPr>
      </w:pPr>
      <w:r w:rsidRPr="00FF0206">
        <w:rPr>
          <w:rFonts w:cs="Arial"/>
          <w:szCs w:val="22"/>
        </w:rPr>
        <w:t>Management Goal</w:t>
      </w:r>
    </w:p>
    <w:p w:rsidR="005508EF" w:rsidRPr="00FF0206" w:rsidRDefault="005508EF" w:rsidP="00527729">
      <w:pPr>
        <w:spacing w:line="276" w:lineRule="auto"/>
        <w:ind w:left="720"/>
        <w:rPr>
          <w:rFonts w:cs="Arial"/>
          <w:szCs w:val="22"/>
        </w:rPr>
      </w:pPr>
      <w:r w:rsidRPr="00FF0206">
        <w:rPr>
          <w:rFonts w:cs="Arial"/>
          <w:szCs w:val="22"/>
        </w:rPr>
        <w:t>Management Actions</w:t>
      </w:r>
    </w:p>
    <w:p w:rsidR="005508EF" w:rsidRPr="00FF0206" w:rsidRDefault="005508EF" w:rsidP="00527729">
      <w:pPr>
        <w:spacing w:line="276" w:lineRule="auto"/>
        <w:ind w:left="720"/>
        <w:rPr>
          <w:rFonts w:cs="Arial"/>
          <w:szCs w:val="22"/>
        </w:rPr>
      </w:pPr>
      <w:r w:rsidRPr="00FF0206">
        <w:rPr>
          <w:rFonts w:cs="Arial"/>
          <w:szCs w:val="22"/>
        </w:rPr>
        <w:t>Management Objective</w:t>
      </w:r>
    </w:p>
    <w:p w:rsidR="005508EF" w:rsidRPr="00FF0206" w:rsidRDefault="005508EF" w:rsidP="00527729">
      <w:pPr>
        <w:spacing w:line="276" w:lineRule="auto"/>
        <w:ind w:left="720"/>
        <w:rPr>
          <w:rFonts w:cs="Arial"/>
          <w:szCs w:val="22"/>
        </w:rPr>
      </w:pPr>
      <w:r w:rsidRPr="00FF0206">
        <w:rPr>
          <w:rFonts w:cs="Arial"/>
          <w:szCs w:val="22"/>
        </w:rPr>
        <w:t>Outcomes</w:t>
      </w:r>
    </w:p>
    <w:p w:rsidR="005508EF" w:rsidRPr="00FF0206" w:rsidRDefault="005508EF" w:rsidP="00527729">
      <w:pPr>
        <w:spacing w:line="276" w:lineRule="auto"/>
        <w:ind w:left="720"/>
        <w:rPr>
          <w:rFonts w:cs="Arial"/>
          <w:szCs w:val="22"/>
        </w:rPr>
      </w:pPr>
      <w:r w:rsidRPr="00FF0206">
        <w:rPr>
          <w:rFonts w:cs="Arial"/>
          <w:szCs w:val="22"/>
        </w:rPr>
        <w:t>Outputs</w:t>
      </w:r>
    </w:p>
    <w:p w:rsidR="005508EF" w:rsidRPr="00FF0206" w:rsidRDefault="005508EF" w:rsidP="00527729">
      <w:pPr>
        <w:spacing w:line="276" w:lineRule="auto"/>
        <w:ind w:left="720"/>
        <w:rPr>
          <w:rFonts w:cs="Arial"/>
          <w:szCs w:val="22"/>
        </w:rPr>
      </w:pPr>
      <w:r w:rsidRPr="00FF0206">
        <w:rPr>
          <w:rFonts w:cs="Arial"/>
          <w:szCs w:val="22"/>
        </w:rPr>
        <w:t>Precautionary Approach</w:t>
      </w:r>
    </w:p>
    <w:p w:rsidR="005508EF" w:rsidRPr="00FF0206" w:rsidRDefault="005508EF" w:rsidP="00527729">
      <w:pPr>
        <w:spacing w:line="276" w:lineRule="auto"/>
        <w:ind w:left="720"/>
        <w:rPr>
          <w:rFonts w:cs="Arial"/>
          <w:szCs w:val="22"/>
        </w:rPr>
      </w:pPr>
      <w:r w:rsidRPr="00FF0206">
        <w:rPr>
          <w:rFonts w:cs="Arial"/>
          <w:szCs w:val="22"/>
        </w:rPr>
        <w:t>Stakeholder</w:t>
      </w:r>
    </w:p>
    <w:p w:rsidR="005508EF" w:rsidRPr="00FF0206" w:rsidRDefault="005508EF" w:rsidP="00527729">
      <w:pPr>
        <w:spacing w:line="276" w:lineRule="auto"/>
        <w:ind w:left="720"/>
        <w:rPr>
          <w:rFonts w:cs="Arial"/>
          <w:szCs w:val="22"/>
        </w:rPr>
      </w:pPr>
      <w:r w:rsidRPr="00FF0206">
        <w:rPr>
          <w:rFonts w:cs="Arial"/>
          <w:szCs w:val="22"/>
        </w:rPr>
        <w:t>Sustainability</w:t>
      </w:r>
    </w:p>
    <w:p w:rsidR="005508EF" w:rsidRPr="00FF0206" w:rsidRDefault="005508EF" w:rsidP="00527729">
      <w:pPr>
        <w:spacing w:line="276" w:lineRule="auto"/>
        <w:ind w:left="720"/>
        <w:rPr>
          <w:rFonts w:cs="Arial"/>
          <w:szCs w:val="22"/>
        </w:rPr>
      </w:pPr>
      <w:r w:rsidRPr="00FF0206">
        <w:rPr>
          <w:rFonts w:cs="Arial"/>
          <w:szCs w:val="22"/>
        </w:rPr>
        <w:t>Trade-off</w:t>
      </w:r>
    </w:p>
    <w:p w:rsidR="005508EF" w:rsidRPr="00FF0206" w:rsidRDefault="005508EF" w:rsidP="00527729">
      <w:pPr>
        <w:spacing w:line="276" w:lineRule="auto"/>
        <w:ind w:left="720"/>
        <w:rPr>
          <w:rFonts w:cs="Arial"/>
          <w:szCs w:val="22"/>
        </w:rPr>
      </w:pPr>
      <w:r w:rsidRPr="00FF0206">
        <w:rPr>
          <w:rFonts w:cs="Arial"/>
          <w:szCs w:val="22"/>
        </w:rPr>
        <w:t>Vision</w:t>
      </w:r>
    </w:p>
    <w:p w:rsidR="005508EF" w:rsidRPr="00FF0206" w:rsidRDefault="005508EF" w:rsidP="00527729">
      <w:pPr>
        <w:spacing w:line="276" w:lineRule="auto"/>
        <w:rPr>
          <w:rFonts w:cs="Arial"/>
          <w:szCs w:val="22"/>
        </w:rPr>
      </w:pPr>
      <w:r w:rsidRPr="00FF0206">
        <w:rPr>
          <w:rFonts w:cs="Arial"/>
          <w:szCs w:val="22"/>
        </w:rPr>
        <w:t>-----------</w:t>
      </w:r>
    </w:p>
    <w:p w:rsidR="002A3740" w:rsidRDefault="002A3740" w:rsidP="00527729">
      <w:pPr>
        <w:widowControl/>
        <w:kinsoku/>
        <w:spacing w:after="160" w:line="259" w:lineRule="auto"/>
        <w:rPr>
          <w:rFonts w:cs="Arial"/>
          <w:szCs w:val="22"/>
        </w:rPr>
      </w:pPr>
      <w:r>
        <w:rPr>
          <w:rFonts w:cs="Arial"/>
          <w:szCs w:val="22"/>
        </w:rPr>
        <w:br w:type="page"/>
      </w:r>
    </w:p>
    <w:p w:rsidR="002A3740" w:rsidRPr="0065580F" w:rsidRDefault="002A3740" w:rsidP="00527729">
      <w:pPr>
        <w:rPr>
          <w:u w:val="single"/>
        </w:rPr>
      </w:pPr>
      <w:r>
        <w:rPr>
          <w:b/>
          <w:noProof/>
          <w:color w:val="548DD4"/>
          <w:lang w:val="en-AU"/>
        </w:rPr>
        <w:drawing>
          <wp:anchor distT="0" distB="0" distL="114300" distR="114300" simplePos="0" relativeHeight="251739136" behindDoc="0" locked="0" layoutInCell="1" allowOverlap="1">
            <wp:simplePos x="0" y="0"/>
            <wp:positionH relativeFrom="column">
              <wp:posOffset>0</wp:posOffset>
            </wp:positionH>
            <wp:positionV relativeFrom="paragraph">
              <wp:posOffset>-91</wp:posOffset>
            </wp:positionV>
            <wp:extent cx="5731510" cy="1763542"/>
            <wp:effectExtent l="0" t="0" r="2540" b="8255"/>
            <wp:wrapSquare wrapText="bothSides"/>
            <wp:docPr id="249" name="Picture 249" descr="EAFM_ban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FM_banner"/>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31510" cy="1763542"/>
                    </a:xfrm>
                    <a:prstGeom prst="rect">
                      <a:avLst/>
                    </a:prstGeom>
                    <a:noFill/>
                    <a:ln>
                      <a:noFill/>
                    </a:ln>
                  </pic:spPr>
                </pic:pic>
              </a:graphicData>
            </a:graphic>
          </wp:anchor>
        </w:drawing>
      </w:r>
    </w:p>
    <w:p w:rsidR="002A3740" w:rsidRPr="007514F0" w:rsidRDefault="002A3740" w:rsidP="00527729">
      <w:pPr>
        <w:rPr>
          <w:b/>
          <w:sz w:val="32"/>
        </w:rPr>
      </w:pPr>
      <w:r>
        <w:rPr>
          <w:b/>
          <w:sz w:val="32"/>
        </w:rPr>
        <w:t>C2</w:t>
      </w:r>
      <w:r w:rsidRPr="007514F0">
        <w:rPr>
          <w:b/>
          <w:sz w:val="32"/>
        </w:rPr>
        <w:t>: Language</w:t>
      </w:r>
    </w:p>
    <w:p w:rsidR="002A3740" w:rsidRPr="0065580F" w:rsidRDefault="002A3740" w:rsidP="00527729">
      <w:pPr>
        <w:pStyle w:val="Heading2"/>
      </w:pPr>
      <w:bookmarkStart w:id="54" w:name="_Toc467772619"/>
      <w:r>
        <w:t>English meaning of k</w:t>
      </w:r>
      <w:r w:rsidRPr="0065580F">
        <w:t>ey words in EAFM</w:t>
      </w:r>
      <w:bookmarkEnd w:id="54"/>
    </w:p>
    <w:p w:rsidR="002A3740" w:rsidRPr="00023C90" w:rsidRDefault="002A3740" w:rsidP="00527729">
      <w:pPr>
        <w:rPr>
          <w:b/>
        </w:rPr>
      </w:pPr>
      <w:r w:rsidRPr="00023C90">
        <w:rPr>
          <w:b/>
        </w:rPr>
        <w:t>PURPOSE</w:t>
      </w:r>
    </w:p>
    <w:p w:rsidR="002A3740" w:rsidRPr="00023C90" w:rsidRDefault="002A3740" w:rsidP="00527729">
      <w:r w:rsidRPr="00023C90">
        <w:t xml:space="preserve">To provide </w:t>
      </w:r>
      <w:r>
        <w:t>a concise list of key words used in talking about EAFM and their meaning in English.</w:t>
      </w:r>
    </w:p>
    <w:p w:rsidR="002A3740" w:rsidRPr="00023C90" w:rsidRDefault="002A3740" w:rsidP="00527729">
      <w:pPr>
        <w:rPr>
          <w:b/>
        </w:rPr>
      </w:pPr>
      <w:r w:rsidRPr="00023C90">
        <w:rPr>
          <w:b/>
        </w:rPr>
        <w:t>HOW TO USE THIS DOCUMENT</w:t>
      </w:r>
    </w:p>
    <w:p w:rsidR="002A3740" w:rsidRDefault="002A3740" w:rsidP="00527729">
      <w:r>
        <w:t>This list can be used as a glossary to look up the meaning of the key words in English.</w:t>
      </w:r>
    </w:p>
    <w:p w:rsidR="002A3740" w:rsidRPr="00CF1750" w:rsidRDefault="002A3740" w:rsidP="00527729">
      <w:pPr>
        <w:spacing w:after="120"/>
      </w:pPr>
      <w:r w:rsidRPr="00CF1750">
        <w:rPr>
          <w:b/>
        </w:rPr>
        <w:t>Adaptive management:</w:t>
      </w:r>
      <w:r w:rsidRPr="00CF1750">
        <w:t xml:space="preserve"> A systematic process for continually improving management policies and practices by learning from the outcomes of previously employed policies and practices. The basic steps of adaptive management are to implement actions, monitor their effectiveness; analyze, use and adapt; and then capture and share learning. Active adaptive management occurs where management options are used as a deliberate experiment for the purpose of learning (Millennium Ecosystem Assessment, 2006).</w:t>
      </w:r>
    </w:p>
    <w:p w:rsidR="002A3740" w:rsidRPr="00CF1750" w:rsidRDefault="002A3740" w:rsidP="00527729">
      <w:pPr>
        <w:spacing w:after="120"/>
      </w:pPr>
      <w:r w:rsidRPr="00CF1750">
        <w:rPr>
          <w:b/>
        </w:rPr>
        <w:t>Benchmark:</w:t>
      </w:r>
      <w:r w:rsidRPr="00CF1750">
        <w:t xml:space="preserve"> A standard against which something can be measured or judged. It can describe where you want to go (target), where you have come from (baseline) or where you do not want to be (limit).</w:t>
      </w:r>
    </w:p>
    <w:p w:rsidR="002A3740" w:rsidRPr="00CF1750" w:rsidRDefault="002A3740" w:rsidP="00527729">
      <w:pPr>
        <w:spacing w:after="120"/>
        <w:rPr>
          <w:b/>
        </w:rPr>
      </w:pPr>
      <w:r w:rsidRPr="00CF1750">
        <w:rPr>
          <w:b/>
        </w:rPr>
        <w:t>Buy-in:</w:t>
      </w:r>
      <w:r>
        <w:t xml:space="preserve"> The process that s</w:t>
      </w:r>
      <w:r w:rsidRPr="00CF1750">
        <w:t xml:space="preserve">ignifies the commitment of interested or affected parties to a decision (often called stakeholders) to 'buy into' the decision, that is, to agree to give it </w:t>
      </w:r>
      <w:r w:rsidRPr="00CF1750">
        <w:rPr>
          <w:b/>
        </w:rPr>
        <w:t>support, often by having been involved in its creation.</w:t>
      </w:r>
    </w:p>
    <w:p w:rsidR="002A3740" w:rsidRPr="00CF1750" w:rsidRDefault="002A3740" w:rsidP="00527729">
      <w:pPr>
        <w:spacing w:after="120"/>
      </w:pPr>
      <w:r w:rsidRPr="00CF1750">
        <w:rPr>
          <w:b/>
        </w:rPr>
        <w:t>Co-management:</w:t>
      </w:r>
      <w:r w:rsidRPr="00CF1750">
        <w:t xml:space="preserve"> Partnership arrangements between key stakeholders and government to share the responsibility and authority for the management of the fisheries and coastal resources, with various degrees of power sharing.</w:t>
      </w:r>
    </w:p>
    <w:p w:rsidR="002A3740" w:rsidRPr="00CF1750" w:rsidRDefault="002A3740" w:rsidP="00527729">
      <w:pPr>
        <w:spacing w:after="120"/>
      </w:pPr>
      <w:r w:rsidRPr="00CF1750">
        <w:rPr>
          <w:b/>
        </w:rPr>
        <w:t>Ecosystem Approach (EA):</w:t>
      </w:r>
      <w:r w:rsidRPr="00CF1750">
        <w:t xml:space="preserve"> A strategy for the integrated management of land, water and living resources that promotes conservation and sustainable use in an equitable way (CBD, 2000). Often used interchangeably with ecosystem-based management.</w:t>
      </w:r>
    </w:p>
    <w:p w:rsidR="002A3740" w:rsidRPr="00CF1750" w:rsidRDefault="002A3740" w:rsidP="00527729">
      <w:r w:rsidRPr="00CF1750">
        <w:rPr>
          <w:b/>
        </w:rPr>
        <w:t>Ecosystem approach to fisheries management (</w:t>
      </w:r>
      <w:r w:rsidRPr="00CF1750">
        <w:t>EAFM): EAFM is a more holistic approach to management that represents a move away from fisheries management systems that focus only on the sustainable harvest of target species, towards systems and decision-making processes that balance ecological well-being with human and societal well-being, within improved governance frameworks i.e. it is a practical way to achieve sustainable development. It addresses the multiple needs and desires of societies, without jeopardizing the options for future generations to benefit from the full range of goods and services provided by marine ecosystems (Garcia et al., 2003; Food and Agriculture Organization 2003, 2011).</w:t>
      </w:r>
    </w:p>
    <w:p w:rsidR="002A3740" w:rsidRPr="00CF1750" w:rsidRDefault="002A3740" w:rsidP="00527729">
      <w:pPr>
        <w:spacing w:after="120"/>
      </w:pPr>
      <w:r w:rsidRPr="00CF1750">
        <w:rPr>
          <w:b/>
        </w:rPr>
        <w:t>Ecosystem services:</w:t>
      </w:r>
      <w:r w:rsidRPr="00CF1750">
        <w:t xml:space="preserve"> The benefits people obtain from ecosystems. These include provisioning services such as food and water; regulating services such as flood and disease control; cultural services, such as spiritual and cultural benefits; and supporting services, such as nutrient cycling or waste degradation, that maintain the conditions for life on Earth.</w:t>
      </w:r>
    </w:p>
    <w:p w:rsidR="002A3740" w:rsidRPr="00CF1750" w:rsidRDefault="002A3740" w:rsidP="00527729">
      <w:pPr>
        <w:spacing w:after="120"/>
      </w:pPr>
      <w:r w:rsidRPr="00CF1750">
        <w:rPr>
          <w:b/>
        </w:rPr>
        <w:t>Fishery management unit (FMU):</w:t>
      </w:r>
      <w:r w:rsidRPr="00CF1750">
        <w:t xml:space="preserve"> The area of the ecosystem and fisheries that is the focus for management under an ecosystem approach to fisheries management. The FMU can be a particular type of fishing, e.g. trawl fishery, and/or a particular resource fishery, e.g. shrimp fishery or a geographic area.</w:t>
      </w:r>
    </w:p>
    <w:p w:rsidR="002A3740" w:rsidRPr="00CF1750" w:rsidRDefault="002A3740" w:rsidP="00527729">
      <w:pPr>
        <w:spacing w:after="120"/>
      </w:pPr>
      <w:r w:rsidRPr="00CF1750">
        <w:rPr>
          <w:b/>
        </w:rPr>
        <w:t>Governance</w:t>
      </w:r>
      <w:r w:rsidRPr="00CF1750">
        <w:t>: Effective institutions and arrangements for setting and implementing rules and regulations.  It includes the planning and implementation mechanisms, processes and institutions through which citizens and governing groups (institutions and arrangements) voice their interests, mediate differences, exercise their legal rights and meet their obligations. Good governanc</w:t>
      </w:r>
      <w:r w:rsidRPr="00CF1750">
        <w:rPr>
          <w:rFonts w:hint="eastAsia"/>
        </w:rPr>
        <w:t>e</w:t>
      </w:r>
      <w:r w:rsidRPr="00CF1750">
        <w:t xml:space="preserve"> </w:t>
      </w:r>
      <w:r>
        <w:t xml:space="preserve">includes </w:t>
      </w:r>
      <w:r w:rsidRPr="00CF1750">
        <w:t xml:space="preserve">(i) consensus, (ii) participation, (iii) accountability, </w:t>
      </w:r>
      <w:proofErr w:type="gramStart"/>
      <w:r w:rsidRPr="00CF1750">
        <w:t>(iv) transparency</w:t>
      </w:r>
      <w:proofErr w:type="gramEnd"/>
      <w:r w:rsidRPr="00CF1750">
        <w:t xml:space="preserve"> and (v) follow</w:t>
      </w:r>
      <w:r w:rsidRPr="00CF1750">
        <w:rPr>
          <w:rFonts w:hint="eastAsia"/>
        </w:rPr>
        <w:t>s</w:t>
      </w:r>
      <w:r w:rsidRPr="00CF1750">
        <w:t xml:space="preserve"> the rule of law and is (vi) responsive, (vii) equitable and inclusive and (viii) efficient and effective.</w:t>
      </w:r>
    </w:p>
    <w:p w:rsidR="002A3740" w:rsidRPr="00CF1750" w:rsidRDefault="002A3740" w:rsidP="00527729">
      <w:pPr>
        <w:spacing w:after="120"/>
      </w:pPr>
      <w:r w:rsidRPr="00CF1750">
        <w:rPr>
          <w:b/>
        </w:rPr>
        <w:t>Human well-being:</w:t>
      </w:r>
      <w:r w:rsidRPr="00CF1750">
        <w:t xml:space="preserve"> The state of the society in terms of health, education, food security, political voice and influence, living environment and economic security and safety.</w:t>
      </w:r>
    </w:p>
    <w:p w:rsidR="002A3740" w:rsidRPr="00CF1750" w:rsidRDefault="002A3740" w:rsidP="00527729">
      <w:pPr>
        <w:spacing w:after="120"/>
        <w:rPr>
          <w:b/>
        </w:rPr>
      </w:pPr>
      <w:r w:rsidRPr="00CF1750">
        <w:rPr>
          <w:b/>
        </w:rPr>
        <w:t>Ecological well-being:</w:t>
      </w:r>
      <w:r w:rsidRPr="00CF1750">
        <w:t xml:space="preserve"> The state of the ecosystem in terms of health, biodiversity, </w:t>
      </w:r>
      <w:r w:rsidRPr="00CF1750">
        <w:rPr>
          <w:b/>
        </w:rPr>
        <w:t>supportive structures and habitats and food webs.</w:t>
      </w:r>
    </w:p>
    <w:p w:rsidR="002A3740" w:rsidRPr="00CF1750" w:rsidRDefault="002A3740" w:rsidP="00527729">
      <w:pPr>
        <w:spacing w:after="120"/>
      </w:pPr>
      <w:r w:rsidRPr="00CF1750">
        <w:rPr>
          <w:b/>
        </w:rPr>
        <w:t>Facilitator:</w:t>
      </w:r>
      <w:r w:rsidRPr="00CF1750">
        <w:t xml:space="preserve"> A person who manages the interactions of other people to achieve an acceptable outcome for all.</w:t>
      </w:r>
    </w:p>
    <w:p w:rsidR="002A3740" w:rsidRPr="00CF1750" w:rsidRDefault="002A3740" w:rsidP="00527729">
      <w:pPr>
        <w:spacing w:after="120"/>
      </w:pPr>
      <w:r w:rsidRPr="00CF1750">
        <w:rPr>
          <w:b/>
        </w:rPr>
        <w:t>Indicator:</w:t>
      </w:r>
      <w:r w:rsidRPr="00CF1750">
        <w:t xml:space="preserve"> A variable, pointer, or index that measures the current condition of a selected component of the ecosystem. Indicators provide a link between objectives and action when they are compared to benchmarks.</w:t>
      </w:r>
    </w:p>
    <w:p w:rsidR="002A3740" w:rsidRPr="00CF1750" w:rsidRDefault="002A3740" w:rsidP="00527729">
      <w:pPr>
        <w:spacing w:after="120"/>
      </w:pPr>
      <w:r w:rsidRPr="00CF1750">
        <w:rPr>
          <w:b/>
        </w:rPr>
        <w:t>Management goal:</w:t>
      </w:r>
      <w:r w:rsidRPr="00CF1750">
        <w:t xml:space="preserve"> A broad statement of a desired outcome, often a specific theme (e.g. the environment or the fishing communities). Goals are usually not quantifiable and may not have established timeframes for achievement (see</w:t>
      </w:r>
      <w:r>
        <w:t xml:space="preserve"> management </w:t>
      </w:r>
      <w:r w:rsidRPr="00CF1750">
        <w:t>objectives).</w:t>
      </w:r>
    </w:p>
    <w:p w:rsidR="002A3740" w:rsidRPr="00CF1750" w:rsidRDefault="002A3740" w:rsidP="00527729">
      <w:pPr>
        <w:spacing w:after="120"/>
      </w:pPr>
      <w:r w:rsidRPr="00CF1750">
        <w:rPr>
          <w:b/>
        </w:rPr>
        <w:t>Management actions:</w:t>
      </w:r>
      <w:r w:rsidRPr="00CF1750">
        <w:t xml:space="preserve"> Specific actions (</w:t>
      </w:r>
      <w:r>
        <w:t>sometimes called measures</w:t>
      </w:r>
      <w:r w:rsidRPr="00CF1750">
        <w:t xml:space="preserve">) applied to achieve the management objective, including gear regulations, areas and time closures (see MPA), and input and output controls on fishing effort, ecosystem manipulations or governance actions. </w:t>
      </w:r>
    </w:p>
    <w:p w:rsidR="002A3740" w:rsidRPr="00CF1750" w:rsidRDefault="002A3740" w:rsidP="00527729">
      <w:pPr>
        <w:spacing w:after="120"/>
      </w:pPr>
      <w:r w:rsidRPr="00CF1750">
        <w:rPr>
          <w:b/>
        </w:rPr>
        <w:t>Management objective:</w:t>
      </w:r>
      <w:r w:rsidRPr="00CF1750">
        <w:t xml:space="preserve"> What is intended to be achieved</w:t>
      </w:r>
      <w:r>
        <w:t xml:space="preserve"> through management </w:t>
      </w:r>
      <w:proofErr w:type="gramStart"/>
      <w:r>
        <w:t>actions</w:t>
      </w:r>
      <w:r w:rsidRPr="00CF1750">
        <w:t>.</w:t>
      </w:r>
      <w:proofErr w:type="gramEnd"/>
      <w:r w:rsidRPr="00CF1750">
        <w:t xml:space="preserve">  An objective should be linked to indicator(s) against which progress can be measured. Positive or negative change resulting from the achievement of an objective is an outcome. </w:t>
      </w:r>
      <w:r>
        <w:t>(</w:t>
      </w:r>
      <w:r w:rsidRPr="00CF1750">
        <w:t xml:space="preserve">See </w:t>
      </w:r>
      <w:r>
        <w:t xml:space="preserve">definitions of </w:t>
      </w:r>
      <w:r w:rsidRPr="00CF1750">
        <w:t>vision and goal</w:t>
      </w:r>
      <w:r>
        <w:t>)</w:t>
      </w:r>
      <w:r w:rsidRPr="00CF1750">
        <w:t>.</w:t>
      </w:r>
    </w:p>
    <w:p w:rsidR="002A3740" w:rsidRPr="00CF1750" w:rsidRDefault="002A3740" w:rsidP="00527729">
      <w:pPr>
        <w:spacing w:after="120"/>
      </w:pPr>
      <w:r w:rsidRPr="00CF1750">
        <w:rPr>
          <w:b/>
        </w:rPr>
        <w:t>Outcome:</w:t>
      </w:r>
      <w:r w:rsidRPr="00CF1750">
        <w:t xml:space="preserve"> The change in status, attitude or behaviour that results from a set of management activities. An outcome should be able to be tracked through measurement and/or observation over time.</w:t>
      </w:r>
    </w:p>
    <w:p w:rsidR="002A3740" w:rsidRDefault="002A3740" w:rsidP="00527729">
      <w:pPr>
        <w:spacing w:after="120"/>
      </w:pPr>
      <w:r w:rsidRPr="00CF1750">
        <w:rPr>
          <w:b/>
        </w:rPr>
        <w:t xml:space="preserve">Outputs: </w:t>
      </w:r>
      <w:r>
        <w:t xml:space="preserve">Tangible products produced by through the management process (e.g. EAFM Plan). </w:t>
      </w:r>
    </w:p>
    <w:p w:rsidR="002A3740" w:rsidRPr="00CF1750" w:rsidRDefault="002A3740" w:rsidP="00527729">
      <w:pPr>
        <w:spacing w:after="120"/>
      </w:pPr>
      <w:r w:rsidRPr="00CF1750">
        <w:rPr>
          <w:b/>
        </w:rPr>
        <w:t>Precautionary approach (or principle):</w:t>
      </w:r>
      <w:r w:rsidRPr="00CF1750">
        <w:t xml:space="preserve"> An underlying element of the broader framework of sustainable development. Where there are threats of serious or irreversible damage, lack of full scientific certainty shall not be used as a reason for postponing cost-effective measures to prevent environmental degradation (UNCED, 1992). </w:t>
      </w:r>
    </w:p>
    <w:p w:rsidR="002A3740" w:rsidRPr="00CF1750" w:rsidRDefault="002A3740" w:rsidP="00527729">
      <w:pPr>
        <w:spacing w:after="120"/>
      </w:pPr>
      <w:r w:rsidRPr="00CF1750">
        <w:t>The United Nations Conference on Straddling Fish Stocks and Highly Migratory Fish Stocks (UN 1995) first articulated the principle for fisheries with the following definition:</w:t>
      </w:r>
    </w:p>
    <w:p w:rsidR="002A3740" w:rsidRPr="00CF1750" w:rsidRDefault="002A3740" w:rsidP="00527729">
      <w:pPr>
        <w:autoSpaceDE w:val="0"/>
        <w:autoSpaceDN w:val="0"/>
        <w:adjustRightInd w:val="0"/>
        <w:spacing w:after="120"/>
      </w:pPr>
      <w:r w:rsidRPr="00CF1750">
        <w:t>“States shall be more cautious when information is uncertain, unreliable or inadequate. The absence of adequate scientific information shall not be used as a reason for postponing or failing to take conservation and management measures (UN, 1995).</w:t>
      </w:r>
    </w:p>
    <w:p w:rsidR="002A3740" w:rsidRPr="00CF1750" w:rsidRDefault="002A3740" w:rsidP="00527729">
      <w:pPr>
        <w:spacing w:after="120"/>
      </w:pPr>
      <w:r w:rsidRPr="00CF1750">
        <w:t>The two ramifications of the precautionary approach are:</w:t>
      </w:r>
    </w:p>
    <w:p w:rsidR="002A3740" w:rsidRPr="00CF1750" w:rsidRDefault="002A3740" w:rsidP="005A1A44">
      <w:pPr>
        <w:pStyle w:val="ListParagraph"/>
        <w:numPr>
          <w:ilvl w:val="0"/>
          <w:numId w:val="40"/>
        </w:numPr>
        <w:spacing w:before="0"/>
        <w:ind w:right="0"/>
        <w:jc w:val="left"/>
        <w:rPr>
          <w:lang w:bidi="th-TH"/>
        </w:rPr>
      </w:pPr>
      <w:r w:rsidRPr="00CF1750">
        <w:rPr>
          <w:lang w:bidi="th-TH"/>
        </w:rPr>
        <w:t>Lack of data and information should not be used as an excuse for not taking action.</w:t>
      </w:r>
    </w:p>
    <w:p w:rsidR="002A3740" w:rsidRPr="00CF1750" w:rsidRDefault="002A3740" w:rsidP="005A1A44">
      <w:pPr>
        <w:pStyle w:val="ListParagraph"/>
        <w:numPr>
          <w:ilvl w:val="0"/>
          <w:numId w:val="40"/>
        </w:numPr>
        <w:spacing w:before="0"/>
        <w:ind w:right="0"/>
        <w:jc w:val="left"/>
        <w:rPr>
          <w:lang w:bidi="th-TH"/>
        </w:rPr>
      </w:pPr>
      <w:r w:rsidRPr="00CF1750">
        <w:rPr>
          <w:lang w:bidi="th-TH"/>
        </w:rPr>
        <w:t>Where there is uncertainty, management actions should be more risk averse.</w:t>
      </w:r>
    </w:p>
    <w:p w:rsidR="002A3740" w:rsidRDefault="002A3740" w:rsidP="00527729">
      <w:pPr>
        <w:spacing w:after="120"/>
        <w:rPr>
          <w:b/>
        </w:rPr>
      </w:pPr>
    </w:p>
    <w:p w:rsidR="002A3740" w:rsidRPr="00CF1750" w:rsidRDefault="002A3740" w:rsidP="00527729">
      <w:pPr>
        <w:spacing w:after="120"/>
      </w:pPr>
      <w:r>
        <w:rPr>
          <w:rFonts w:hint="eastAsia"/>
          <w:b/>
        </w:rPr>
        <w:t>Stakeholder</w:t>
      </w:r>
      <w:r w:rsidRPr="00D97532">
        <w:rPr>
          <w:rFonts w:hint="eastAsia"/>
          <w:b/>
        </w:rPr>
        <w:t>:</w:t>
      </w:r>
      <w:r w:rsidRPr="00CF1750">
        <w:rPr>
          <w:rFonts w:hint="eastAsia"/>
        </w:rPr>
        <w:t xml:space="preserve"> Any individual, group or organization who has an interest in (or a </w:t>
      </w:r>
      <w:r w:rsidRPr="00CF1750">
        <w:rPr>
          <w:rFonts w:hint="eastAsia"/>
        </w:rPr>
        <w:t>“</w:t>
      </w:r>
      <w:r w:rsidRPr="00CF1750">
        <w:rPr>
          <w:rFonts w:hint="eastAsia"/>
        </w:rPr>
        <w:t>stake</w:t>
      </w:r>
      <w:r w:rsidRPr="00CF1750">
        <w:rPr>
          <w:rFonts w:hint="eastAsia"/>
        </w:rPr>
        <w:t>”</w:t>
      </w:r>
      <w:r w:rsidRPr="00CF1750">
        <w:rPr>
          <w:rFonts w:hint="eastAsia"/>
        </w:rPr>
        <w:t>), or who can affect or is affected, positively or negatively, by a process or management decision.</w:t>
      </w:r>
    </w:p>
    <w:p w:rsidR="002A3740" w:rsidRPr="00CF1750" w:rsidRDefault="002A3740" w:rsidP="00527729">
      <w:pPr>
        <w:spacing w:after="120"/>
      </w:pPr>
      <w:r w:rsidRPr="00D97532">
        <w:rPr>
          <w:rFonts w:hint="eastAsia"/>
          <w:b/>
        </w:rPr>
        <w:t>Sustainability:</w:t>
      </w:r>
      <w:r w:rsidRPr="00CF1750">
        <w:rPr>
          <w:rFonts w:hint="eastAsia"/>
        </w:rPr>
        <w:t xml:space="preserve"> Short ha</w:t>
      </w:r>
      <w:r>
        <w:rPr>
          <w:rFonts w:hint="eastAsia"/>
        </w:rPr>
        <w:t xml:space="preserve">nd for </w:t>
      </w:r>
      <w:r w:rsidRPr="00D97532">
        <w:rPr>
          <w:rFonts w:hint="eastAsia"/>
          <w:b/>
        </w:rPr>
        <w:t>sustainable development</w:t>
      </w:r>
      <w:r>
        <w:rPr>
          <w:rFonts w:hint="eastAsia"/>
        </w:rPr>
        <w:t xml:space="preserve"> that promotes d</w:t>
      </w:r>
      <w:r w:rsidRPr="00CF1750">
        <w:rPr>
          <w:rFonts w:hint="eastAsia"/>
        </w:rPr>
        <w:t>evelopment (improvement in human well-being) that meets the needs of the present without compromising the ability of future generations to meet their own needs.</w:t>
      </w:r>
      <w:r>
        <w:t xml:space="preserve"> This requires a balance of human well-being (often in the short-term) with ecological well-being (often longer term degradation).</w:t>
      </w:r>
    </w:p>
    <w:p w:rsidR="002A3740" w:rsidRPr="00D97532" w:rsidRDefault="002A3740" w:rsidP="00527729">
      <w:pPr>
        <w:spacing w:after="240"/>
      </w:pPr>
      <w:r>
        <w:rPr>
          <w:b/>
        </w:rPr>
        <w:t xml:space="preserve">Trade-off: </w:t>
      </w:r>
      <w:r>
        <w:t>Achieving a</w:t>
      </w:r>
      <w:r w:rsidRPr="00D97532">
        <w:t xml:space="preserve"> balanc</w:t>
      </w:r>
      <w:r>
        <w:t xml:space="preserve">e </w:t>
      </w:r>
      <w:r w:rsidRPr="00D97532">
        <w:t>between two desirable but incompatible features; a compromise.</w:t>
      </w:r>
    </w:p>
    <w:p w:rsidR="002A3740" w:rsidRDefault="002A3740" w:rsidP="00527729">
      <w:pPr>
        <w:spacing w:after="240"/>
      </w:pPr>
      <w:r w:rsidRPr="00D97532">
        <w:rPr>
          <w:rFonts w:hint="eastAsia"/>
          <w:b/>
        </w:rPr>
        <w:t>Vision:</w:t>
      </w:r>
      <w:r w:rsidRPr="00CF1750">
        <w:rPr>
          <w:rFonts w:hint="eastAsia"/>
        </w:rPr>
        <w:t xml:space="preserve"> </w:t>
      </w:r>
      <w:r w:rsidRPr="00CF1750">
        <w:t>A vision is the top-level aspiration of what the future</w:t>
      </w:r>
      <w:r>
        <w:t xml:space="preserve"> (20-30 years)</w:t>
      </w:r>
      <w:r w:rsidRPr="00CF1750">
        <w:t xml:space="preserve"> will look like if management is successful.  </w:t>
      </w:r>
      <w:r>
        <w:t>(</w:t>
      </w:r>
      <w:r w:rsidRPr="00CF1750">
        <w:t>See goal and objective</w:t>
      </w:r>
      <w:r>
        <w:t>)</w:t>
      </w:r>
      <w:r w:rsidRPr="00CF1750">
        <w:t>.</w:t>
      </w:r>
    </w:p>
    <w:p w:rsidR="002A3740" w:rsidRDefault="002A3740" w:rsidP="00527729">
      <w:pPr>
        <w:widowControl/>
        <w:kinsoku/>
        <w:spacing w:after="160" w:line="259" w:lineRule="auto"/>
      </w:pPr>
      <w:r>
        <w:br w:type="page"/>
      </w:r>
    </w:p>
    <w:p w:rsidR="002A3740" w:rsidRPr="0065580F" w:rsidRDefault="002A3740" w:rsidP="00527729">
      <w:pPr>
        <w:spacing w:after="240"/>
      </w:pPr>
    </w:p>
    <w:p w:rsidR="005508EF" w:rsidRPr="00FF0206" w:rsidRDefault="005508EF" w:rsidP="00527729">
      <w:pPr>
        <w:spacing w:line="276" w:lineRule="auto"/>
        <w:rPr>
          <w:rFonts w:cs="Arial"/>
          <w:szCs w:val="22"/>
        </w:rPr>
      </w:pPr>
    </w:p>
    <w:p w:rsidR="005508EF" w:rsidRPr="00FF0206" w:rsidRDefault="005508EF" w:rsidP="00527729">
      <w:pPr>
        <w:spacing w:line="276" w:lineRule="auto"/>
        <w:rPr>
          <w:rFonts w:cs="Arial"/>
          <w:szCs w:val="22"/>
          <w:u w:val="single"/>
        </w:rPr>
      </w:pPr>
      <w:r w:rsidRPr="00FF0206">
        <w:rPr>
          <w:rFonts w:cs="Arial"/>
          <w:b/>
          <w:noProof/>
          <w:szCs w:val="22"/>
          <w:lang w:val="en-AU"/>
        </w:rPr>
        <w:drawing>
          <wp:anchor distT="0" distB="0" distL="114300" distR="114300" simplePos="0" relativeHeight="251730944" behindDoc="0" locked="0" layoutInCell="1" allowOverlap="1" wp14:anchorId="151E1B48" wp14:editId="3F094CB5">
            <wp:simplePos x="0" y="0"/>
            <wp:positionH relativeFrom="column">
              <wp:posOffset>-114300</wp:posOffset>
            </wp:positionH>
            <wp:positionV relativeFrom="paragraph">
              <wp:posOffset>402</wp:posOffset>
            </wp:positionV>
            <wp:extent cx="5844540" cy="1375643"/>
            <wp:effectExtent l="0" t="0" r="381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49444" cy="13767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0206">
        <w:rPr>
          <w:rFonts w:cs="Arial"/>
          <w:szCs w:val="22"/>
        </w:rPr>
        <w:t xml:space="preserve"> </w:t>
      </w:r>
    </w:p>
    <w:p w:rsidR="005508EF" w:rsidRPr="00FF0206" w:rsidRDefault="003968E3" w:rsidP="00527729">
      <w:pPr>
        <w:spacing w:line="276" w:lineRule="auto"/>
        <w:rPr>
          <w:rFonts w:cs="Arial"/>
          <w:b/>
          <w:szCs w:val="22"/>
        </w:rPr>
      </w:pPr>
      <w:r>
        <w:rPr>
          <w:rFonts w:cs="Arial"/>
          <w:b/>
          <w:szCs w:val="22"/>
        </w:rPr>
        <w:t>C3</w:t>
      </w:r>
      <w:r w:rsidR="005508EF" w:rsidRPr="00FF0206">
        <w:rPr>
          <w:rFonts w:cs="Arial"/>
          <w:b/>
          <w:szCs w:val="22"/>
        </w:rPr>
        <w:t>: Language</w:t>
      </w:r>
    </w:p>
    <w:p w:rsidR="005508EF" w:rsidRPr="003968E3" w:rsidRDefault="005508EF" w:rsidP="00527729">
      <w:pPr>
        <w:pStyle w:val="Heading2"/>
      </w:pPr>
      <w:bookmarkStart w:id="55" w:name="_Toc453074373"/>
      <w:bookmarkStart w:id="56" w:name="_Toc467772620"/>
      <w:r w:rsidRPr="003968E3">
        <w:rPr>
          <w:rStyle w:val="Heading2Char"/>
          <w:b/>
        </w:rPr>
        <w:t>Key words in EAFM</w:t>
      </w:r>
      <w:bookmarkEnd w:id="55"/>
      <w:r w:rsidRPr="003968E3">
        <w:rPr>
          <w:rStyle w:val="Heading2Char"/>
          <w:b/>
        </w:rPr>
        <w:t>: Bahasa Indonesian</w:t>
      </w:r>
      <w:r w:rsidRPr="003968E3">
        <w:t xml:space="preserve"> Kata </w:t>
      </w:r>
      <w:proofErr w:type="spellStart"/>
      <w:r w:rsidRPr="003968E3">
        <w:t>kunci</w:t>
      </w:r>
      <w:proofErr w:type="spellEnd"/>
      <w:r w:rsidRPr="003968E3">
        <w:t xml:space="preserve"> </w:t>
      </w:r>
      <w:proofErr w:type="spellStart"/>
      <w:r w:rsidRPr="003968E3">
        <w:t>dalam</w:t>
      </w:r>
      <w:bookmarkEnd w:id="56"/>
      <w:proofErr w:type="spellEnd"/>
    </w:p>
    <w:p w:rsidR="005508EF" w:rsidRPr="00FF0206" w:rsidRDefault="005508EF" w:rsidP="00527729">
      <w:pPr>
        <w:spacing w:line="276" w:lineRule="auto"/>
        <w:rPr>
          <w:rFonts w:cs="Arial"/>
          <w:b/>
          <w:szCs w:val="22"/>
        </w:rPr>
      </w:pPr>
      <w:r w:rsidRPr="00FF0206">
        <w:rPr>
          <w:rFonts w:cs="Arial"/>
          <w:b/>
          <w:szCs w:val="22"/>
        </w:rPr>
        <w:t>TUJUAN</w:t>
      </w:r>
    </w:p>
    <w:p w:rsidR="005508EF" w:rsidRPr="00FF0206" w:rsidRDefault="005508EF" w:rsidP="00527729">
      <w:pPr>
        <w:spacing w:line="276" w:lineRule="auto"/>
        <w:rPr>
          <w:rFonts w:cs="Arial"/>
          <w:szCs w:val="22"/>
        </w:rPr>
      </w:pPr>
      <w:proofErr w:type="spellStart"/>
      <w:r w:rsidRPr="00FF0206">
        <w:rPr>
          <w:rFonts w:cs="Arial"/>
          <w:szCs w:val="22"/>
        </w:rPr>
        <w:t>Untuk</w:t>
      </w:r>
      <w:proofErr w:type="spellEnd"/>
      <w:r w:rsidRPr="00FF0206">
        <w:rPr>
          <w:rFonts w:cs="Arial"/>
          <w:szCs w:val="22"/>
        </w:rPr>
        <w:t xml:space="preserve"> </w:t>
      </w:r>
      <w:proofErr w:type="spellStart"/>
      <w:r w:rsidRPr="00FF0206">
        <w:rPr>
          <w:rFonts w:cs="Arial"/>
          <w:szCs w:val="22"/>
        </w:rPr>
        <w:t>menyediakan</w:t>
      </w:r>
      <w:proofErr w:type="spellEnd"/>
      <w:r w:rsidRPr="00FF0206">
        <w:rPr>
          <w:rFonts w:cs="Arial"/>
          <w:szCs w:val="22"/>
        </w:rPr>
        <w:t xml:space="preserve"> </w:t>
      </w:r>
      <w:proofErr w:type="spellStart"/>
      <w:r w:rsidRPr="00FF0206">
        <w:rPr>
          <w:rFonts w:cs="Arial"/>
          <w:szCs w:val="22"/>
        </w:rPr>
        <w:t>daftar</w:t>
      </w:r>
      <w:proofErr w:type="spellEnd"/>
      <w:r w:rsidRPr="00FF0206">
        <w:rPr>
          <w:rFonts w:cs="Arial"/>
          <w:szCs w:val="22"/>
        </w:rPr>
        <w:t xml:space="preserve"> </w:t>
      </w:r>
      <w:proofErr w:type="spellStart"/>
      <w:r w:rsidRPr="00FF0206">
        <w:rPr>
          <w:rFonts w:cs="Arial"/>
          <w:szCs w:val="22"/>
        </w:rPr>
        <w:t>ringkasan</w:t>
      </w:r>
      <w:proofErr w:type="spellEnd"/>
      <w:r w:rsidRPr="00FF0206">
        <w:rPr>
          <w:rFonts w:cs="Arial"/>
          <w:szCs w:val="22"/>
        </w:rPr>
        <w:t xml:space="preserve"> kata </w:t>
      </w:r>
      <w:proofErr w:type="spellStart"/>
      <w:r w:rsidRPr="00FF0206">
        <w:rPr>
          <w:rFonts w:cs="Arial"/>
          <w:szCs w:val="22"/>
        </w:rPr>
        <w:t>kunci</w:t>
      </w:r>
      <w:proofErr w:type="spellEnd"/>
      <w:r w:rsidRPr="00FF0206">
        <w:rPr>
          <w:rFonts w:cs="Arial"/>
          <w:szCs w:val="22"/>
        </w:rPr>
        <w:t xml:space="preserve"> yang </w:t>
      </w:r>
      <w:proofErr w:type="spellStart"/>
      <w:r w:rsidRPr="00FF0206">
        <w:rPr>
          <w:rFonts w:cs="Arial"/>
          <w:szCs w:val="22"/>
        </w:rPr>
        <w:t>digunakan</w:t>
      </w:r>
      <w:proofErr w:type="spellEnd"/>
      <w:r w:rsidRPr="00FF0206">
        <w:rPr>
          <w:rFonts w:cs="Arial"/>
          <w:szCs w:val="22"/>
        </w:rPr>
        <w:t xml:space="preserve"> </w:t>
      </w:r>
      <w:proofErr w:type="spellStart"/>
      <w:r w:rsidRPr="00FF0206">
        <w:rPr>
          <w:rFonts w:cs="Arial"/>
          <w:szCs w:val="22"/>
        </w:rPr>
        <w:t>dalam</w:t>
      </w:r>
      <w:proofErr w:type="spellEnd"/>
      <w:r w:rsidRPr="00FF0206">
        <w:rPr>
          <w:rFonts w:cs="Arial"/>
          <w:szCs w:val="22"/>
        </w:rPr>
        <w:t xml:space="preserve"> EAFM </w:t>
      </w:r>
      <w:proofErr w:type="spellStart"/>
      <w:r w:rsidRPr="00FF0206">
        <w:rPr>
          <w:rFonts w:cs="Arial"/>
          <w:szCs w:val="22"/>
        </w:rPr>
        <w:t>dan</w:t>
      </w:r>
      <w:proofErr w:type="spellEnd"/>
      <w:r w:rsidRPr="00FF0206">
        <w:rPr>
          <w:rFonts w:cs="Arial"/>
          <w:szCs w:val="22"/>
        </w:rPr>
        <w:t xml:space="preserve"> </w:t>
      </w:r>
      <w:proofErr w:type="spellStart"/>
      <w:r w:rsidRPr="00FF0206">
        <w:rPr>
          <w:rFonts w:cs="Arial"/>
          <w:szCs w:val="22"/>
        </w:rPr>
        <w:t>terjemahannya</w:t>
      </w:r>
      <w:proofErr w:type="spellEnd"/>
      <w:r w:rsidRPr="00FF0206">
        <w:rPr>
          <w:rFonts w:cs="Arial"/>
          <w:szCs w:val="22"/>
        </w:rPr>
        <w:t xml:space="preserve"> </w:t>
      </w:r>
      <w:proofErr w:type="spellStart"/>
      <w:r w:rsidRPr="00FF0206">
        <w:rPr>
          <w:rFonts w:cs="Arial"/>
          <w:szCs w:val="22"/>
        </w:rPr>
        <w:t>ke</w:t>
      </w:r>
      <w:proofErr w:type="spellEnd"/>
      <w:r w:rsidRPr="00FF0206">
        <w:rPr>
          <w:rFonts w:cs="Arial"/>
          <w:szCs w:val="22"/>
        </w:rPr>
        <w:t xml:space="preserve"> </w:t>
      </w:r>
      <w:proofErr w:type="spellStart"/>
      <w:r w:rsidRPr="00FF0206">
        <w:rPr>
          <w:rFonts w:cs="Arial"/>
          <w:szCs w:val="22"/>
        </w:rPr>
        <w:t>dalam</w:t>
      </w:r>
      <w:proofErr w:type="spellEnd"/>
      <w:r w:rsidRPr="00FF0206">
        <w:rPr>
          <w:rFonts w:cs="Arial"/>
          <w:szCs w:val="22"/>
        </w:rPr>
        <w:t xml:space="preserve"> </w:t>
      </w:r>
      <w:proofErr w:type="spellStart"/>
      <w:r w:rsidRPr="00FF0206">
        <w:rPr>
          <w:rFonts w:cs="Arial"/>
          <w:szCs w:val="22"/>
        </w:rPr>
        <w:t>bahasa</w:t>
      </w:r>
      <w:proofErr w:type="spellEnd"/>
      <w:r w:rsidRPr="00FF0206">
        <w:rPr>
          <w:rFonts w:cs="Arial"/>
          <w:szCs w:val="22"/>
        </w:rPr>
        <w:t xml:space="preserve"> </w:t>
      </w:r>
      <w:proofErr w:type="spellStart"/>
      <w:r w:rsidRPr="00FF0206">
        <w:rPr>
          <w:rFonts w:cs="Arial"/>
          <w:szCs w:val="22"/>
        </w:rPr>
        <w:t>asing</w:t>
      </w:r>
      <w:proofErr w:type="spellEnd"/>
      <w:r w:rsidRPr="00FF0206">
        <w:rPr>
          <w:rFonts w:cs="Arial"/>
          <w:szCs w:val="22"/>
        </w:rPr>
        <w:t xml:space="preserve"> (</w:t>
      </w:r>
      <w:proofErr w:type="spellStart"/>
      <w:r w:rsidRPr="00FF0206">
        <w:rPr>
          <w:rFonts w:cs="Arial"/>
          <w:szCs w:val="22"/>
        </w:rPr>
        <w:t>bahasa</w:t>
      </w:r>
      <w:proofErr w:type="spellEnd"/>
      <w:r w:rsidRPr="00FF0206">
        <w:rPr>
          <w:rFonts w:cs="Arial"/>
          <w:szCs w:val="22"/>
        </w:rPr>
        <w:t xml:space="preserve"> yang </w:t>
      </w:r>
      <w:proofErr w:type="spellStart"/>
      <w:r w:rsidRPr="00FF0206">
        <w:rPr>
          <w:rFonts w:cs="Arial"/>
          <w:szCs w:val="22"/>
        </w:rPr>
        <w:t>berbeda</w:t>
      </w:r>
      <w:proofErr w:type="spellEnd"/>
      <w:r w:rsidRPr="00FF0206">
        <w:rPr>
          <w:rFonts w:cs="Arial"/>
          <w:szCs w:val="22"/>
        </w:rPr>
        <w:t>).</w:t>
      </w:r>
    </w:p>
    <w:p w:rsidR="005508EF" w:rsidRPr="00FF0206" w:rsidRDefault="005508EF" w:rsidP="00527729">
      <w:pPr>
        <w:spacing w:line="276" w:lineRule="auto"/>
        <w:rPr>
          <w:rFonts w:cs="Arial"/>
          <w:b/>
          <w:szCs w:val="22"/>
        </w:rPr>
      </w:pPr>
      <w:r w:rsidRPr="00FF0206">
        <w:rPr>
          <w:rFonts w:cs="Arial"/>
          <w:b/>
          <w:szCs w:val="22"/>
        </w:rPr>
        <w:t>CARA PENGGUNAAN DOKUMEN INI</w:t>
      </w:r>
    </w:p>
    <w:p w:rsidR="005508EF" w:rsidRPr="00FF0206" w:rsidRDefault="005508EF" w:rsidP="00527729">
      <w:pPr>
        <w:spacing w:line="276" w:lineRule="auto"/>
        <w:rPr>
          <w:rFonts w:cs="Arial"/>
          <w:szCs w:val="22"/>
        </w:rPr>
      </w:pPr>
      <w:proofErr w:type="spellStart"/>
      <w:r w:rsidRPr="00FF0206">
        <w:rPr>
          <w:rFonts w:cs="Arial"/>
          <w:szCs w:val="22"/>
        </w:rPr>
        <w:t>Daftar</w:t>
      </w:r>
      <w:proofErr w:type="spellEnd"/>
      <w:r w:rsidRPr="00FF0206">
        <w:rPr>
          <w:rFonts w:cs="Arial"/>
          <w:szCs w:val="22"/>
        </w:rPr>
        <w:t xml:space="preserve"> </w:t>
      </w:r>
      <w:proofErr w:type="spellStart"/>
      <w:r w:rsidRPr="00FF0206">
        <w:rPr>
          <w:rFonts w:cs="Arial"/>
          <w:szCs w:val="22"/>
        </w:rPr>
        <w:t>ini</w:t>
      </w:r>
      <w:proofErr w:type="spellEnd"/>
      <w:r w:rsidRPr="00FF0206">
        <w:rPr>
          <w:rFonts w:cs="Arial"/>
          <w:szCs w:val="22"/>
        </w:rPr>
        <w:t xml:space="preserve"> </w:t>
      </w:r>
      <w:proofErr w:type="spellStart"/>
      <w:r w:rsidRPr="00FF0206">
        <w:rPr>
          <w:rFonts w:cs="Arial"/>
          <w:szCs w:val="22"/>
        </w:rPr>
        <w:t>dapat</w:t>
      </w:r>
      <w:proofErr w:type="spellEnd"/>
      <w:r w:rsidRPr="00FF0206">
        <w:rPr>
          <w:rFonts w:cs="Arial"/>
          <w:szCs w:val="22"/>
        </w:rPr>
        <w:t xml:space="preserve"> </w:t>
      </w:r>
      <w:proofErr w:type="spellStart"/>
      <w:r w:rsidRPr="00FF0206">
        <w:rPr>
          <w:rFonts w:cs="Arial"/>
          <w:szCs w:val="22"/>
        </w:rPr>
        <w:t>digunakan</w:t>
      </w:r>
      <w:proofErr w:type="spellEnd"/>
      <w:r w:rsidRPr="00FF0206">
        <w:rPr>
          <w:rFonts w:cs="Arial"/>
          <w:szCs w:val="22"/>
        </w:rPr>
        <w:t xml:space="preserve"> </w:t>
      </w:r>
      <w:proofErr w:type="spellStart"/>
      <w:r w:rsidRPr="00FF0206">
        <w:rPr>
          <w:rFonts w:cs="Arial"/>
          <w:szCs w:val="22"/>
        </w:rPr>
        <w:t>untuk</w:t>
      </w:r>
      <w:proofErr w:type="spellEnd"/>
      <w:r w:rsidRPr="00FF0206">
        <w:rPr>
          <w:rFonts w:cs="Arial"/>
          <w:szCs w:val="22"/>
        </w:rPr>
        <w:t xml:space="preserve"> </w:t>
      </w:r>
      <w:proofErr w:type="spellStart"/>
      <w:r w:rsidRPr="00FF0206">
        <w:rPr>
          <w:rFonts w:cs="Arial"/>
          <w:szCs w:val="22"/>
        </w:rPr>
        <w:t>membantu</w:t>
      </w:r>
      <w:proofErr w:type="spellEnd"/>
      <w:r w:rsidRPr="00FF0206">
        <w:rPr>
          <w:rFonts w:cs="Arial"/>
          <w:szCs w:val="22"/>
        </w:rPr>
        <w:t xml:space="preserve"> </w:t>
      </w:r>
      <w:proofErr w:type="spellStart"/>
      <w:r w:rsidRPr="00FF0206">
        <w:rPr>
          <w:rFonts w:cs="Arial"/>
          <w:szCs w:val="22"/>
        </w:rPr>
        <w:t>penerjemah</w:t>
      </w:r>
      <w:proofErr w:type="spellEnd"/>
      <w:r w:rsidRPr="00FF0206">
        <w:rPr>
          <w:rFonts w:cs="Arial"/>
          <w:szCs w:val="22"/>
        </w:rPr>
        <w:t xml:space="preserve"> </w:t>
      </w:r>
      <w:proofErr w:type="spellStart"/>
      <w:r w:rsidRPr="00FF0206">
        <w:rPr>
          <w:rFonts w:cs="Arial"/>
          <w:szCs w:val="22"/>
        </w:rPr>
        <w:t>dan</w:t>
      </w:r>
      <w:proofErr w:type="spellEnd"/>
      <w:r w:rsidRPr="00FF0206">
        <w:rPr>
          <w:rFonts w:cs="Arial"/>
          <w:szCs w:val="22"/>
        </w:rPr>
        <w:t xml:space="preserve"> </w:t>
      </w:r>
      <w:proofErr w:type="spellStart"/>
      <w:r w:rsidRPr="00FF0206">
        <w:rPr>
          <w:rFonts w:cs="Arial"/>
          <w:szCs w:val="22"/>
        </w:rPr>
        <w:t>fasilitator</w:t>
      </w:r>
      <w:proofErr w:type="spellEnd"/>
      <w:r w:rsidRPr="00FF0206">
        <w:rPr>
          <w:rFonts w:cs="Arial"/>
          <w:szCs w:val="22"/>
        </w:rPr>
        <w:t xml:space="preserve"> </w:t>
      </w:r>
      <w:proofErr w:type="spellStart"/>
      <w:r w:rsidRPr="00FF0206">
        <w:rPr>
          <w:rFonts w:cs="Arial"/>
          <w:szCs w:val="22"/>
        </w:rPr>
        <w:t>dalam</w:t>
      </w:r>
      <w:proofErr w:type="spellEnd"/>
      <w:r w:rsidRPr="00FF0206">
        <w:rPr>
          <w:rFonts w:cs="Arial"/>
          <w:szCs w:val="22"/>
        </w:rPr>
        <w:t xml:space="preserve"> </w:t>
      </w:r>
      <w:proofErr w:type="spellStart"/>
      <w:r w:rsidRPr="00FF0206">
        <w:rPr>
          <w:rFonts w:cs="Arial"/>
          <w:szCs w:val="22"/>
        </w:rPr>
        <w:t>mengungkapkan</w:t>
      </w:r>
      <w:proofErr w:type="spellEnd"/>
      <w:r w:rsidRPr="00FF0206">
        <w:rPr>
          <w:rFonts w:cs="Arial"/>
          <w:szCs w:val="22"/>
        </w:rPr>
        <w:t xml:space="preserve"> kata </w:t>
      </w:r>
      <w:proofErr w:type="spellStart"/>
      <w:r w:rsidRPr="00FF0206">
        <w:rPr>
          <w:rFonts w:cs="Arial"/>
          <w:szCs w:val="22"/>
        </w:rPr>
        <w:t>kunci</w:t>
      </w:r>
      <w:proofErr w:type="spellEnd"/>
      <w:r w:rsidRPr="00FF0206">
        <w:rPr>
          <w:rFonts w:cs="Arial"/>
          <w:szCs w:val="22"/>
        </w:rPr>
        <w:t xml:space="preserve"> </w:t>
      </w:r>
      <w:proofErr w:type="spellStart"/>
      <w:r w:rsidRPr="00FF0206">
        <w:rPr>
          <w:rFonts w:cs="Arial"/>
          <w:szCs w:val="22"/>
        </w:rPr>
        <w:t>ke</w:t>
      </w:r>
      <w:proofErr w:type="spellEnd"/>
      <w:r w:rsidRPr="00FF0206">
        <w:rPr>
          <w:rFonts w:cs="Arial"/>
          <w:szCs w:val="22"/>
        </w:rPr>
        <w:t xml:space="preserve"> </w:t>
      </w:r>
      <w:proofErr w:type="spellStart"/>
      <w:r w:rsidRPr="00FF0206">
        <w:rPr>
          <w:rFonts w:cs="Arial"/>
          <w:szCs w:val="22"/>
        </w:rPr>
        <w:t>dalam</w:t>
      </w:r>
      <w:proofErr w:type="spellEnd"/>
      <w:r w:rsidRPr="00FF0206">
        <w:rPr>
          <w:rFonts w:cs="Arial"/>
          <w:szCs w:val="22"/>
        </w:rPr>
        <w:t xml:space="preserve"> </w:t>
      </w:r>
      <w:proofErr w:type="spellStart"/>
      <w:r w:rsidRPr="00FF0206">
        <w:rPr>
          <w:rFonts w:cs="Arial"/>
          <w:szCs w:val="22"/>
        </w:rPr>
        <w:t>beberapa</w:t>
      </w:r>
      <w:proofErr w:type="spellEnd"/>
      <w:r w:rsidRPr="00FF0206">
        <w:rPr>
          <w:rFonts w:cs="Arial"/>
          <w:szCs w:val="22"/>
        </w:rPr>
        <w:t xml:space="preserve"> </w:t>
      </w:r>
      <w:proofErr w:type="spellStart"/>
      <w:r w:rsidRPr="00FF0206">
        <w:rPr>
          <w:rFonts w:cs="Arial"/>
          <w:szCs w:val="22"/>
        </w:rPr>
        <w:t>bahasa</w:t>
      </w:r>
      <w:proofErr w:type="spellEnd"/>
      <w:r w:rsidRPr="00FF0206">
        <w:rPr>
          <w:rFonts w:cs="Arial"/>
          <w:szCs w:val="22"/>
        </w:rPr>
        <w:t xml:space="preserve"> </w:t>
      </w:r>
      <w:proofErr w:type="spellStart"/>
      <w:r w:rsidRPr="00FF0206">
        <w:rPr>
          <w:rFonts w:cs="Arial"/>
          <w:szCs w:val="22"/>
        </w:rPr>
        <w:t>asing</w:t>
      </w:r>
      <w:proofErr w:type="spellEnd"/>
      <w:r w:rsidRPr="00FF0206">
        <w:rPr>
          <w:rFonts w:cs="Arial"/>
          <w:szCs w:val="22"/>
        </w:rPr>
        <w:t xml:space="preserve"> (</w:t>
      </w:r>
      <w:proofErr w:type="spellStart"/>
      <w:r w:rsidRPr="00FF0206">
        <w:rPr>
          <w:rFonts w:cs="Arial"/>
          <w:szCs w:val="22"/>
        </w:rPr>
        <w:t>bahasa</w:t>
      </w:r>
      <w:proofErr w:type="spellEnd"/>
      <w:r w:rsidRPr="00FF0206">
        <w:rPr>
          <w:rFonts w:cs="Arial"/>
          <w:szCs w:val="22"/>
        </w:rPr>
        <w:t xml:space="preserve"> yang </w:t>
      </w:r>
      <w:proofErr w:type="spellStart"/>
      <w:r w:rsidRPr="00FF0206">
        <w:rPr>
          <w:rFonts w:cs="Arial"/>
          <w:szCs w:val="22"/>
        </w:rPr>
        <w:t>berbeda</w:t>
      </w:r>
      <w:proofErr w:type="spellEnd"/>
      <w:r w:rsidRPr="00FF0206">
        <w:rPr>
          <w:rFonts w:cs="Arial"/>
          <w:szCs w:val="22"/>
        </w:rPr>
        <w:t>).</w:t>
      </w:r>
    </w:p>
    <w:p w:rsidR="005508EF" w:rsidRPr="00FF0206" w:rsidRDefault="005508EF" w:rsidP="00527729">
      <w:pPr>
        <w:spacing w:line="276" w:lineRule="auto"/>
        <w:rPr>
          <w:rFonts w:cs="Arial"/>
          <w:b/>
          <w:szCs w:val="22"/>
        </w:rPr>
      </w:pPr>
      <w:r w:rsidRPr="00FF0206">
        <w:rPr>
          <w:rFonts w:cs="Arial"/>
          <w:b/>
          <w:szCs w:val="22"/>
        </w:rPr>
        <w:t>KATA KUNCI</w:t>
      </w:r>
    </w:p>
    <w:p w:rsidR="005508EF" w:rsidRPr="00FF0206" w:rsidRDefault="005508EF" w:rsidP="00527729">
      <w:pPr>
        <w:spacing w:line="276" w:lineRule="auto"/>
        <w:rPr>
          <w:rFonts w:cs="Arial"/>
          <w:szCs w:val="22"/>
        </w:rPr>
      </w:pPr>
      <w:r w:rsidRPr="00FF0206">
        <w:rPr>
          <w:rFonts w:cs="Arial"/>
          <w:i/>
          <w:iCs/>
          <w:szCs w:val="22"/>
        </w:rPr>
        <w:t>Adaptive Management</w:t>
      </w:r>
      <w:r w:rsidRPr="00FF0206">
        <w:rPr>
          <w:rFonts w:cs="Arial"/>
          <w:szCs w:val="22"/>
        </w:rPr>
        <w:t xml:space="preserve">: </w:t>
      </w:r>
      <w:proofErr w:type="spellStart"/>
      <w:r w:rsidRPr="00FF0206">
        <w:rPr>
          <w:rFonts w:cs="Arial"/>
          <w:szCs w:val="22"/>
        </w:rPr>
        <w:t>Manajemen</w:t>
      </w:r>
      <w:proofErr w:type="spellEnd"/>
      <w:r w:rsidRPr="00FF0206">
        <w:rPr>
          <w:rFonts w:cs="Arial"/>
          <w:szCs w:val="22"/>
        </w:rPr>
        <w:t>/</w:t>
      </w:r>
      <w:proofErr w:type="spellStart"/>
      <w:r w:rsidRPr="00FF0206">
        <w:rPr>
          <w:rFonts w:cs="Arial"/>
          <w:szCs w:val="22"/>
        </w:rPr>
        <w:t>Pengelolaan</w:t>
      </w:r>
      <w:proofErr w:type="spellEnd"/>
      <w:r w:rsidRPr="00FF0206">
        <w:rPr>
          <w:rFonts w:cs="Arial"/>
          <w:szCs w:val="22"/>
        </w:rPr>
        <w:t xml:space="preserve"> </w:t>
      </w:r>
      <w:proofErr w:type="spellStart"/>
      <w:r w:rsidRPr="00FF0206">
        <w:rPr>
          <w:rFonts w:cs="Arial"/>
          <w:szCs w:val="22"/>
        </w:rPr>
        <w:t>Adaptif</w:t>
      </w:r>
      <w:proofErr w:type="spellEnd"/>
    </w:p>
    <w:p w:rsidR="005508EF" w:rsidRPr="00FF0206" w:rsidRDefault="005508EF" w:rsidP="00527729">
      <w:pPr>
        <w:spacing w:line="276" w:lineRule="auto"/>
        <w:rPr>
          <w:rFonts w:cs="Arial"/>
          <w:szCs w:val="22"/>
        </w:rPr>
      </w:pPr>
      <w:r w:rsidRPr="00FF0206">
        <w:rPr>
          <w:rFonts w:cs="Arial"/>
          <w:i/>
          <w:iCs/>
          <w:szCs w:val="22"/>
        </w:rPr>
        <w:t>Benchmark</w:t>
      </w:r>
      <w:r w:rsidRPr="00FF0206">
        <w:rPr>
          <w:rFonts w:cs="Arial"/>
          <w:szCs w:val="22"/>
        </w:rPr>
        <w:t xml:space="preserve">: </w:t>
      </w:r>
      <w:proofErr w:type="spellStart"/>
      <w:r w:rsidRPr="00FF0206">
        <w:rPr>
          <w:rFonts w:cs="Arial"/>
          <w:szCs w:val="22"/>
        </w:rPr>
        <w:t>Tolak</w:t>
      </w:r>
      <w:proofErr w:type="spellEnd"/>
      <w:r w:rsidRPr="00FF0206">
        <w:rPr>
          <w:rFonts w:cs="Arial"/>
          <w:szCs w:val="22"/>
        </w:rPr>
        <w:t xml:space="preserve"> </w:t>
      </w:r>
      <w:proofErr w:type="spellStart"/>
      <w:r w:rsidRPr="00FF0206">
        <w:rPr>
          <w:rFonts w:cs="Arial"/>
          <w:szCs w:val="22"/>
        </w:rPr>
        <w:t>ukur</w:t>
      </w:r>
      <w:proofErr w:type="spellEnd"/>
    </w:p>
    <w:p w:rsidR="005508EF" w:rsidRPr="00FF0206" w:rsidRDefault="005508EF" w:rsidP="00527729">
      <w:pPr>
        <w:spacing w:line="276" w:lineRule="auto"/>
        <w:rPr>
          <w:rFonts w:cs="Arial"/>
          <w:szCs w:val="22"/>
        </w:rPr>
      </w:pPr>
      <w:r w:rsidRPr="00FF0206">
        <w:rPr>
          <w:rFonts w:cs="Arial"/>
          <w:i/>
          <w:iCs/>
          <w:szCs w:val="22"/>
        </w:rPr>
        <w:t>Buy-in</w:t>
      </w:r>
      <w:r w:rsidRPr="00FF0206">
        <w:rPr>
          <w:rFonts w:cs="Arial"/>
          <w:szCs w:val="22"/>
        </w:rPr>
        <w:t xml:space="preserve">: </w:t>
      </w:r>
      <w:proofErr w:type="spellStart"/>
      <w:r w:rsidRPr="00FF0206">
        <w:rPr>
          <w:rFonts w:cs="Arial"/>
          <w:szCs w:val="22"/>
        </w:rPr>
        <w:t>Kepercayaan</w:t>
      </w:r>
      <w:proofErr w:type="spellEnd"/>
      <w:r w:rsidRPr="00FF0206">
        <w:rPr>
          <w:rFonts w:cs="Arial"/>
          <w:szCs w:val="22"/>
        </w:rPr>
        <w:t xml:space="preserve">, </w:t>
      </w:r>
      <w:proofErr w:type="spellStart"/>
      <w:r w:rsidRPr="00FF0206">
        <w:rPr>
          <w:rFonts w:cs="Arial"/>
          <w:szCs w:val="22"/>
        </w:rPr>
        <w:t>meyakinkan</w:t>
      </w:r>
      <w:proofErr w:type="spellEnd"/>
      <w:r w:rsidRPr="00FF0206">
        <w:rPr>
          <w:rFonts w:cs="Arial"/>
          <w:szCs w:val="22"/>
        </w:rPr>
        <w:t xml:space="preserve"> </w:t>
      </w:r>
      <w:proofErr w:type="spellStart"/>
      <w:r w:rsidRPr="00FF0206">
        <w:rPr>
          <w:rFonts w:cs="Arial"/>
          <w:szCs w:val="22"/>
        </w:rPr>
        <w:t>kepemilikan</w:t>
      </w:r>
      <w:proofErr w:type="spellEnd"/>
      <w:r w:rsidRPr="00FF0206">
        <w:rPr>
          <w:rFonts w:cs="Arial"/>
          <w:szCs w:val="22"/>
        </w:rPr>
        <w:t xml:space="preserve"> </w:t>
      </w:r>
      <w:proofErr w:type="spellStart"/>
      <w:r w:rsidRPr="00FF0206">
        <w:rPr>
          <w:rFonts w:cs="Arial"/>
          <w:szCs w:val="22"/>
        </w:rPr>
        <w:t>adanya</w:t>
      </w:r>
      <w:proofErr w:type="spellEnd"/>
      <w:r w:rsidRPr="00FF0206">
        <w:rPr>
          <w:rFonts w:cs="Arial"/>
          <w:szCs w:val="22"/>
        </w:rPr>
        <w:t xml:space="preserve"> </w:t>
      </w:r>
      <w:proofErr w:type="spellStart"/>
      <w:r w:rsidRPr="00FF0206">
        <w:rPr>
          <w:rFonts w:cs="Arial"/>
          <w:szCs w:val="22"/>
        </w:rPr>
        <w:t>tanggung-jawab</w:t>
      </w:r>
      <w:proofErr w:type="spellEnd"/>
      <w:r w:rsidRPr="00FF0206">
        <w:rPr>
          <w:rFonts w:cs="Arial"/>
          <w:szCs w:val="22"/>
        </w:rPr>
        <w:t xml:space="preserve">    </w:t>
      </w:r>
    </w:p>
    <w:p w:rsidR="005508EF" w:rsidRPr="00FF0206" w:rsidRDefault="005508EF" w:rsidP="00527729">
      <w:pPr>
        <w:spacing w:line="276" w:lineRule="auto"/>
        <w:rPr>
          <w:rFonts w:cs="Arial"/>
          <w:szCs w:val="22"/>
        </w:rPr>
      </w:pPr>
      <w:r w:rsidRPr="00FF0206">
        <w:rPr>
          <w:rFonts w:cs="Arial"/>
          <w:i/>
          <w:iCs/>
          <w:szCs w:val="22"/>
        </w:rPr>
        <w:t>Co-management</w:t>
      </w:r>
      <w:r w:rsidRPr="00FF0206">
        <w:rPr>
          <w:rFonts w:cs="Arial"/>
          <w:szCs w:val="22"/>
        </w:rPr>
        <w:t>: Co-</w:t>
      </w:r>
      <w:proofErr w:type="spellStart"/>
      <w:r w:rsidRPr="00FF0206">
        <w:rPr>
          <w:rFonts w:cs="Arial"/>
          <w:szCs w:val="22"/>
        </w:rPr>
        <w:t>manajemen</w:t>
      </w:r>
      <w:proofErr w:type="spellEnd"/>
      <w:r w:rsidRPr="00FF0206">
        <w:rPr>
          <w:rFonts w:cs="Arial"/>
          <w:szCs w:val="22"/>
        </w:rPr>
        <w:t>/</w:t>
      </w:r>
      <w:proofErr w:type="spellStart"/>
      <w:r w:rsidRPr="00FF0206">
        <w:rPr>
          <w:rFonts w:cs="Arial"/>
          <w:szCs w:val="22"/>
        </w:rPr>
        <w:t>Pengelolaan</w:t>
      </w:r>
      <w:proofErr w:type="spellEnd"/>
      <w:r w:rsidRPr="00FF0206">
        <w:rPr>
          <w:rFonts w:cs="Arial"/>
          <w:szCs w:val="22"/>
        </w:rPr>
        <w:t xml:space="preserve"> </w:t>
      </w:r>
      <w:proofErr w:type="spellStart"/>
      <w:r w:rsidRPr="00FF0206">
        <w:rPr>
          <w:rFonts w:cs="Arial"/>
          <w:szCs w:val="22"/>
        </w:rPr>
        <w:t>kemitraan</w:t>
      </w:r>
      <w:proofErr w:type="spellEnd"/>
      <w:r w:rsidRPr="00FF0206">
        <w:rPr>
          <w:rFonts w:cs="Arial"/>
          <w:szCs w:val="22"/>
        </w:rPr>
        <w:t xml:space="preserve"> </w:t>
      </w:r>
    </w:p>
    <w:p w:rsidR="005508EF" w:rsidRPr="00FF0206" w:rsidRDefault="005508EF" w:rsidP="00527729">
      <w:pPr>
        <w:spacing w:line="276" w:lineRule="auto"/>
        <w:rPr>
          <w:rFonts w:cs="Arial"/>
          <w:szCs w:val="22"/>
        </w:rPr>
      </w:pPr>
      <w:r w:rsidRPr="00FF0206">
        <w:rPr>
          <w:rFonts w:cs="Arial"/>
          <w:i/>
          <w:iCs/>
          <w:szCs w:val="22"/>
        </w:rPr>
        <w:t>Ecosystem Approach (EA)</w:t>
      </w:r>
      <w:r w:rsidRPr="00FF0206">
        <w:rPr>
          <w:rFonts w:cs="Arial"/>
          <w:szCs w:val="22"/>
        </w:rPr>
        <w:t xml:space="preserve">: </w:t>
      </w:r>
      <w:proofErr w:type="spellStart"/>
      <w:r w:rsidRPr="00FF0206">
        <w:rPr>
          <w:rFonts w:cs="Arial"/>
          <w:szCs w:val="22"/>
        </w:rPr>
        <w:t>Pendekatan</w:t>
      </w:r>
      <w:proofErr w:type="spellEnd"/>
      <w:r w:rsidRPr="00FF0206">
        <w:rPr>
          <w:rFonts w:cs="Arial"/>
          <w:szCs w:val="22"/>
        </w:rPr>
        <w:t xml:space="preserve"> </w:t>
      </w:r>
      <w:proofErr w:type="spellStart"/>
      <w:r w:rsidRPr="00FF0206">
        <w:rPr>
          <w:rFonts w:cs="Arial"/>
          <w:szCs w:val="22"/>
        </w:rPr>
        <w:t>Ekosistem</w:t>
      </w:r>
      <w:proofErr w:type="spellEnd"/>
    </w:p>
    <w:p w:rsidR="005508EF" w:rsidRPr="00FF0206" w:rsidRDefault="005508EF" w:rsidP="00527729">
      <w:pPr>
        <w:spacing w:line="276" w:lineRule="auto"/>
        <w:rPr>
          <w:rFonts w:cs="Arial"/>
          <w:szCs w:val="22"/>
        </w:rPr>
      </w:pPr>
      <w:r w:rsidRPr="00FF0206">
        <w:rPr>
          <w:rFonts w:cs="Arial"/>
          <w:i/>
          <w:iCs/>
          <w:szCs w:val="22"/>
        </w:rPr>
        <w:t>Ecosystem Approach to Fisheries Management (EAFM)</w:t>
      </w:r>
      <w:r w:rsidRPr="00FF0206">
        <w:rPr>
          <w:rFonts w:cs="Arial"/>
          <w:szCs w:val="22"/>
        </w:rPr>
        <w:t xml:space="preserve">: </w:t>
      </w:r>
      <w:proofErr w:type="spellStart"/>
      <w:r w:rsidRPr="00FF0206">
        <w:rPr>
          <w:rFonts w:cs="Arial"/>
          <w:szCs w:val="22"/>
        </w:rPr>
        <w:t>Pendekatan</w:t>
      </w:r>
      <w:proofErr w:type="spellEnd"/>
      <w:r w:rsidRPr="00FF0206">
        <w:rPr>
          <w:rFonts w:cs="Arial"/>
          <w:szCs w:val="22"/>
        </w:rPr>
        <w:t xml:space="preserve"> </w:t>
      </w:r>
      <w:proofErr w:type="spellStart"/>
      <w:r w:rsidRPr="00FF0206">
        <w:rPr>
          <w:rFonts w:cs="Arial"/>
          <w:szCs w:val="22"/>
        </w:rPr>
        <w:t>Ekosistem</w:t>
      </w:r>
      <w:proofErr w:type="spellEnd"/>
      <w:r w:rsidRPr="00FF0206">
        <w:rPr>
          <w:rFonts w:cs="Arial"/>
          <w:szCs w:val="22"/>
        </w:rPr>
        <w:t xml:space="preserve"> </w:t>
      </w:r>
      <w:proofErr w:type="spellStart"/>
      <w:r w:rsidRPr="00FF0206">
        <w:rPr>
          <w:rFonts w:cs="Arial"/>
          <w:szCs w:val="22"/>
        </w:rPr>
        <w:t>dalam</w:t>
      </w:r>
      <w:proofErr w:type="spellEnd"/>
      <w:r w:rsidRPr="00FF0206">
        <w:rPr>
          <w:rFonts w:cs="Arial"/>
          <w:szCs w:val="22"/>
        </w:rPr>
        <w:t xml:space="preserve"> </w:t>
      </w:r>
      <w:proofErr w:type="spellStart"/>
      <w:r w:rsidRPr="00FF0206">
        <w:rPr>
          <w:rFonts w:cs="Arial"/>
          <w:szCs w:val="22"/>
        </w:rPr>
        <w:t>Pengelolaan</w:t>
      </w:r>
      <w:proofErr w:type="spellEnd"/>
      <w:r w:rsidRPr="00FF0206">
        <w:rPr>
          <w:rFonts w:cs="Arial"/>
          <w:szCs w:val="22"/>
        </w:rPr>
        <w:t xml:space="preserve"> </w:t>
      </w:r>
      <w:proofErr w:type="spellStart"/>
      <w:r w:rsidRPr="00FF0206">
        <w:rPr>
          <w:rFonts w:cs="Arial"/>
          <w:szCs w:val="22"/>
        </w:rPr>
        <w:t>Perikanan</w:t>
      </w:r>
      <w:proofErr w:type="spellEnd"/>
    </w:p>
    <w:p w:rsidR="005508EF" w:rsidRPr="00FF0206" w:rsidRDefault="005508EF" w:rsidP="00527729">
      <w:pPr>
        <w:spacing w:line="276" w:lineRule="auto"/>
        <w:rPr>
          <w:rFonts w:cs="Arial"/>
          <w:szCs w:val="22"/>
        </w:rPr>
      </w:pPr>
      <w:r w:rsidRPr="00FF0206">
        <w:rPr>
          <w:rFonts w:cs="Arial"/>
          <w:i/>
          <w:iCs/>
          <w:szCs w:val="22"/>
        </w:rPr>
        <w:t>Ecosystem Services</w:t>
      </w:r>
      <w:r w:rsidRPr="00FF0206">
        <w:rPr>
          <w:rFonts w:cs="Arial"/>
          <w:szCs w:val="22"/>
        </w:rPr>
        <w:t xml:space="preserve">: </w:t>
      </w:r>
      <w:proofErr w:type="spellStart"/>
      <w:r w:rsidRPr="00FF0206">
        <w:rPr>
          <w:rFonts w:cs="Arial"/>
          <w:szCs w:val="22"/>
        </w:rPr>
        <w:t>Jasa</w:t>
      </w:r>
      <w:proofErr w:type="spellEnd"/>
      <w:r w:rsidRPr="00FF0206">
        <w:rPr>
          <w:rFonts w:cs="Arial"/>
          <w:szCs w:val="22"/>
        </w:rPr>
        <w:t xml:space="preserve"> </w:t>
      </w:r>
      <w:proofErr w:type="spellStart"/>
      <w:r w:rsidRPr="00FF0206">
        <w:rPr>
          <w:rFonts w:cs="Arial"/>
          <w:szCs w:val="22"/>
        </w:rPr>
        <w:t>Ekosistem</w:t>
      </w:r>
      <w:proofErr w:type="spellEnd"/>
    </w:p>
    <w:p w:rsidR="005508EF" w:rsidRPr="00FF0206" w:rsidRDefault="005508EF" w:rsidP="00527729">
      <w:pPr>
        <w:spacing w:line="276" w:lineRule="auto"/>
        <w:rPr>
          <w:rFonts w:cs="Arial"/>
          <w:szCs w:val="22"/>
        </w:rPr>
      </w:pPr>
      <w:r w:rsidRPr="00FF0206">
        <w:rPr>
          <w:rFonts w:cs="Arial"/>
          <w:i/>
          <w:iCs/>
          <w:szCs w:val="22"/>
        </w:rPr>
        <w:t>Fisheries Management Unit (FMU)</w:t>
      </w:r>
      <w:r w:rsidRPr="00FF0206">
        <w:rPr>
          <w:rFonts w:cs="Arial"/>
          <w:szCs w:val="22"/>
        </w:rPr>
        <w:t xml:space="preserve">: Unit </w:t>
      </w:r>
      <w:proofErr w:type="spellStart"/>
      <w:r w:rsidRPr="00FF0206">
        <w:rPr>
          <w:rFonts w:cs="Arial"/>
          <w:szCs w:val="22"/>
        </w:rPr>
        <w:t>Pengelolaan</w:t>
      </w:r>
      <w:proofErr w:type="spellEnd"/>
      <w:r w:rsidRPr="00FF0206">
        <w:rPr>
          <w:rFonts w:cs="Arial"/>
          <w:szCs w:val="22"/>
        </w:rPr>
        <w:t xml:space="preserve"> </w:t>
      </w:r>
      <w:proofErr w:type="spellStart"/>
      <w:r w:rsidRPr="00FF0206">
        <w:rPr>
          <w:rFonts w:cs="Arial"/>
          <w:szCs w:val="22"/>
        </w:rPr>
        <w:t>Perikanan</w:t>
      </w:r>
      <w:proofErr w:type="spellEnd"/>
    </w:p>
    <w:p w:rsidR="005508EF" w:rsidRPr="00FF0206" w:rsidRDefault="005508EF" w:rsidP="00527729">
      <w:pPr>
        <w:spacing w:line="276" w:lineRule="auto"/>
        <w:rPr>
          <w:rFonts w:cs="Arial"/>
          <w:szCs w:val="22"/>
        </w:rPr>
      </w:pPr>
      <w:r w:rsidRPr="00FF0206">
        <w:rPr>
          <w:rFonts w:cs="Arial"/>
          <w:i/>
          <w:iCs/>
          <w:szCs w:val="22"/>
        </w:rPr>
        <w:t>Governance</w:t>
      </w:r>
      <w:r w:rsidRPr="00FF0206">
        <w:rPr>
          <w:rFonts w:cs="Arial"/>
          <w:szCs w:val="22"/>
        </w:rPr>
        <w:t xml:space="preserve">: Tata </w:t>
      </w:r>
      <w:proofErr w:type="spellStart"/>
      <w:r w:rsidRPr="00FF0206">
        <w:rPr>
          <w:rFonts w:cs="Arial"/>
          <w:szCs w:val="22"/>
        </w:rPr>
        <w:t>kelola</w:t>
      </w:r>
      <w:proofErr w:type="spellEnd"/>
    </w:p>
    <w:p w:rsidR="005508EF" w:rsidRPr="00FF0206" w:rsidRDefault="005508EF" w:rsidP="00527729">
      <w:pPr>
        <w:spacing w:line="276" w:lineRule="auto"/>
        <w:rPr>
          <w:rFonts w:cs="Arial"/>
          <w:szCs w:val="22"/>
        </w:rPr>
      </w:pPr>
      <w:r w:rsidRPr="00FF0206">
        <w:rPr>
          <w:rFonts w:cs="Arial"/>
          <w:i/>
          <w:iCs/>
          <w:szCs w:val="22"/>
        </w:rPr>
        <w:t>Human well-being</w:t>
      </w:r>
      <w:r w:rsidRPr="00FF0206">
        <w:rPr>
          <w:rFonts w:cs="Arial"/>
          <w:szCs w:val="22"/>
        </w:rPr>
        <w:t xml:space="preserve">: </w:t>
      </w:r>
      <w:proofErr w:type="spellStart"/>
      <w:r w:rsidRPr="00FF0206">
        <w:rPr>
          <w:rFonts w:cs="Arial"/>
          <w:szCs w:val="22"/>
        </w:rPr>
        <w:t>Kesejahteraan</w:t>
      </w:r>
      <w:proofErr w:type="spellEnd"/>
      <w:r w:rsidRPr="00FF0206">
        <w:rPr>
          <w:rFonts w:cs="Arial"/>
          <w:szCs w:val="22"/>
        </w:rPr>
        <w:t xml:space="preserve"> </w:t>
      </w:r>
      <w:proofErr w:type="spellStart"/>
      <w:r w:rsidRPr="00FF0206">
        <w:rPr>
          <w:rFonts w:cs="Arial"/>
          <w:szCs w:val="22"/>
        </w:rPr>
        <w:t>Manusia</w:t>
      </w:r>
      <w:proofErr w:type="spellEnd"/>
      <w:r w:rsidRPr="00FF0206">
        <w:rPr>
          <w:rFonts w:cs="Arial"/>
          <w:szCs w:val="22"/>
        </w:rPr>
        <w:t xml:space="preserve"> </w:t>
      </w:r>
    </w:p>
    <w:p w:rsidR="005508EF" w:rsidRPr="00FF0206" w:rsidRDefault="005508EF" w:rsidP="00527729">
      <w:pPr>
        <w:spacing w:line="276" w:lineRule="auto"/>
        <w:rPr>
          <w:rFonts w:cs="Arial"/>
          <w:szCs w:val="22"/>
        </w:rPr>
      </w:pPr>
      <w:r w:rsidRPr="00FF0206">
        <w:rPr>
          <w:rFonts w:cs="Arial"/>
          <w:i/>
          <w:iCs/>
          <w:szCs w:val="22"/>
        </w:rPr>
        <w:t>Ecological well-being</w:t>
      </w:r>
      <w:r w:rsidRPr="00FF0206">
        <w:rPr>
          <w:rFonts w:cs="Arial"/>
          <w:szCs w:val="22"/>
        </w:rPr>
        <w:t xml:space="preserve">: </w:t>
      </w:r>
      <w:proofErr w:type="spellStart"/>
      <w:r w:rsidRPr="00FF0206">
        <w:rPr>
          <w:rFonts w:cs="Arial"/>
          <w:szCs w:val="22"/>
        </w:rPr>
        <w:t>Kesejahteraan</w:t>
      </w:r>
      <w:proofErr w:type="spellEnd"/>
      <w:r w:rsidRPr="00FF0206">
        <w:rPr>
          <w:rFonts w:cs="Arial"/>
          <w:szCs w:val="22"/>
        </w:rPr>
        <w:t xml:space="preserve"> </w:t>
      </w:r>
      <w:proofErr w:type="spellStart"/>
      <w:r w:rsidRPr="00FF0206">
        <w:rPr>
          <w:rFonts w:cs="Arial"/>
          <w:szCs w:val="22"/>
        </w:rPr>
        <w:t>Ekologi</w:t>
      </w:r>
      <w:proofErr w:type="spellEnd"/>
    </w:p>
    <w:p w:rsidR="005508EF" w:rsidRPr="00FF0206" w:rsidRDefault="005508EF" w:rsidP="00527729">
      <w:pPr>
        <w:spacing w:line="276" w:lineRule="auto"/>
        <w:rPr>
          <w:rFonts w:cs="Arial"/>
          <w:szCs w:val="22"/>
        </w:rPr>
      </w:pPr>
      <w:r w:rsidRPr="00FF0206">
        <w:rPr>
          <w:rFonts w:cs="Arial"/>
          <w:i/>
          <w:iCs/>
          <w:szCs w:val="22"/>
        </w:rPr>
        <w:t>Facilitator</w:t>
      </w:r>
      <w:r w:rsidRPr="00FF0206">
        <w:rPr>
          <w:rFonts w:cs="Arial"/>
          <w:szCs w:val="22"/>
        </w:rPr>
        <w:t xml:space="preserve">: </w:t>
      </w:r>
      <w:proofErr w:type="spellStart"/>
      <w:r w:rsidRPr="00FF0206">
        <w:rPr>
          <w:rFonts w:cs="Arial"/>
          <w:szCs w:val="22"/>
        </w:rPr>
        <w:t>Fasilitator</w:t>
      </w:r>
      <w:proofErr w:type="spellEnd"/>
    </w:p>
    <w:p w:rsidR="005508EF" w:rsidRPr="00FF0206" w:rsidRDefault="005508EF" w:rsidP="00527729">
      <w:pPr>
        <w:spacing w:line="276" w:lineRule="auto"/>
        <w:rPr>
          <w:rFonts w:cs="Arial"/>
          <w:szCs w:val="22"/>
        </w:rPr>
      </w:pPr>
      <w:r w:rsidRPr="00FF0206">
        <w:rPr>
          <w:rFonts w:cs="Arial"/>
          <w:i/>
          <w:iCs/>
          <w:szCs w:val="22"/>
        </w:rPr>
        <w:t>Indicator</w:t>
      </w:r>
      <w:r w:rsidRPr="00FF0206">
        <w:rPr>
          <w:rFonts w:cs="Arial"/>
          <w:szCs w:val="22"/>
        </w:rPr>
        <w:t xml:space="preserve">: </w:t>
      </w:r>
      <w:proofErr w:type="spellStart"/>
      <w:r w:rsidRPr="00FF0206">
        <w:rPr>
          <w:rFonts w:cs="Arial"/>
          <w:szCs w:val="22"/>
        </w:rPr>
        <w:t>Indikator</w:t>
      </w:r>
      <w:proofErr w:type="spellEnd"/>
      <w:r w:rsidRPr="00FF0206">
        <w:rPr>
          <w:rFonts w:cs="Arial"/>
          <w:szCs w:val="22"/>
        </w:rPr>
        <w:t>/</w:t>
      </w:r>
      <w:proofErr w:type="spellStart"/>
      <w:r w:rsidRPr="00FF0206">
        <w:rPr>
          <w:rFonts w:cs="Arial"/>
          <w:szCs w:val="22"/>
        </w:rPr>
        <w:t>petunjuk</w:t>
      </w:r>
      <w:proofErr w:type="spellEnd"/>
    </w:p>
    <w:p w:rsidR="005508EF" w:rsidRPr="00FF0206" w:rsidRDefault="005508EF" w:rsidP="00527729">
      <w:pPr>
        <w:spacing w:line="276" w:lineRule="auto"/>
        <w:rPr>
          <w:rFonts w:cs="Arial"/>
          <w:szCs w:val="22"/>
        </w:rPr>
      </w:pPr>
      <w:r w:rsidRPr="00FF0206">
        <w:rPr>
          <w:rFonts w:cs="Arial"/>
          <w:i/>
          <w:iCs/>
          <w:szCs w:val="22"/>
        </w:rPr>
        <w:t>Management Goal</w:t>
      </w:r>
      <w:r w:rsidRPr="00FF0206">
        <w:rPr>
          <w:rFonts w:cs="Arial"/>
          <w:szCs w:val="22"/>
        </w:rPr>
        <w:t xml:space="preserve">: </w:t>
      </w:r>
      <w:proofErr w:type="spellStart"/>
      <w:r w:rsidRPr="00FF0206">
        <w:rPr>
          <w:rFonts w:cs="Arial"/>
          <w:szCs w:val="22"/>
        </w:rPr>
        <w:t>Tujuan</w:t>
      </w:r>
      <w:proofErr w:type="spellEnd"/>
      <w:r w:rsidRPr="00FF0206">
        <w:rPr>
          <w:rFonts w:cs="Arial"/>
          <w:szCs w:val="22"/>
        </w:rPr>
        <w:t xml:space="preserve"> </w:t>
      </w:r>
      <w:proofErr w:type="spellStart"/>
      <w:r w:rsidRPr="00FF0206">
        <w:rPr>
          <w:rFonts w:cs="Arial"/>
          <w:szCs w:val="22"/>
        </w:rPr>
        <w:t>akhir</w:t>
      </w:r>
      <w:proofErr w:type="spellEnd"/>
      <w:r w:rsidRPr="00FF0206">
        <w:rPr>
          <w:rFonts w:cs="Arial"/>
          <w:szCs w:val="22"/>
        </w:rPr>
        <w:t xml:space="preserve"> </w:t>
      </w:r>
      <w:proofErr w:type="spellStart"/>
      <w:r w:rsidRPr="00FF0206">
        <w:rPr>
          <w:rFonts w:cs="Arial"/>
          <w:szCs w:val="22"/>
        </w:rPr>
        <w:t>pengelolaan</w:t>
      </w:r>
      <w:proofErr w:type="spellEnd"/>
    </w:p>
    <w:p w:rsidR="005508EF" w:rsidRPr="00FF0206" w:rsidRDefault="005508EF" w:rsidP="00527729">
      <w:pPr>
        <w:spacing w:line="276" w:lineRule="auto"/>
        <w:rPr>
          <w:rFonts w:cs="Arial"/>
          <w:szCs w:val="22"/>
        </w:rPr>
      </w:pPr>
      <w:r w:rsidRPr="00FF0206">
        <w:rPr>
          <w:rFonts w:cs="Arial"/>
          <w:i/>
          <w:iCs/>
          <w:szCs w:val="22"/>
        </w:rPr>
        <w:t>Management Actions</w:t>
      </w:r>
      <w:r w:rsidRPr="00FF0206">
        <w:rPr>
          <w:rFonts w:cs="Arial"/>
          <w:szCs w:val="22"/>
        </w:rPr>
        <w:t xml:space="preserve">: </w:t>
      </w:r>
      <w:proofErr w:type="spellStart"/>
      <w:r w:rsidRPr="00FF0206">
        <w:rPr>
          <w:rFonts w:cs="Arial"/>
          <w:szCs w:val="22"/>
        </w:rPr>
        <w:t>Aksi-aksi</w:t>
      </w:r>
      <w:proofErr w:type="spellEnd"/>
      <w:r w:rsidRPr="00FF0206">
        <w:rPr>
          <w:rFonts w:cs="Arial"/>
          <w:szCs w:val="22"/>
        </w:rPr>
        <w:t xml:space="preserve"> </w:t>
      </w:r>
      <w:proofErr w:type="spellStart"/>
      <w:r w:rsidRPr="00FF0206">
        <w:rPr>
          <w:rFonts w:cs="Arial"/>
          <w:szCs w:val="22"/>
        </w:rPr>
        <w:t>pengelolaan</w:t>
      </w:r>
      <w:proofErr w:type="spellEnd"/>
    </w:p>
    <w:p w:rsidR="005508EF" w:rsidRPr="00FF0206" w:rsidRDefault="005508EF" w:rsidP="00527729">
      <w:pPr>
        <w:spacing w:line="276" w:lineRule="auto"/>
        <w:rPr>
          <w:rFonts w:cs="Arial"/>
          <w:szCs w:val="22"/>
        </w:rPr>
      </w:pPr>
      <w:r w:rsidRPr="00FF0206">
        <w:rPr>
          <w:rFonts w:cs="Arial"/>
          <w:i/>
          <w:iCs/>
          <w:szCs w:val="22"/>
        </w:rPr>
        <w:t>Management Objective</w:t>
      </w:r>
      <w:r w:rsidRPr="00FF0206">
        <w:rPr>
          <w:rFonts w:cs="Arial"/>
          <w:szCs w:val="22"/>
        </w:rPr>
        <w:t xml:space="preserve">: </w:t>
      </w:r>
      <w:proofErr w:type="spellStart"/>
      <w:r w:rsidRPr="00FF0206">
        <w:rPr>
          <w:rFonts w:cs="Arial"/>
          <w:szCs w:val="22"/>
        </w:rPr>
        <w:t>Tujuan</w:t>
      </w:r>
      <w:proofErr w:type="spellEnd"/>
      <w:r w:rsidRPr="00FF0206">
        <w:rPr>
          <w:rFonts w:cs="Arial"/>
          <w:szCs w:val="22"/>
        </w:rPr>
        <w:t xml:space="preserve"> </w:t>
      </w:r>
      <w:proofErr w:type="spellStart"/>
      <w:r w:rsidRPr="00FF0206">
        <w:rPr>
          <w:rFonts w:cs="Arial"/>
          <w:szCs w:val="22"/>
        </w:rPr>
        <w:t>pengelolaan</w:t>
      </w:r>
      <w:proofErr w:type="spellEnd"/>
    </w:p>
    <w:p w:rsidR="005508EF" w:rsidRPr="00FF0206" w:rsidRDefault="005508EF" w:rsidP="00527729">
      <w:pPr>
        <w:spacing w:line="276" w:lineRule="auto"/>
        <w:rPr>
          <w:rFonts w:cs="Arial"/>
          <w:szCs w:val="22"/>
        </w:rPr>
      </w:pPr>
      <w:r w:rsidRPr="00FF0206">
        <w:rPr>
          <w:rFonts w:cs="Arial"/>
          <w:i/>
          <w:iCs/>
          <w:szCs w:val="22"/>
        </w:rPr>
        <w:t>Outcomes</w:t>
      </w:r>
      <w:r w:rsidRPr="00FF0206">
        <w:rPr>
          <w:rFonts w:cs="Arial"/>
          <w:szCs w:val="22"/>
        </w:rPr>
        <w:t xml:space="preserve">: </w:t>
      </w:r>
      <w:proofErr w:type="spellStart"/>
      <w:r w:rsidRPr="00FF0206">
        <w:rPr>
          <w:rFonts w:cs="Arial"/>
          <w:szCs w:val="22"/>
        </w:rPr>
        <w:t>Hasil</w:t>
      </w:r>
      <w:proofErr w:type="spellEnd"/>
    </w:p>
    <w:p w:rsidR="005508EF" w:rsidRPr="00FF0206" w:rsidRDefault="005508EF" w:rsidP="00527729">
      <w:pPr>
        <w:spacing w:line="276" w:lineRule="auto"/>
        <w:rPr>
          <w:rFonts w:cs="Arial"/>
          <w:szCs w:val="22"/>
        </w:rPr>
      </w:pPr>
      <w:r w:rsidRPr="00FF0206">
        <w:rPr>
          <w:rFonts w:cs="Arial"/>
          <w:i/>
          <w:iCs/>
          <w:szCs w:val="22"/>
        </w:rPr>
        <w:t>Outputs</w:t>
      </w:r>
      <w:r w:rsidRPr="00FF0206">
        <w:rPr>
          <w:rFonts w:cs="Arial"/>
          <w:szCs w:val="22"/>
        </w:rPr>
        <w:t xml:space="preserve">: </w:t>
      </w:r>
      <w:proofErr w:type="spellStart"/>
      <w:r w:rsidRPr="00FF0206">
        <w:rPr>
          <w:rFonts w:cs="Arial"/>
          <w:szCs w:val="22"/>
        </w:rPr>
        <w:t>Keluaran</w:t>
      </w:r>
      <w:proofErr w:type="spellEnd"/>
    </w:p>
    <w:p w:rsidR="005508EF" w:rsidRPr="00FF0206" w:rsidRDefault="005508EF" w:rsidP="00527729">
      <w:pPr>
        <w:spacing w:line="276" w:lineRule="auto"/>
        <w:rPr>
          <w:rFonts w:cs="Arial"/>
          <w:szCs w:val="22"/>
        </w:rPr>
      </w:pPr>
      <w:r w:rsidRPr="00FF0206">
        <w:rPr>
          <w:rFonts w:cs="Arial"/>
          <w:i/>
          <w:iCs/>
          <w:szCs w:val="22"/>
        </w:rPr>
        <w:t>Precautionary Approach</w:t>
      </w:r>
      <w:r w:rsidRPr="00FF0206">
        <w:rPr>
          <w:rFonts w:cs="Arial"/>
          <w:szCs w:val="22"/>
        </w:rPr>
        <w:t xml:space="preserve">: </w:t>
      </w:r>
      <w:proofErr w:type="spellStart"/>
      <w:r w:rsidRPr="00FF0206">
        <w:rPr>
          <w:rFonts w:cs="Arial"/>
          <w:szCs w:val="22"/>
        </w:rPr>
        <w:t>Pendekatan</w:t>
      </w:r>
      <w:proofErr w:type="spellEnd"/>
      <w:r w:rsidRPr="00FF0206">
        <w:rPr>
          <w:rFonts w:cs="Arial"/>
          <w:szCs w:val="22"/>
        </w:rPr>
        <w:t xml:space="preserve"> </w:t>
      </w:r>
      <w:proofErr w:type="spellStart"/>
      <w:r w:rsidRPr="00FF0206">
        <w:rPr>
          <w:rFonts w:cs="Arial"/>
          <w:szCs w:val="22"/>
        </w:rPr>
        <w:t>pencegahan</w:t>
      </w:r>
      <w:proofErr w:type="spellEnd"/>
      <w:r w:rsidRPr="00FF0206">
        <w:rPr>
          <w:rFonts w:cs="Arial"/>
          <w:szCs w:val="22"/>
        </w:rPr>
        <w:t xml:space="preserve"> </w:t>
      </w:r>
      <w:proofErr w:type="spellStart"/>
      <w:r w:rsidRPr="00FF0206">
        <w:rPr>
          <w:rFonts w:cs="Arial"/>
          <w:szCs w:val="22"/>
        </w:rPr>
        <w:t>dini</w:t>
      </w:r>
      <w:proofErr w:type="spellEnd"/>
      <w:r w:rsidRPr="00FF0206">
        <w:rPr>
          <w:rFonts w:cs="Arial"/>
          <w:szCs w:val="22"/>
        </w:rPr>
        <w:t xml:space="preserve"> </w:t>
      </w:r>
    </w:p>
    <w:p w:rsidR="005508EF" w:rsidRPr="00FF0206" w:rsidRDefault="005508EF" w:rsidP="00527729">
      <w:pPr>
        <w:spacing w:line="276" w:lineRule="auto"/>
        <w:rPr>
          <w:rFonts w:cs="Arial"/>
          <w:szCs w:val="22"/>
        </w:rPr>
      </w:pPr>
      <w:r w:rsidRPr="00FF0206">
        <w:rPr>
          <w:rFonts w:cs="Arial"/>
          <w:i/>
          <w:iCs/>
          <w:szCs w:val="22"/>
        </w:rPr>
        <w:t>Stakeholder</w:t>
      </w:r>
      <w:r w:rsidRPr="00FF0206">
        <w:rPr>
          <w:rFonts w:cs="Arial"/>
          <w:szCs w:val="22"/>
        </w:rPr>
        <w:t xml:space="preserve">: </w:t>
      </w:r>
      <w:proofErr w:type="spellStart"/>
      <w:r w:rsidRPr="00FF0206">
        <w:rPr>
          <w:rFonts w:cs="Arial"/>
          <w:szCs w:val="22"/>
        </w:rPr>
        <w:t>Pemangku</w:t>
      </w:r>
      <w:proofErr w:type="spellEnd"/>
      <w:r w:rsidRPr="00FF0206">
        <w:rPr>
          <w:rFonts w:cs="Arial"/>
          <w:szCs w:val="22"/>
        </w:rPr>
        <w:t xml:space="preserve"> </w:t>
      </w:r>
      <w:proofErr w:type="spellStart"/>
      <w:r w:rsidRPr="00FF0206">
        <w:rPr>
          <w:rFonts w:cs="Arial"/>
          <w:szCs w:val="22"/>
        </w:rPr>
        <w:t>kepentingan</w:t>
      </w:r>
      <w:proofErr w:type="spellEnd"/>
    </w:p>
    <w:p w:rsidR="005508EF" w:rsidRPr="00FF0206" w:rsidRDefault="005508EF" w:rsidP="00527729">
      <w:pPr>
        <w:spacing w:line="276" w:lineRule="auto"/>
        <w:rPr>
          <w:rFonts w:cs="Arial"/>
          <w:szCs w:val="22"/>
        </w:rPr>
      </w:pPr>
      <w:r w:rsidRPr="00FF0206">
        <w:rPr>
          <w:rFonts w:cs="Arial"/>
          <w:i/>
          <w:iCs/>
          <w:szCs w:val="22"/>
        </w:rPr>
        <w:t>Sustainability</w:t>
      </w:r>
      <w:r w:rsidRPr="00FF0206">
        <w:rPr>
          <w:rFonts w:cs="Arial"/>
          <w:szCs w:val="22"/>
        </w:rPr>
        <w:t xml:space="preserve">: </w:t>
      </w:r>
      <w:proofErr w:type="spellStart"/>
      <w:r w:rsidRPr="00FF0206">
        <w:rPr>
          <w:rFonts w:cs="Arial"/>
          <w:szCs w:val="22"/>
        </w:rPr>
        <w:t>Keberlanjutan</w:t>
      </w:r>
      <w:proofErr w:type="spellEnd"/>
    </w:p>
    <w:p w:rsidR="005508EF" w:rsidRPr="00FF0206" w:rsidRDefault="005508EF" w:rsidP="00527729">
      <w:pPr>
        <w:spacing w:line="276" w:lineRule="auto"/>
        <w:rPr>
          <w:rFonts w:cs="Arial"/>
          <w:szCs w:val="22"/>
        </w:rPr>
      </w:pPr>
      <w:r w:rsidRPr="00FF0206">
        <w:rPr>
          <w:rFonts w:cs="Arial"/>
          <w:i/>
          <w:iCs/>
          <w:szCs w:val="22"/>
        </w:rPr>
        <w:t>Trade-off</w:t>
      </w:r>
      <w:r w:rsidRPr="00FF0206">
        <w:rPr>
          <w:rFonts w:cs="Arial"/>
          <w:szCs w:val="22"/>
        </w:rPr>
        <w:t>: Tarik-</w:t>
      </w:r>
      <w:proofErr w:type="spellStart"/>
      <w:r w:rsidRPr="00FF0206">
        <w:rPr>
          <w:rFonts w:cs="Arial"/>
          <w:szCs w:val="22"/>
        </w:rPr>
        <w:t>ulur</w:t>
      </w:r>
      <w:proofErr w:type="spellEnd"/>
    </w:p>
    <w:p w:rsidR="005508EF" w:rsidRPr="00FF0206" w:rsidRDefault="005508EF" w:rsidP="00527729">
      <w:pPr>
        <w:spacing w:line="276" w:lineRule="auto"/>
        <w:rPr>
          <w:rFonts w:cs="Arial"/>
          <w:szCs w:val="22"/>
        </w:rPr>
      </w:pPr>
      <w:r w:rsidRPr="00FF0206">
        <w:rPr>
          <w:rFonts w:cs="Arial"/>
          <w:i/>
          <w:iCs/>
          <w:szCs w:val="22"/>
        </w:rPr>
        <w:t>Vision</w:t>
      </w:r>
      <w:r w:rsidRPr="00FF0206">
        <w:rPr>
          <w:rFonts w:cs="Arial"/>
          <w:szCs w:val="22"/>
        </w:rPr>
        <w:t xml:space="preserve">: </w:t>
      </w:r>
      <w:proofErr w:type="spellStart"/>
      <w:r w:rsidRPr="00FF0206">
        <w:rPr>
          <w:rFonts w:cs="Arial"/>
          <w:szCs w:val="22"/>
        </w:rPr>
        <w:t>Visi</w:t>
      </w:r>
      <w:proofErr w:type="spellEnd"/>
    </w:p>
    <w:p w:rsidR="005508EF" w:rsidRPr="00FF0206" w:rsidRDefault="005508EF" w:rsidP="00527729">
      <w:pPr>
        <w:spacing w:line="276" w:lineRule="auto"/>
        <w:rPr>
          <w:rFonts w:cs="Arial"/>
          <w:szCs w:val="22"/>
        </w:rPr>
      </w:pPr>
      <w:r w:rsidRPr="00FF0206">
        <w:rPr>
          <w:rFonts w:cs="Arial"/>
          <w:szCs w:val="22"/>
        </w:rPr>
        <w:t>-----------</w:t>
      </w:r>
    </w:p>
    <w:p w:rsidR="005508EF" w:rsidRPr="00FF0206" w:rsidRDefault="005508EF" w:rsidP="00527729">
      <w:pPr>
        <w:spacing w:line="276" w:lineRule="auto"/>
        <w:rPr>
          <w:rFonts w:cs="Arial"/>
          <w:szCs w:val="22"/>
        </w:rPr>
      </w:pPr>
    </w:p>
    <w:p w:rsidR="005508EF" w:rsidRPr="00FF0206" w:rsidRDefault="005508EF" w:rsidP="00527729">
      <w:pPr>
        <w:widowControl/>
        <w:kinsoku/>
        <w:spacing w:after="160" w:line="276" w:lineRule="auto"/>
        <w:rPr>
          <w:rFonts w:cs="Arial"/>
          <w:szCs w:val="22"/>
        </w:rPr>
      </w:pPr>
      <w:r w:rsidRPr="00FF0206">
        <w:rPr>
          <w:rFonts w:cs="Arial"/>
          <w:szCs w:val="22"/>
        </w:rPr>
        <w:br w:type="page"/>
      </w:r>
    </w:p>
    <w:p w:rsidR="005508EF" w:rsidRPr="00FF0206" w:rsidRDefault="005508EF" w:rsidP="00527729">
      <w:pPr>
        <w:spacing w:line="276" w:lineRule="auto"/>
        <w:rPr>
          <w:rFonts w:cs="Arial"/>
          <w:szCs w:val="22"/>
          <w:u w:val="single"/>
        </w:rPr>
      </w:pPr>
      <w:r w:rsidRPr="00FF0206">
        <w:rPr>
          <w:rFonts w:cs="Arial"/>
          <w:b/>
          <w:noProof/>
          <w:szCs w:val="22"/>
          <w:lang w:val="en-AU"/>
        </w:rPr>
        <w:drawing>
          <wp:anchor distT="0" distB="0" distL="114300" distR="114300" simplePos="0" relativeHeight="251731968" behindDoc="0" locked="0" layoutInCell="1" allowOverlap="1" wp14:anchorId="62D09464" wp14:editId="76D9BBF5">
            <wp:simplePos x="0" y="0"/>
            <wp:positionH relativeFrom="column">
              <wp:posOffset>-114300</wp:posOffset>
            </wp:positionH>
            <wp:positionV relativeFrom="paragraph">
              <wp:posOffset>402</wp:posOffset>
            </wp:positionV>
            <wp:extent cx="5844540" cy="1375643"/>
            <wp:effectExtent l="0" t="0" r="381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49444" cy="13767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0206">
        <w:rPr>
          <w:rFonts w:cs="Arial"/>
          <w:szCs w:val="22"/>
        </w:rPr>
        <w:t xml:space="preserve"> </w:t>
      </w:r>
    </w:p>
    <w:p w:rsidR="005508EF" w:rsidRPr="00FF0206" w:rsidRDefault="003968E3" w:rsidP="00527729">
      <w:pPr>
        <w:spacing w:line="276" w:lineRule="auto"/>
        <w:rPr>
          <w:rFonts w:cs="Arial"/>
          <w:b/>
          <w:szCs w:val="22"/>
        </w:rPr>
      </w:pPr>
      <w:r>
        <w:rPr>
          <w:rFonts w:cs="Arial"/>
          <w:b/>
          <w:szCs w:val="22"/>
        </w:rPr>
        <w:t>C4</w:t>
      </w:r>
      <w:r w:rsidR="005508EF" w:rsidRPr="00FF0206">
        <w:rPr>
          <w:rFonts w:cs="Arial"/>
          <w:b/>
          <w:szCs w:val="22"/>
        </w:rPr>
        <w:t>: Language</w:t>
      </w:r>
    </w:p>
    <w:p w:rsidR="005508EF" w:rsidRPr="003968E3" w:rsidRDefault="005508EF" w:rsidP="00527729">
      <w:pPr>
        <w:pStyle w:val="Heading2"/>
      </w:pPr>
      <w:bookmarkStart w:id="57" w:name="_Toc467772621"/>
      <w:r w:rsidRPr="003968E3">
        <w:t>Key Words in EAFM: Khmer</w:t>
      </w:r>
      <w:bookmarkEnd w:id="57"/>
    </w:p>
    <w:p w:rsidR="005508EF" w:rsidRPr="00FF0206" w:rsidRDefault="005508EF" w:rsidP="00527729">
      <w:pPr>
        <w:spacing w:line="276" w:lineRule="auto"/>
        <w:rPr>
          <w:rFonts w:cs="Arial"/>
          <w:b/>
          <w:szCs w:val="22"/>
        </w:rPr>
      </w:pPr>
      <w:bookmarkStart w:id="58" w:name="_Toc453074374"/>
      <w:proofErr w:type="spellStart"/>
      <w:r w:rsidRPr="00FF0206">
        <w:rPr>
          <w:rFonts w:ascii="Leelawadee UI" w:hAnsi="Leelawadee UI" w:cs="Leelawadee UI"/>
          <w:b/>
          <w:szCs w:val="22"/>
        </w:rPr>
        <w:t>ពាក្យគន្លឹះនៅក្នុង</w:t>
      </w:r>
      <w:proofErr w:type="spellEnd"/>
      <w:r w:rsidRPr="00FF0206">
        <w:rPr>
          <w:rFonts w:cs="Arial"/>
          <w:b/>
          <w:szCs w:val="22"/>
        </w:rPr>
        <w:t xml:space="preserve"> </w:t>
      </w:r>
      <w:r w:rsidRPr="00FF0206">
        <w:rPr>
          <w:rFonts w:cs="Arial"/>
          <w:b/>
          <w:bCs/>
          <w:szCs w:val="22"/>
        </w:rPr>
        <w:t>EAFM</w:t>
      </w:r>
      <w:bookmarkEnd w:id="58"/>
      <w:r w:rsidRPr="00FF0206">
        <w:rPr>
          <w:rFonts w:cs="Arial"/>
          <w:b/>
          <w:bCs/>
          <w:szCs w:val="22"/>
        </w:rPr>
        <w:t xml:space="preserve">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នោលបំណង</w:t>
      </w:r>
      <w:proofErr w:type="spellEnd"/>
      <w:r w:rsidRPr="00FF0206">
        <w:rPr>
          <w:rFonts w:ascii="Arial" w:hAnsi="Arial" w:cs="Arial"/>
          <w:sz w:val="22"/>
          <w:szCs w:val="22"/>
        </w:rPr>
        <w:t xml:space="preserve"> </w:t>
      </w:r>
    </w:p>
    <w:p w:rsidR="005508EF" w:rsidRPr="00FF0206" w:rsidRDefault="005508EF" w:rsidP="00527729">
      <w:pPr>
        <w:pStyle w:val="Default"/>
        <w:spacing w:line="276" w:lineRule="auto"/>
        <w:rPr>
          <w:rFonts w:ascii="Arial" w:hAnsi="Arial" w:cs="Arial"/>
          <w:sz w:val="22"/>
          <w:szCs w:val="22"/>
        </w:rPr>
      </w:pPr>
      <w:r w:rsidRPr="00FF0206">
        <w:rPr>
          <w:rFonts w:ascii="Leelawadee UI" w:hAnsi="Leelawadee UI" w:cs="Leelawadee UI"/>
          <w:sz w:val="22"/>
          <w:szCs w:val="22"/>
        </w:rPr>
        <w:t>នែើម្បីផ្តល់នូវបញ្ជីសនងេបននពាក្យគន្លឹះដែលបានន្បើក្នុងការនិយាយអំពី</w:t>
      </w:r>
      <w:r w:rsidRPr="00FF0206">
        <w:rPr>
          <w:rFonts w:ascii="Arial" w:hAnsi="Arial" w:cs="Arial"/>
          <w:sz w:val="22"/>
          <w:szCs w:val="22"/>
        </w:rPr>
        <w:t xml:space="preserve"> EAFM </w:t>
      </w:r>
      <w:proofErr w:type="spellStart"/>
      <w:r w:rsidRPr="00FF0206">
        <w:rPr>
          <w:rFonts w:ascii="Leelawadee UI" w:hAnsi="Leelawadee UI" w:cs="Leelawadee UI"/>
          <w:sz w:val="22"/>
          <w:szCs w:val="22"/>
        </w:rPr>
        <w:t>និងការបក្ដ្បអត្ថន័យនៅក្នុងសាផ្នផ្គងោនរបស់ពួក្នគ</w:t>
      </w:r>
      <w:proofErr w:type="spellEnd"/>
      <w:r w:rsidRPr="00FF0206">
        <w:rPr>
          <w:rFonts w:ascii="Leelawadee UI" w:hAnsi="Leelawadee UI" w:cs="Leelawadee UI"/>
          <w:sz w:val="22"/>
          <w:szCs w:val="22"/>
        </w:rPr>
        <w:t>។</w:t>
      </w:r>
      <w:r w:rsidRPr="00FF0206">
        <w:rPr>
          <w:rFonts w:ascii="Arial" w:hAnsi="Arial" w:cs="Arial"/>
          <w:sz w:val="22"/>
          <w:szCs w:val="22"/>
        </w:rPr>
        <w:t xml:space="preserve">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រនបៀបន្បើឯក្ផ្រននឹះ</w:t>
      </w:r>
      <w:proofErr w:type="spellEnd"/>
      <w:r w:rsidRPr="00FF0206">
        <w:rPr>
          <w:rFonts w:ascii="Arial" w:hAnsi="Arial" w:cs="Arial"/>
          <w:sz w:val="22"/>
          <w:szCs w:val="22"/>
        </w:rPr>
        <w:t xml:space="preserve"> </w:t>
      </w:r>
    </w:p>
    <w:p w:rsidR="005508EF" w:rsidRPr="00FF0206" w:rsidRDefault="005508EF" w:rsidP="00527729">
      <w:pPr>
        <w:pStyle w:val="Default"/>
        <w:spacing w:line="276" w:lineRule="auto"/>
        <w:rPr>
          <w:rFonts w:ascii="Arial" w:hAnsi="Arial" w:cs="Arial"/>
          <w:sz w:val="22"/>
          <w:szCs w:val="22"/>
        </w:rPr>
      </w:pPr>
      <w:r w:rsidRPr="00FF0206">
        <w:rPr>
          <w:rFonts w:ascii="Leelawadee UI" w:hAnsi="Leelawadee UI" w:cs="Leelawadee UI"/>
          <w:sz w:val="22"/>
          <w:szCs w:val="22"/>
        </w:rPr>
        <w:t>បញ្ជីននឹះអាច្ត្ូវបានន្បើនែើម្បីជួយែល់អនក្បក្ដ្បនិងអនក្ស្ម្បស្ម្ួលក្នុងការបង្ហាញពាក្យគន្លឹះនៅក្នុងសាផ្នផ្គងោន។</w:t>
      </w:r>
      <w:r w:rsidRPr="00FF0206">
        <w:rPr>
          <w:rFonts w:ascii="Arial" w:hAnsi="Arial" w:cs="Arial"/>
          <w:sz w:val="22"/>
          <w:szCs w:val="22"/>
        </w:rPr>
        <w:t xml:space="preserve"> </w:t>
      </w:r>
    </w:p>
    <w:p w:rsidR="005508EF" w:rsidRPr="00FF0206" w:rsidRDefault="005508EF" w:rsidP="00527729">
      <w:pPr>
        <w:pStyle w:val="Default"/>
        <w:spacing w:line="276" w:lineRule="auto"/>
        <w:rPr>
          <w:rFonts w:ascii="Arial" w:hAnsi="Arial" w:cs="Arial"/>
          <w:sz w:val="22"/>
          <w:szCs w:val="22"/>
        </w:rPr>
      </w:pP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ពាក្យគន្លឹះ</w:t>
      </w:r>
      <w:proofErr w:type="spellEnd"/>
      <w:r w:rsidRPr="00FF0206">
        <w:rPr>
          <w:rFonts w:ascii="Arial" w:hAnsi="Arial" w:cs="Arial"/>
          <w:sz w:val="22"/>
          <w:szCs w:val="22"/>
        </w:rPr>
        <w:t xml:space="preserve"> </w:t>
      </w:r>
      <w:r w:rsidRPr="00FF0206">
        <w:rPr>
          <w:rFonts w:ascii="Arial" w:hAnsi="Arial" w:cs="Arial"/>
          <w:b/>
          <w:bCs/>
          <w:sz w:val="22"/>
          <w:szCs w:val="22"/>
        </w:rPr>
        <w:t xml:space="preserve">(key words)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ការ្គប</w:t>
      </w:r>
      <w:proofErr w:type="spellEnd"/>
      <w:r w:rsidRPr="00FF0206">
        <w:rPr>
          <w:rFonts w:ascii="Leelawadee UI" w:hAnsi="Leelawadee UI" w:cs="Leelawadee UI"/>
          <w:sz w:val="22"/>
          <w:szCs w:val="22"/>
        </w:rPr>
        <w:t>់្</w:t>
      </w:r>
      <w:proofErr w:type="spellStart"/>
      <w:r w:rsidRPr="00FF0206">
        <w:rPr>
          <w:rFonts w:ascii="Leelawadee UI" w:hAnsi="Leelawadee UI" w:cs="Leelawadee UI"/>
          <w:sz w:val="22"/>
          <w:szCs w:val="22"/>
        </w:rPr>
        <w:t>គងនោយបនសំនៅនលងផ្ថនការណ</w:t>
      </w:r>
      <w:proofErr w:type="spellEnd"/>
      <w:r w:rsidRPr="00FF0206">
        <w:rPr>
          <w:rFonts w:ascii="Leelawadee UI" w:hAnsi="Leelawadee UI" w:cs="Leelawadee UI"/>
          <w:sz w:val="22"/>
          <w:szCs w:val="22"/>
        </w:rPr>
        <w:t>៍</w:t>
      </w:r>
      <w:r w:rsidRPr="00FF0206">
        <w:rPr>
          <w:rFonts w:ascii="Arial" w:hAnsi="Arial" w:cs="Arial"/>
          <w:sz w:val="22"/>
          <w:szCs w:val="22"/>
        </w:rPr>
        <w:t xml:space="preserve"> (Adaptive Management)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ការក្ំណត</w:t>
      </w:r>
      <w:proofErr w:type="spellEnd"/>
      <w:r w:rsidRPr="00FF0206">
        <w:rPr>
          <w:rFonts w:ascii="Leelawadee UI" w:hAnsi="Leelawadee UI" w:cs="Leelawadee UI"/>
          <w:sz w:val="22"/>
          <w:szCs w:val="22"/>
        </w:rPr>
        <w:t>្់</w:t>
      </w:r>
      <w:proofErr w:type="spellStart"/>
      <w:r w:rsidRPr="00FF0206">
        <w:rPr>
          <w:rFonts w:ascii="Leelawadee UI" w:hAnsi="Leelawadee UI" w:cs="Leelawadee UI"/>
          <w:sz w:val="22"/>
          <w:szCs w:val="22"/>
        </w:rPr>
        <w:t>ត្នម</w:t>
      </w:r>
      <w:proofErr w:type="spellEnd"/>
      <w:r w:rsidRPr="00FF0206">
        <w:rPr>
          <w:rFonts w:ascii="Leelawadee UI" w:hAnsi="Leelawadee UI" w:cs="Leelawadee UI"/>
          <w:sz w:val="22"/>
          <w:szCs w:val="22"/>
        </w:rPr>
        <w:t>្្</w:t>
      </w:r>
      <w:proofErr w:type="spellStart"/>
      <w:r w:rsidRPr="00FF0206">
        <w:rPr>
          <w:rFonts w:ascii="Leelawadee UI" w:hAnsi="Leelawadee UI" w:cs="Leelawadee UI"/>
          <w:sz w:val="22"/>
          <w:szCs w:val="22"/>
        </w:rPr>
        <w:t>នោល</w:t>
      </w:r>
      <w:proofErr w:type="spellEnd"/>
      <w:r w:rsidRPr="00FF0206">
        <w:rPr>
          <w:rFonts w:ascii="Arial" w:hAnsi="Arial" w:cs="Arial"/>
          <w:sz w:val="22"/>
          <w:szCs w:val="22"/>
        </w:rPr>
        <w:t xml:space="preserve"> (Benchmark)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ការនលើក្ទលក្ចិត្ត</w:t>
      </w:r>
      <w:proofErr w:type="spellEnd"/>
      <w:r w:rsidRPr="00FF0206">
        <w:rPr>
          <w:rFonts w:ascii="Arial" w:hAnsi="Arial" w:cs="Arial"/>
          <w:sz w:val="22"/>
          <w:szCs w:val="22"/>
        </w:rPr>
        <w:t xml:space="preserve"> </w:t>
      </w:r>
      <w:proofErr w:type="spellStart"/>
      <w:r w:rsidRPr="00FF0206">
        <w:rPr>
          <w:rFonts w:ascii="Leelawadee UI" w:hAnsi="Leelawadee UI" w:cs="Leelawadee UI"/>
          <w:sz w:val="22"/>
          <w:szCs w:val="22"/>
        </w:rPr>
        <w:t>ឬទាក</w:t>
      </w:r>
      <w:proofErr w:type="spellEnd"/>
      <w:r w:rsidRPr="00FF0206">
        <w:rPr>
          <w:rFonts w:ascii="Leelawadee UI" w:hAnsi="Leelawadee UI" w:cs="Leelawadee UI"/>
          <w:sz w:val="22"/>
          <w:szCs w:val="22"/>
        </w:rPr>
        <w:t>្់</w:t>
      </w:r>
      <w:proofErr w:type="spellStart"/>
      <w:r w:rsidRPr="00FF0206">
        <w:rPr>
          <w:rFonts w:ascii="Leelawadee UI" w:hAnsi="Leelawadee UI" w:cs="Leelawadee UI"/>
          <w:sz w:val="22"/>
          <w:szCs w:val="22"/>
        </w:rPr>
        <w:t>ទាញឲ្យចូលរួម</w:t>
      </w:r>
      <w:proofErr w:type="spellEnd"/>
      <w:r w:rsidRPr="00FF0206">
        <w:rPr>
          <w:rFonts w:ascii="Leelawadee UI" w:hAnsi="Leelawadee UI" w:cs="Leelawadee UI"/>
          <w:sz w:val="22"/>
          <w:szCs w:val="22"/>
        </w:rPr>
        <w:t>្</w:t>
      </w:r>
      <w:r w:rsidRPr="00FF0206">
        <w:rPr>
          <w:rFonts w:ascii="Arial" w:hAnsi="Arial" w:cs="Arial"/>
          <w:sz w:val="22"/>
          <w:szCs w:val="22"/>
        </w:rPr>
        <w:t xml:space="preserve"> (Buy-in)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សហហ្គប</w:t>
      </w:r>
      <w:proofErr w:type="spellEnd"/>
      <w:r w:rsidRPr="00FF0206">
        <w:rPr>
          <w:rFonts w:ascii="Leelawadee UI" w:hAnsi="Leelawadee UI" w:cs="Leelawadee UI"/>
          <w:sz w:val="22"/>
          <w:szCs w:val="22"/>
        </w:rPr>
        <w:t>់្</w:t>
      </w:r>
      <w:proofErr w:type="spellStart"/>
      <w:r w:rsidRPr="00FF0206">
        <w:rPr>
          <w:rFonts w:ascii="Leelawadee UI" w:hAnsi="Leelawadee UI" w:cs="Leelawadee UI"/>
          <w:sz w:val="22"/>
          <w:szCs w:val="22"/>
        </w:rPr>
        <w:t>គង</w:t>
      </w:r>
      <w:proofErr w:type="spellEnd"/>
      <w:r w:rsidRPr="00FF0206">
        <w:rPr>
          <w:rFonts w:ascii="Arial" w:hAnsi="Arial" w:cs="Arial"/>
          <w:sz w:val="22"/>
          <w:szCs w:val="22"/>
        </w:rPr>
        <w:t xml:space="preserve"> (Co-management)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វីធីផ្ស្រសត្បព័នធនអក្ូឡូសុី</w:t>
      </w:r>
      <w:proofErr w:type="spellEnd"/>
      <w:r w:rsidRPr="00FF0206">
        <w:rPr>
          <w:rFonts w:ascii="Arial" w:hAnsi="Arial" w:cs="Arial"/>
          <w:sz w:val="22"/>
          <w:szCs w:val="22"/>
        </w:rPr>
        <w:t xml:space="preserve"> (Ecosystem Approach (EA))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វិធីផ្ស្រសត្បព័នធនអក្ូឡូសុីនែើម្បី្គប</w:t>
      </w:r>
      <w:proofErr w:type="spellEnd"/>
      <w:r w:rsidRPr="00FF0206">
        <w:rPr>
          <w:rFonts w:ascii="Leelawadee UI" w:hAnsi="Leelawadee UI" w:cs="Leelawadee UI"/>
          <w:sz w:val="22"/>
          <w:szCs w:val="22"/>
        </w:rPr>
        <w:t>់្</w:t>
      </w:r>
      <w:proofErr w:type="spellStart"/>
      <w:r w:rsidRPr="00FF0206">
        <w:rPr>
          <w:rFonts w:ascii="Leelawadee UI" w:hAnsi="Leelawadee UI" w:cs="Leelawadee UI"/>
          <w:sz w:val="22"/>
          <w:szCs w:val="22"/>
        </w:rPr>
        <w:t>គងធនធានជលផ្ល</w:t>
      </w:r>
      <w:proofErr w:type="spellEnd"/>
      <w:r w:rsidRPr="00FF0206">
        <w:rPr>
          <w:rFonts w:ascii="Arial" w:hAnsi="Arial" w:cs="Arial"/>
          <w:sz w:val="22"/>
          <w:szCs w:val="22"/>
        </w:rPr>
        <w:t xml:space="preserve"> (Ecosystem Approach to Fisheries Management (EAFM))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នសវាក្ម្ម្បព័នធនអក្ូ</w:t>
      </w:r>
      <w:proofErr w:type="spellEnd"/>
      <w:r w:rsidRPr="00FF0206">
        <w:rPr>
          <w:rFonts w:ascii="Arial" w:hAnsi="Arial" w:cs="Arial"/>
          <w:sz w:val="22"/>
          <w:szCs w:val="22"/>
        </w:rPr>
        <w:t xml:space="preserve"> (Ecosystem Services)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អងគសាព្គប</w:t>
      </w:r>
      <w:proofErr w:type="spellEnd"/>
      <w:r w:rsidRPr="00FF0206">
        <w:rPr>
          <w:rFonts w:ascii="Leelawadee UI" w:hAnsi="Leelawadee UI" w:cs="Leelawadee UI"/>
          <w:sz w:val="22"/>
          <w:szCs w:val="22"/>
        </w:rPr>
        <w:t>់្</w:t>
      </w:r>
      <w:proofErr w:type="spellStart"/>
      <w:r w:rsidRPr="00FF0206">
        <w:rPr>
          <w:rFonts w:ascii="Leelawadee UI" w:hAnsi="Leelawadee UI" w:cs="Leelawadee UI"/>
          <w:sz w:val="22"/>
          <w:szCs w:val="22"/>
        </w:rPr>
        <w:t>គងជលផ្ល</w:t>
      </w:r>
      <w:proofErr w:type="spellEnd"/>
      <w:r w:rsidRPr="00FF0206">
        <w:rPr>
          <w:rFonts w:ascii="Arial" w:hAnsi="Arial" w:cs="Arial"/>
          <w:sz w:val="22"/>
          <w:szCs w:val="22"/>
        </w:rPr>
        <w:t xml:space="preserve"> (Fisheries Management Unit (FMU))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អភិបាលក្ិចច</w:t>
      </w:r>
      <w:proofErr w:type="spellEnd"/>
      <w:r w:rsidRPr="00FF0206">
        <w:rPr>
          <w:rFonts w:ascii="Arial" w:hAnsi="Arial" w:cs="Arial"/>
          <w:sz w:val="22"/>
          <w:szCs w:val="22"/>
        </w:rPr>
        <w:t xml:space="preserve"> (Governance)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សុខុមាលសាពម្នុសគ</w:t>
      </w:r>
      <w:proofErr w:type="spellEnd"/>
      <w:r w:rsidRPr="00FF0206">
        <w:rPr>
          <w:rFonts w:ascii="Arial" w:hAnsi="Arial" w:cs="Arial"/>
          <w:sz w:val="22"/>
          <w:szCs w:val="22"/>
        </w:rPr>
        <w:t xml:space="preserve"> (Human well-being)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សុខុមាលសាពនអក្ូឡូសុី</w:t>
      </w:r>
      <w:proofErr w:type="spellEnd"/>
      <w:r w:rsidRPr="00FF0206">
        <w:rPr>
          <w:rFonts w:ascii="Arial" w:hAnsi="Arial" w:cs="Arial"/>
          <w:sz w:val="22"/>
          <w:szCs w:val="22"/>
        </w:rPr>
        <w:t xml:space="preserve"> (Ecological well-being)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អនក្ស្ម្បស្ម្ួល</w:t>
      </w:r>
      <w:proofErr w:type="spellEnd"/>
      <w:r w:rsidRPr="00FF0206">
        <w:rPr>
          <w:rFonts w:ascii="Arial" w:hAnsi="Arial" w:cs="Arial"/>
          <w:sz w:val="22"/>
          <w:szCs w:val="22"/>
        </w:rPr>
        <w:t xml:space="preserve"> (Facilitator)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សូចនាក្រ</w:t>
      </w:r>
      <w:proofErr w:type="spellEnd"/>
      <w:r w:rsidRPr="00FF0206">
        <w:rPr>
          <w:rFonts w:ascii="Arial" w:hAnsi="Arial" w:cs="Arial"/>
          <w:sz w:val="22"/>
          <w:szCs w:val="22"/>
        </w:rPr>
        <w:t xml:space="preserve"> (Indicator)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នោលនៅ្គប</w:t>
      </w:r>
      <w:proofErr w:type="spellEnd"/>
      <w:r w:rsidRPr="00FF0206">
        <w:rPr>
          <w:rFonts w:ascii="Leelawadee UI" w:hAnsi="Leelawadee UI" w:cs="Leelawadee UI"/>
          <w:sz w:val="22"/>
          <w:szCs w:val="22"/>
        </w:rPr>
        <w:t>់្</w:t>
      </w:r>
      <w:proofErr w:type="spellStart"/>
      <w:r w:rsidRPr="00FF0206">
        <w:rPr>
          <w:rFonts w:ascii="Leelawadee UI" w:hAnsi="Leelawadee UI" w:cs="Leelawadee UI"/>
          <w:sz w:val="22"/>
          <w:szCs w:val="22"/>
        </w:rPr>
        <w:t>គង</w:t>
      </w:r>
      <w:proofErr w:type="spellEnd"/>
      <w:r w:rsidRPr="00FF0206">
        <w:rPr>
          <w:rFonts w:ascii="Arial" w:hAnsi="Arial" w:cs="Arial"/>
          <w:sz w:val="22"/>
          <w:szCs w:val="22"/>
        </w:rPr>
        <w:t xml:space="preserve"> (Management Goal)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សក្ម្មសាព្គប</w:t>
      </w:r>
      <w:proofErr w:type="spellEnd"/>
      <w:r w:rsidRPr="00FF0206">
        <w:rPr>
          <w:rFonts w:ascii="Leelawadee UI" w:hAnsi="Leelawadee UI" w:cs="Leelawadee UI"/>
          <w:sz w:val="22"/>
          <w:szCs w:val="22"/>
        </w:rPr>
        <w:t>់្</w:t>
      </w:r>
      <w:proofErr w:type="spellStart"/>
      <w:r w:rsidRPr="00FF0206">
        <w:rPr>
          <w:rFonts w:ascii="Leelawadee UI" w:hAnsi="Leelawadee UI" w:cs="Leelawadee UI"/>
          <w:sz w:val="22"/>
          <w:szCs w:val="22"/>
        </w:rPr>
        <w:t>គង</w:t>
      </w:r>
      <w:proofErr w:type="spellEnd"/>
      <w:r w:rsidRPr="00FF0206">
        <w:rPr>
          <w:rFonts w:ascii="Arial" w:hAnsi="Arial" w:cs="Arial"/>
          <w:sz w:val="22"/>
          <w:szCs w:val="22"/>
        </w:rPr>
        <w:t xml:space="preserve"> (Management Actions)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នោលបំណងននការ្គប</w:t>
      </w:r>
      <w:proofErr w:type="spellEnd"/>
      <w:r w:rsidRPr="00FF0206">
        <w:rPr>
          <w:rFonts w:ascii="Leelawadee UI" w:hAnsi="Leelawadee UI" w:cs="Leelawadee UI"/>
          <w:sz w:val="22"/>
          <w:szCs w:val="22"/>
        </w:rPr>
        <w:t>់្</w:t>
      </w:r>
      <w:proofErr w:type="spellStart"/>
      <w:r w:rsidRPr="00FF0206">
        <w:rPr>
          <w:rFonts w:ascii="Leelawadee UI" w:hAnsi="Leelawadee UI" w:cs="Leelawadee UI"/>
          <w:sz w:val="22"/>
          <w:szCs w:val="22"/>
        </w:rPr>
        <w:t>គង</w:t>
      </w:r>
      <w:proofErr w:type="spellEnd"/>
      <w:r w:rsidRPr="00FF0206">
        <w:rPr>
          <w:rFonts w:ascii="Arial" w:hAnsi="Arial" w:cs="Arial"/>
          <w:sz w:val="22"/>
          <w:szCs w:val="22"/>
        </w:rPr>
        <w:t xml:space="preserve"> (Management Objective)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លទធផ្លចុងន្កាយ</w:t>
      </w:r>
      <w:proofErr w:type="spellEnd"/>
      <w:r w:rsidRPr="00FF0206">
        <w:rPr>
          <w:rFonts w:ascii="Arial" w:hAnsi="Arial" w:cs="Arial"/>
          <w:sz w:val="22"/>
          <w:szCs w:val="22"/>
        </w:rPr>
        <w:t xml:space="preserve"> (Outcomes)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លទធផ្ល</w:t>
      </w:r>
      <w:proofErr w:type="spellEnd"/>
      <w:r w:rsidRPr="00FF0206">
        <w:rPr>
          <w:rFonts w:ascii="Arial" w:hAnsi="Arial" w:cs="Arial"/>
          <w:sz w:val="22"/>
          <w:szCs w:val="22"/>
        </w:rPr>
        <w:t xml:space="preserve"> (Outputs)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វិធីផ្ស្រសតបង្ហារទុក្ជាម្ុន</w:t>
      </w:r>
      <w:proofErr w:type="spellEnd"/>
      <w:r w:rsidRPr="00FF0206">
        <w:rPr>
          <w:rFonts w:ascii="Arial" w:hAnsi="Arial" w:cs="Arial"/>
          <w:sz w:val="22"/>
          <w:szCs w:val="22"/>
        </w:rPr>
        <w:t xml:space="preserve"> (Precautionary Approach)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អនក្ពាក</w:t>
      </w:r>
      <w:proofErr w:type="spellEnd"/>
      <w:r w:rsidRPr="00FF0206">
        <w:rPr>
          <w:rFonts w:ascii="Leelawadee UI" w:hAnsi="Leelawadee UI" w:cs="Leelawadee UI"/>
          <w:sz w:val="22"/>
          <w:szCs w:val="22"/>
        </w:rPr>
        <w:t>្់</w:t>
      </w:r>
      <w:proofErr w:type="spellStart"/>
      <w:r w:rsidRPr="00FF0206">
        <w:rPr>
          <w:rFonts w:ascii="Leelawadee UI" w:hAnsi="Leelawadee UI" w:cs="Leelawadee UI"/>
          <w:sz w:val="22"/>
          <w:szCs w:val="22"/>
        </w:rPr>
        <w:t>ព័នធ</w:t>
      </w:r>
      <w:proofErr w:type="spellEnd"/>
      <w:r w:rsidRPr="00FF0206">
        <w:rPr>
          <w:rFonts w:ascii="Arial" w:hAnsi="Arial" w:cs="Arial"/>
          <w:sz w:val="22"/>
          <w:szCs w:val="22"/>
        </w:rPr>
        <w:t xml:space="preserve"> (Stakeholder)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និរនតរសាព</w:t>
      </w:r>
      <w:proofErr w:type="spellEnd"/>
      <w:r w:rsidRPr="00FF0206">
        <w:rPr>
          <w:rFonts w:ascii="Arial" w:hAnsi="Arial" w:cs="Arial"/>
          <w:sz w:val="22"/>
          <w:szCs w:val="22"/>
        </w:rPr>
        <w:t xml:space="preserve"> (Sustainability)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បិទសក្ម្មសាពអវីម្ួយនែើម្បីដែរក្សលំនលង</w:t>
      </w:r>
      <w:proofErr w:type="spellEnd"/>
      <w:r w:rsidRPr="00FF0206">
        <w:rPr>
          <w:rFonts w:ascii="Arial" w:hAnsi="Arial" w:cs="Arial"/>
          <w:sz w:val="22"/>
          <w:szCs w:val="22"/>
        </w:rPr>
        <w:t xml:space="preserve"> (Trade-off) </w:t>
      </w:r>
    </w:p>
    <w:p w:rsidR="005508EF" w:rsidRPr="00FF0206" w:rsidRDefault="005508EF" w:rsidP="00527729">
      <w:pPr>
        <w:pStyle w:val="Default"/>
        <w:spacing w:line="276" w:lineRule="auto"/>
        <w:rPr>
          <w:rFonts w:ascii="Arial" w:hAnsi="Arial" w:cs="Arial"/>
          <w:sz w:val="22"/>
          <w:szCs w:val="22"/>
        </w:rPr>
      </w:pPr>
      <w:proofErr w:type="spellStart"/>
      <w:r w:rsidRPr="00FF0206">
        <w:rPr>
          <w:rFonts w:ascii="Leelawadee UI" w:hAnsi="Leelawadee UI" w:cs="Leelawadee UI"/>
          <w:sz w:val="22"/>
          <w:szCs w:val="22"/>
        </w:rPr>
        <w:t>ទសគនៈវិស័យ</w:t>
      </w:r>
      <w:proofErr w:type="spellEnd"/>
      <w:r w:rsidRPr="00FF0206">
        <w:rPr>
          <w:rFonts w:ascii="Arial" w:hAnsi="Arial" w:cs="Arial"/>
          <w:sz w:val="22"/>
          <w:szCs w:val="22"/>
        </w:rPr>
        <w:t xml:space="preserve"> (Vision) </w:t>
      </w:r>
    </w:p>
    <w:p w:rsidR="005508EF" w:rsidRPr="00FF0206" w:rsidRDefault="005508EF" w:rsidP="00527729">
      <w:pPr>
        <w:pStyle w:val="Default"/>
        <w:spacing w:line="276" w:lineRule="auto"/>
        <w:rPr>
          <w:rFonts w:ascii="Arial" w:hAnsi="Arial" w:cs="Arial"/>
          <w:sz w:val="22"/>
          <w:szCs w:val="22"/>
        </w:rPr>
      </w:pPr>
      <w:r w:rsidRPr="00FF0206">
        <w:rPr>
          <w:rFonts w:ascii="Arial" w:hAnsi="Arial" w:cs="Arial"/>
          <w:sz w:val="22"/>
          <w:szCs w:val="22"/>
        </w:rPr>
        <w:t xml:space="preserve">----------- </w:t>
      </w:r>
    </w:p>
    <w:p w:rsidR="005508EF" w:rsidRPr="00FF0206" w:rsidRDefault="005508EF" w:rsidP="00527729">
      <w:pPr>
        <w:widowControl/>
        <w:kinsoku/>
        <w:spacing w:after="160" w:line="276" w:lineRule="auto"/>
        <w:rPr>
          <w:rFonts w:eastAsiaTheme="minorHAnsi" w:cs="Arial"/>
          <w:color w:val="000000"/>
          <w:szCs w:val="22"/>
          <w:lang w:val="en-AU" w:eastAsia="en-US"/>
        </w:rPr>
      </w:pPr>
      <w:r w:rsidRPr="00FF0206">
        <w:rPr>
          <w:rFonts w:cs="Arial"/>
          <w:szCs w:val="22"/>
        </w:rPr>
        <w:br w:type="page"/>
      </w:r>
    </w:p>
    <w:p w:rsidR="005508EF" w:rsidRPr="00FF0206" w:rsidRDefault="005508EF" w:rsidP="00527729">
      <w:pPr>
        <w:spacing w:line="276" w:lineRule="auto"/>
        <w:rPr>
          <w:rFonts w:cs="Arial"/>
          <w:szCs w:val="22"/>
          <w:u w:val="single"/>
        </w:rPr>
      </w:pPr>
      <w:r w:rsidRPr="00FF0206">
        <w:rPr>
          <w:rFonts w:cs="Arial"/>
          <w:b/>
          <w:noProof/>
          <w:szCs w:val="22"/>
          <w:lang w:val="en-AU"/>
        </w:rPr>
        <w:drawing>
          <wp:anchor distT="0" distB="0" distL="114300" distR="114300" simplePos="0" relativeHeight="251732992" behindDoc="0" locked="0" layoutInCell="1" allowOverlap="1" wp14:anchorId="1A0C9AF8" wp14:editId="70A1E466">
            <wp:simplePos x="0" y="0"/>
            <wp:positionH relativeFrom="column">
              <wp:posOffset>-114300</wp:posOffset>
            </wp:positionH>
            <wp:positionV relativeFrom="paragraph">
              <wp:posOffset>402</wp:posOffset>
            </wp:positionV>
            <wp:extent cx="5844540" cy="1375643"/>
            <wp:effectExtent l="0" t="0" r="3810" b="0"/>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49444" cy="137679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F0206">
        <w:rPr>
          <w:rFonts w:cs="Arial"/>
          <w:szCs w:val="22"/>
        </w:rPr>
        <w:t xml:space="preserve"> </w:t>
      </w:r>
    </w:p>
    <w:p w:rsidR="005508EF" w:rsidRPr="00FF0206" w:rsidRDefault="003968E3" w:rsidP="00527729">
      <w:pPr>
        <w:spacing w:line="276" w:lineRule="auto"/>
        <w:rPr>
          <w:rFonts w:cs="Arial"/>
          <w:b/>
          <w:szCs w:val="22"/>
        </w:rPr>
      </w:pPr>
      <w:r>
        <w:rPr>
          <w:rFonts w:cs="Arial"/>
          <w:b/>
          <w:szCs w:val="22"/>
        </w:rPr>
        <w:t>C5</w:t>
      </w:r>
      <w:r w:rsidR="005508EF" w:rsidRPr="00FF0206">
        <w:rPr>
          <w:rFonts w:cs="Arial"/>
          <w:b/>
          <w:szCs w:val="22"/>
        </w:rPr>
        <w:t>: Language</w:t>
      </w:r>
    </w:p>
    <w:p w:rsidR="005508EF" w:rsidRPr="00FF0206" w:rsidRDefault="005508EF" w:rsidP="00527729">
      <w:pPr>
        <w:spacing w:line="276" w:lineRule="auto"/>
        <w:ind w:left="360"/>
        <w:rPr>
          <w:rFonts w:cs="Arial"/>
          <w:b/>
          <w:bCs/>
          <w:szCs w:val="22"/>
          <w:lang w:bidi="lo-LA"/>
        </w:rPr>
      </w:pPr>
      <w:r w:rsidRPr="00FF0206">
        <w:rPr>
          <w:rFonts w:ascii="Leelawadee UI" w:hAnsi="Leelawadee UI" w:cs="Leelawadee UI" w:hint="cs"/>
          <w:b/>
          <w:bCs/>
          <w:szCs w:val="22"/>
          <w:cs/>
          <w:lang w:bidi="lo-LA"/>
        </w:rPr>
        <w:t>ການຈັກການການປະມົງແບບຄຳນຶງເຖິງຜົນກະທົບຕໍ່ລະບົບນິເວດ</w:t>
      </w:r>
      <w:r w:rsidRPr="00FF0206">
        <w:rPr>
          <w:rFonts w:cs="Arial"/>
          <w:b/>
          <w:bCs/>
          <w:szCs w:val="22"/>
          <w:cs/>
          <w:lang w:bidi="lo-LA"/>
        </w:rPr>
        <w:t xml:space="preserve"> </w:t>
      </w:r>
      <w:r w:rsidRPr="00FF0206">
        <w:rPr>
          <w:rFonts w:ascii="Leelawadee UI" w:hAnsi="Leelawadee UI" w:cs="Leelawadee UI" w:hint="cs"/>
          <w:b/>
          <w:bCs/>
          <w:szCs w:val="22"/>
          <w:cs/>
          <w:lang w:bidi="lo-LA"/>
        </w:rPr>
        <w:t>ແມ່ນຜູ້ນຳ</w:t>
      </w:r>
      <w:r w:rsidRPr="00FF0206">
        <w:rPr>
          <w:rFonts w:cs="Arial"/>
          <w:b/>
          <w:bCs/>
          <w:szCs w:val="22"/>
          <w:cs/>
          <w:lang w:bidi="lo-LA"/>
        </w:rPr>
        <w:t xml:space="preserve">, </w:t>
      </w:r>
      <w:r w:rsidRPr="00FF0206">
        <w:rPr>
          <w:rFonts w:ascii="Leelawadee UI" w:hAnsi="Leelawadee UI" w:cs="Leelawadee UI" w:hint="cs"/>
          <w:b/>
          <w:bCs/>
          <w:szCs w:val="22"/>
          <w:cs/>
          <w:lang w:bidi="lo-LA"/>
        </w:rPr>
        <w:t>ຜູ້ບໍລິຫານ</w:t>
      </w:r>
      <w:r w:rsidRPr="00FF0206">
        <w:rPr>
          <w:rFonts w:cs="Arial"/>
          <w:b/>
          <w:bCs/>
          <w:szCs w:val="22"/>
          <w:cs/>
          <w:lang w:bidi="lo-LA"/>
        </w:rPr>
        <w:t xml:space="preserve"> </w:t>
      </w:r>
      <w:r w:rsidRPr="00FF0206">
        <w:rPr>
          <w:rFonts w:ascii="Leelawadee UI" w:hAnsi="Leelawadee UI" w:cs="Leelawadee UI" w:hint="cs"/>
          <w:b/>
          <w:bCs/>
          <w:szCs w:val="22"/>
          <w:cs/>
          <w:lang w:bidi="lo-LA"/>
        </w:rPr>
        <w:t>ແລະ</w:t>
      </w:r>
      <w:r w:rsidRPr="00FF0206">
        <w:rPr>
          <w:rFonts w:cs="Arial"/>
          <w:b/>
          <w:bCs/>
          <w:szCs w:val="22"/>
          <w:cs/>
          <w:lang w:bidi="lo-LA"/>
        </w:rPr>
        <w:t xml:space="preserve"> </w:t>
      </w:r>
      <w:r w:rsidRPr="00FF0206">
        <w:rPr>
          <w:rFonts w:ascii="Leelawadee UI" w:hAnsi="Leelawadee UI" w:cs="Leelawadee UI" w:hint="cs"/>
          <w:b/>
          <w:bCs/>
          <w:szCs w:val="22"/>
          <w:cs/>
          <w:lang w:bidi="lo-LA"/>
        </w:rPr>
        <w:t>ຜູ້ຕັດສິນໃຈ</w:t>
      </w:r>
      <w:r w:rsidRPr="00FF0206">
        <w:rPr>
          <w:rFonts w:cs="Arial"/>
          <w:b/>
          <w:bCs/>
          <w:szCs w:val="22"/>
          <w:cs/>
          <w:lang w:bidi="lo-LA"/>
        </w:rPr>
        <w:t xml:space="preserve"> </w:t>
      </w:r>
    </w:p>
    <w:p w:rsidR="005508EF" w:rsidRPr="003968E3" w:rsidRDefault="005508EF" w:rsidP="00527729">
      <w:pPr>
        <w:pStyle w:val="Heading2"/>
      </w:pPr>
      <w:bookmarkStart w:id="59" w:name="_Toc467772622"/>
      <w:bookmarkStart w:id="60" w:name="_Toc453074375"/>
      <w:r w:rsidRPr="003968E3">
        <w:t>Key words in EAFM: Laos</w:t>
      </w:r>
      <w:bookmarkEnd w:id="59"/>
    </w:p>
    <w:p w:rsidR="005508EF" w:rsidRPr="00FF0206" w:rsidRDefault="005508EF" w:rsidP="00527729">
      <w:pPr>
        <w:spacing w:line="276" w:lineRule="auto"/>
        <w:rPr>
          <w:rFonts w:cs="Arial"/>
          <w:szCs w:val="22"/>
          <w:lang w:bidi="lo-LA"/>
        </w:rPr>
      </w:pPr>
      <w:r w:rsidRPr="00FF0206">
        <w:rPr>
          <w:rFonts w:ascii="Leelawadee UI" w:hAnsi="Leelawadee UI" w:cs="Leelawadee UI" w:hint="cs"/>
          <w:szCs w:val="22"/>
          <w:cs/>
          <w:lang w:bidi="lo-LA"/>
        </w:rPr>
        <w:t>ຄຳສັບທີສຳຄັນການຈັກການການປະມົງແບບຄຳນຶງເຖິງຜົນກະທົບຕໍ່ລະບົບນິເວດ</w:t>
      </w:r>
      <w:bookmarkEnd w:id="60"/>
    </w:p>
    <w:p w:rsidR="005508EF" w:rsidRPr="00FF0206" w:rsidRDefault="005508EF" w:rsidP="00527729">
      <w:pPr>
        <w:spacing w:line="276" w:lineRule="auto"/>
        <w:ind w:left="360"/>
        <w:rPr>
          <w:rFonts w:cs="Arial"/>
          <w:b/>
          <w:bCs/>
          <w:szCs w:val="22"/>
          <w:cs/>
          <w:lang w:bidi="lo-LA"/>
        </w:rPr>
      </w:pPr>
      <w:r w:rsidRPr="00FF0206">
        <w:rPr>
          <w:rFonts w:cs="Arial"/>
          <w:b/>
          <w:bCs/>
          <w:szCs w:val="22"/>
          <w:lang w:bidi="lo-LA"/>
        </w:rPr>
        <w:t>Purpose</w:t>
      </w:r>
      <w:proofErr w:type="gramStart"/>
      <w:r w:rsidRPr="00FF0206">
        <w:rPr>
          <w:rFonts w:cs="Arial"/>
          <w:b/>
          <w:bCs/>
          <w:szCs w:val="22"/>
          <w:lang w:bidi="lo-LA"/>
        </w:rPr>
        <w:t>:</w:t>
      </w:r>
      <w:r w:rsidRPr="00FF0206">
        <w:rPr>
          <w:rFonts w:ascii="Leelawadee UI" w:hAnsi="Leelawadee UI" w:cs="Leelawadee UI" w:hint="cs"/>
          <w:b/>
          <w:bCs/>
          <w:szCs w:val="22"/>
          <w:cs/>
          <w:lang w:bidi="lo-LA"/>
        </w:rPr>
        <w:t>ຈ</w:t>
      </w:r>
      <w:proofErr w:type="gramEnd"/>
      <w:r w:rsidRPr="00FF0206">
        <w:rPr>
          <w:rFonts w:ascii="Leelawadee UI" w:hAnsi="Leelawadee UI" w:cs="Leelawadee UI" w:hint="cs"/>
          <w:b/>
          <w:bCs/>
          <w:szCs w:val="22"/>
          <w:cs/>
          <w:lang w:bidi="lo-LA"/>
        </w:rPr>
        <w:t>ຸດປະສົງ</w:t>
      </w:r>
    </w:p>
    <w:p w:rsidR="005508EF" w:rsidRPr="00FF0206" w:rsidRDefault="005508EF" w:rsidP="00527729">
      <w:pPr>
        <w:spacing w:line="276" w:lineRule="auto"/>
        <w:ind w:left="360"/>
        <w:rPr>
          <w:rFonts w:cs="Arial"/>
          <w:szCs w:val="22"/>
          <w:lang w:bidi="lo-LA"/>
        </w:rPr>
      </w:pPr>
      <w:r w:rsidRPr="00FF0206">
        <w:rPr>
          <w:rFonts w:cs="Arial"/>
          <w:szCs w:val="22"/>
          <w:lang w:bidi="lo-LA"/>
        </w:rPr>
        <w:t xml:space="preserve">To provide a concise list of key words used in talking about EAFM and their translation into different language </w:t>
      </w:r>
      <w:r w:rsidRPr="00FF0206">
        <w:rPr>
          <w:rFonts w:ascii="Leelawadee UI" w:hAnsi="Leelawadee UI" w:cs="Leelawadee UI" w:hint="cs"/>
          <w:szCs w:val="22"/>
          <w:cs/>
          <w:lang w:bidi="lo-LA"/>
        </w:rPr>
        <w:t>ເພື່ອຫຍ້</w:t>
      </w:r>
      <w:r w:rsidRPr="00FF0206">
        <w:rPr>
          <w:rFonts w:cs="Arial"/>
          <w:szCs w:val="22"/>
          <w:cs/>
          <w:lang w:bidi="lo-LA"/>
        </w:rPr>
        <w:t xml:space="preserve"> </w:t>
      </w:r>
      <w:r w:rsidRPr="00FF0206">
        <w:rPr>
          <w:rFonts w:ascii="Leelawadee UI" w:hAnsi="Leelawadee UI" w:cs="Leelawadee UI" w:hint="cs"/>
          <w:szCs w:val="22"/>
          <w:cs/>
          <w:lang w:bidi="lo-LA"/>
        </w:rPr>
        <w:t>ລາຍລະອຽດຄຳສັບທີ່ໃຊ້</w:t>
      </w:r>
      <w:r w:rsidRPr="00FF0206">
        <w:rPr>
          <w:rFonts w:cs="Arial"/>
          <w:szCs w:val="22"/>
          <w:cs/>
          <w:lang w:bidi="lo-LA"/>
        </w:rPr>
        <w:t xml:space="preserve"> </w:t>
      </w:r>
      <w:r w:rsidRPr="00FF0206">
        <w:rPr>
          <w:rFonts w:ascii="Leelawadee UI" w:hAnsi="Leelawadee UI" w:cs="Leelawadee UI" w:hint="cs"/>
          <w:szCs w:val="22"/>
          <w:cs/>
          <w:lang w:bidi="lo-LA"/>
        </w:rPr>
        <w:t>ກ່ຽວກັບວຽກງານ</w:t>
      </w:r>
      <w:r w:rsidRPr="00FF0206">
        <w:rPr>
          <w:rFonts w:cs="Arial"/>
          <w:szCs w:val="22"/>
          <w:cs/>
          <w:lang w:bidi="lo-LA"/>
        </w:rPr>
        <w:t xml:space="preserve"> </w:t>
      </w:r>
      <w:r w:rsidRPr="00FF0206">
        <w:rPr>
          <w:rFonts w:ascii="Leelawadee UI" w:hAnsi="Leelawadee UI" w:cs="Leelawadee UI" w:hint="cs"/>
          <w:szCs w:val="22"/>
          <w:cs/>
          <w:lang w:bidi="lo-LA"/>
        </w:rPr>
        <w:t>ການຈັກການການປະມົງແບບຄຳນຶງເຖິງຜົນກະທົບຕໍ່ລະບົບນິເວດ</w:t>
      </w:r>
      <w:r w:rsidRPr="00FF0206">
        <w:rPr>
          <w:rFonts w:cs="Arial"/>
          <w:szCs w:val="22"/>
          <w:cs/>
          <w:lang w:bidi="lo-LA"/>
        </w:rPr>
        <w:t xml:space="preserve"> </w:t>
      </w:r>
      <w:r w:rsidRPr="00FF0206">
        <w:rPr>
          <w:rFonts w:ascii="Leelawadee UI" w:hAnsi="Leelawadee UI" w:cs="Leelawadee UI" w:hint="cs"/>
          <w:szCs w:val="22"/>
          <w:cs/>
          <w:lang w:bidi="lo-LA"/>
        </w:rPr>
        <w:t>ແລະ</w:t>
      </w:r>
      <w:r w:rsidRPr="00FF0206">
        <w:rPr>
          <w:rFonts w:cs="Arial"/>
          <w:szCs w:val="22"/>
          <w:cs/>
          <w:lang w:bidi="lo-LA"/>
        </w:rPr>
        <w:t xml:space="preserve"> </w:t>
      </w:r>
      <w:r w:rsidRPr="00FF0206">
        <w:rPr>
          <w:rFonts w:ascii="Leelawadee UI" w:hAnsi="Leelawadee UI" w:cs="Leelawadee UI" w:hint="cs"/>
          <w:szCs w:val="22"/>
          <w:cs/>
          <w:lang w:bidi="lo-LA"/>
        </w:rPr>
        <w:t>ລວມທັງການການແປໃນແຕ່ລະພາສາ</w:t>
      </w:r>
    </w:p>
    <w:p w:rsidR="005508EF" w:rsidRPr="00FF0206" w:rsidRDefault="005508EF" w:rsidP="00527729">
      <w:pPr>
        <w:spacing w:line="276" w:lineRule="auto"/>
        <w:ind w:left="360"/>
        <w:rPr>
          <w:rFonts w:cs="Arial"/>
          <w:b/>
          <w:bCs/>
          <w:szCs w:val="22"/>
          <w:lang w:bidi="lo-LA"/>
        </w:rPr>
      </w:pPr>
      <w:r w:rsidRPr="00FF0206">
        <w:rPr>
          <w:rFonts w:cs="Arial"/>
          <w:b/>
          <w:bCs/>
          <w:szCs w:val="22"/>
          <w:lang w:bidi="lo-LA"/>
        </w:rPr>
        <w:t>How to use this document:</w:t>
      </w:r>
      <w:r w:rsidRPr="00FF0206">
        <w:rPr>
          <w:rFonts w:cs="Arial"/>
          <w:b/>
          <w:bCs/>
          <w:szCs w:val="22"/>
          <w:cs/>
          <w:lang w:bidi="lo-LA"/>
        </w:rPr>
        <w:t xml:space="preserve"> </w:t>
      </w:r>
      <w:r w:rsidRPr="00FF0206">
        <w:rPr>
          <w:rFonts w:ascii="Leelawadee UI" w:hAnsi="Leelawadee UI" w:cs="Leelawadee UI" w:hint="cs"/>
          <w:b/>
          <w:bCs/>
          <w:szCs w:val="22"/>
          <w:cs/>
          <w:lang w:bidi="lo-LA"/>
        </w:rPr>
        <w:t>ວິທີໃຊ້ເອກສານ</w:t>
      </w:r>
    </w:p>
    <w:p w:rsidR="005508EF" w:rsidRPr="00FF0206" w:rsidRDefault="005508EF" w:rsidP="00527729">
      <w:pPr>
        <w:spacing w:line="276" w:lineRule="auto"/>
        <w:ind w:left="360"/>
        <w:rPr>
          <w:rFonts w:cs="Arial"/>
          <w:szCs w:val="22"/>
          <w:lang w:bidi="lo-LA"/>
        </w:rPr>
      </w:pPr>
      <w:r w:rsidRPr="00FF0206">
        <w:rPr>
          <w:rFonts w:cs="Arial"/>
          <w:szCs w:val="22"/>
          <w:lang w:bidi="lo-LA"/>
        </w:rPr>
        <w:t>This list can be used to assist translators and facilitators in expressing the key words in different languages.</w:t>
      </w:r>
      <w:r w:rsidRPr="00FF0206">
        <w:rPr>
          <w:rFonts w:cs="Arial"/>
          <w:szCs w:val="22"/>
          <w:cs/>
          <w:lang w:bidi="lo-LA"/>
        </w:rPr>
        <w:t xml:space="preserve"> </w:t>
      </w:r>
      <w:r w:rsidRPr="00FF0206">
        <w:rPr>
          <w:rFonts w:ascii="Leelawadee UI" w:hAnsi="Leelawadee UI" w:cs="Leelawadee UI" w:hint="cs"/>
          <w:szCs w:val="22"/>
          <w:cs/>
          <w:lang w:bidi="lo-LA"/>
        </w:rPr>
        <w:t>ນີ້ແມ່ນລາຍລະອຽດ</w:t>
      </w:r>
      <w:r w:rsidRPr="00FF0206">
        <w:rPr>
          <w:rFonts w:cs="Arial"/>
          <w:szCs w:val="22"/>
          <w:cs/>
          <w:lang w:bidi="lo-LA"/>
        </w:rPr>
        <w:t xml:space="preserve"> </w:t>
      </w:r>
      <w:r w:rsidRPr="00FF0206">
        <w:rPr>
          <w:rFonts w:ascii="Leelawadee UI" w:hAnsi="Leelawadee UI" w:cs="Leelawadee UI" w:hint="cs"/>
          <w:szCs w:val="22"/>
          <w:cs/>
          <w:lang w:bidi="lo-LA"/>
        </w:rPr>
        <w:t>ຂອງຄຳສັບທີ່ໃຊ້</w:t>
      </w:r>
      <w:r w:rsidRPr="00FF0206">
        <w:rPr>
          <w:rFonts w:cs="Arial"/>
          <w:szCs w:val="22"/>
          <w:cs/>
          <w:lang w:bidi="lo-LA"/>
        </w:rPr>
        <w:t xml:space="preserve"> </w:t>
      </w:r>
      <w:r w:rsidRPr="00FF0206">
        <w:rPr>
          <w:rFonts w:ascii="Leelawadee UI" w:hAnsi="Leelawadee UI" w:cs="Leelawadee UI" w:hint="cs"/>
          <w:szCs w:val="22"/>
          <w:cs/>
          <w:lang w:bidi="lo-LA"/>
        </w:rPr>
        <w:t>ເປັນໂຕຊ່ວຍໃນການແປ</w:t>
      </w:r>
      <w:r w:rsidRPr="00FF0206">
        <w:rPr>
          <w:rFonts w:cs="Arial"/>
          <w:szCs w:val="22"/>
          <w:cs/>
          <w:lang w:bidi="lo-LA"/>
        </w:rPr>
        <w:t xml:space="preserve"> </w:t>
      </w:r>
      <w:r w:rsidRPr="00FF0206">
        <w:rPr>
          <w:rFonts w:ascii="Leelawadee UI" w:hAnsi="Leelawadee UI" w:cs="Leelawadee UI" w:hint="cs"/>
          <w:szCs w:val="22"/>
          <w:cs/>
          <w:lang w:bidi="lo-LA"/>
        </w:rPr>
        <w:t>ເອກກະສານ</w:t>
      </w:r>
    </w:p>
    <w:p w:rsidR="005508EF" w:rsidRPr="00FF0206" w:rsidRDefault="005508EF" w:rsidP="00527729">
      <w:pPr>
        <w:spacing w:line="276" w:lineRule="auto"/>
        <w:ind w:left="360"/>
        <w:rPr>
          <w:rFonts w:cs="Arial"/>
          <w:b/>
          <w:bCs/>
          <w:szCs w:val="22"/>
          <w:cs/>
          <w:lang w:bidi="lo-LA"/>
        </w:rPr>
      </w:pPr>
      <w:r w:rsidRPr="00FF0206">
        <w:rPr>
          <w:rFonts w:cs="Arial"/>
          <w:b/>
          <w:bCs/>
          <w:szCs w:val="22"/>
          <w:lang w:bidi="lo-LA"/>
        </w:rPr>
        <w:t>Key words:</w:t>
      </w:r>
      <w:r w:rsidRPr="00FF0206">
        <w:rPr>
          <w:rFonts w:cs="Arial"/>
          <w:b/>
          <w:bCs/>
          <w:szCs w:val="22"/>
          <w:cs/>
          <w:lang w:bidi="lo-LA"/>
        </w:rPr>
        <w:t xml:space="preserve"> </w:t>
      </w:r>
      <w:r w:rsidRPr="00FF0206">
        <w:rPr>
          <w:rFonts w:ascii="Leelawadee UI" w:hAnsi="Leelawadee UI" w:cs="Leelawadee UI" w:hint="cs"/>
          <w:b/>
          <w:bCs/>
          <w:szCs w:val="22"/>
          <w:cs/>
          <w:lang w:bidi="lo-LA"/>
        </w:rPr>
        <w:t>ຄຳສັບທີສຳຄັນ</w:t>
      </w:r>
    </w:p>
    <w:p w:rsidR="005508EF" w:rsidRPr="00FF0206" w:rsidRDefault="005508EF" w:rsidP="005A1A44">
      <w:pPr>
        <w:pStyle w:val="ListParagraph"/>
        <w:numPr>
          <w:ilvl w:val="0"/>
          <w:numId w:val="36"/>
        </w:numPr>
        <w:spacing w:before="0" w:after="160" w:line="276" w:lineRule="auto"/>
        <w:ind w:right="0"/>
        <w:jc w:val="left"/>
        <w:rPr>
          <w:rFonts w:ascii="Arial" w:hAnsi="Arial" w:cs="Arial"/>
        </w:rPr>
      </w:pPr>
      <w:r w:rsidRPr="00FF0206">
        <w:rPr>
          <w:rFonts w:ascii="Arial" w:hAnsi="Arial" w:cs="Arial"/>
        </w:rPr>
        <w:t xml:space="preserve">Adaptive management: </w:t>
      </w:r>
      <w:r w:rsidRPr="00FF0206">
        <w:rPr>
          <w:rFonts w:ascii="Leelawadee UI" w:hAnsi="Leelawadee UI" w:cs="Leelawadee UI" w:hint="cs"/>
          <w:cs/>
          <w:lang w:bidi="lo-LA"/>
        </w:rPr>
        <w:t>ຄູ່ມືໃນການຈັດການ</w:t>
      </w:r>
      <w:r w:rsidRPr="00FF0206">
        <w:rPr>
          <w:rFonts w:ascii="Arial" w:hAnsi="Arial" w:cs="Arial"/>
          <w:cs/>
          <w:lang w:bidi="lo-LA"/>
        </w:rPr>
        <w:t xml:space="preserve"> </w:t>
      </w:r>
      <w:r w:rsidRPr="00FF0206">
        <w:rPr>
          <w:rFonts w:ascii="Leelawadee UI" w:hAnsi="Leelawadee UI" w:cs="Leelawadee UI" w:hint="cs"/>
          <w:cs/>
          <w:lang w:bidi="lo-LA"/>
        </w:rPr>
        <w:t>ແລະ</w:t>
      </w:r>
      <w:r w:rsidRPr="00FF0206">
        <w:rPr>
          <w:rFonts w:ascii="Arial" w:hAnsi="Arial" w:cs="Arial"/>
          <w:cs/>
          <w:lang w:bidi="lo-LA"/>
        </w:rPr>
        <w:t xml:space="preserve"> </w:t>
      </w:r>
      <w:r w:rsidRPr="00FF0206">
        <w:rPr>
          <w:rFonts w:ascii="Leelawadee UI" w:hAnsi="Leelawadee UI" w:cs="Leelawadee UI" w:hint="cs"/>
          <w:cs/>
          <w:lang w:bidi="lo-LA"/>
        </w:rPr>
        <w:t>ປັບໃຊ້</w:t>
      </w:r>
      <w:r w:rsidRPr="00FF0206">
        <w:rPr>
          <w:rFonts w:ascii="Arial" w:hAnsi="Arial" w:cs="Arial"/>
          <w:cs/>
          <w:lang w:bidi="lo-LA"/>
        </w:rPr>
        <w:t xml:space="preserve"> (</w:t>
      </w:r>
      <w:r w:rsidRPr="00FF0206">
        <w:rPr>
          <w:rFonts w:ascii="Leelawadee UI" w:hAnsi="Leelawadee UI" w:cs="Leelawadee UI" w:hint="cs"/>
          <w:cs/>
          <w:lang w:bidi="lo-LA"/>
        </w:rPr>
        <w:t>ໃຊ້ເພື່ອຄໍ້າປະກັນການອານຸລັກຊັບພະຍາກອນໃຫ້ມີຄວາມ</w:t>
      </w:r>
      <w:r w:rsidRPr="00FF0206">
        <w:rPr>
          <w:rFonts w:ascii="Arial" w:hAnsi="Arial" w:cs="Arial"/>
          <w:cs/>
          <w:lang w:bidi="lo-LA"/>
        </w:rPr>
        <w:t xml:space="preserve"> </w:t>
      </w:r>
      <w:r w:rsidRPr="00FF0206">
        <w:rPr>
          <w:rFonts w:ascii="Leelawadee UI" w:hAnsi="Leelawadee UI" w:cs="Leelawadee UI" w:hint="cs"/>
          <w:cs/>
          <w:lang w:bidi="lo-LA"/>
        </w:rPr>
        <w:t>ຍືນຍົງ</w:t>
      </w:r>
      <w:r w:rsidRPr="00FF0206">
        <w:rPr>
          <w:rFonts w:ascii="Arial" w:hAnsi="Arial" w:cs="Arial"/>
          <w:cs/>
          <w:lang w:bidi="lo-LA"/>
        </w:rPr>
        <w:t>)</w:t>
      </w:r>
    </w:p>
    <w:p w:rsidR="005508EF" w:rsidRPr="00FF0206" w:rsidRDefault="005508EF" w:rsidP="005A1A44">
      <w:pPr>
        <w:pStyle w:val="ListParagraph"/>
        <w:numPr>
          <w:ilvl w:val="0"/>
          <w:numId w:val="36"/>
        </w:numPr>
        <w:spacing w:before="0" w:after="160" w:line="276" w:lineRule="auto"/>
        <w:ind w:right="0"/>
        <w:jc w:val="left"/>
        <w:rPr>
          <w:rFonts w:ascii="Arial" w:hAnsi="Arial" w:cs="Arial"/>
        </w:rPr>
      </w:pPr>
      <w:r w:rsidRPr="00FF0206">
        <w:rPr>
          <w:rFonts w:ascii="Arial" w:hAnsi="Arial" w:cs="Arial"/>
        </w:rPr>
        <w:t xml:space="preserve">Benchmark: </w:t>
      </w:r>
      <w:r w:rsidRPr="00FF0206">
        <w:rPr>
          <w:rFonts w:ascii="Leelawadee UI" w:hAnsi="Leelawadee UI" w:cs="Leelawadee UI" w:hint="cs"/>
          <w:cs/>
          <w:lang w:bidi="lo-LA"/>
        </w:rPr>
        <w:t>ເກນມາດຕະຖານ</w:t>
      </w:r>
      <w:r w:rsidRPr="00FF0206">
        <w:rPr>
          <w:rFonts w:ascii="Arial" w:hAnsi="Arial" w:cs="Arial"/>
          <w:cs/>
          <w:lang w:bidi="lo-LA"/>
        </w:rPr>
        <w:t xml:space="preserve">( </w:t>
      </w:r>
      <w:r w:rsidRPr="00FF0206">
        <w:rPr>
          <w:rFonts w:ascii="Leelawadee UI" w:hAnsi="Leelawadee UI" w:cs="Leelawadee UI" w:hint="cs"/>
          <w:cs/>
          <w:lang w:bidi="lo-LA"/>
        </w:rPr>
        <w:t>ໃຊ້ໄວ້ເພື່ອເປັນໂຕສົມທຽບ</w:t>
      </w:r>
      <w:r w:rsidRPr="00FF0206">
        <w:rPr>
          <w:rFonts w:ascii="Arial" w:hAnsi="Arial" w:cs="Arial"/>
          <w:cs/>
          <w:lang w:bidi="lo-LA"/>
        </w:rPr>
        <w:t xml:space="preserve"> </w:t>
      </w:r>
      <w:r w:rsidRPr="00FF0206">
        <w:rPr>
          <w:rFonts w:ascii="Leelawadee UI" w:hAnsi="Leelawadee UI" w:cs="Leelawadee UI" w:hint="cs"/>
          <w:cs/>
          <w:lang w:bidi="lo-LA"/>
        </w:rPr>
        <w:t>ເວລາປະເມີນຜົນໂຄງການໃດຫນຶ່ງ</w:t>
      </w:r>
      <w:r w:rsidRPr="00FF0206">
        <w:rPr>
          <w:rFonts w:ascii="Arial" w:hAnsi="Arial" w:cs="Arial"/>
          <w:cs/>
          <w:lang w:bidi="lo-LA"/>
        </w:rPr>
        <w:t>)</w:t>
      </w:r>
    </w:p>
    <w:p w:rsidR="005508EF" w:rsidRPr="00FF0206" w:rsidRDefault="005508EF" w:rsidP="005A1A44">
      <w:pPr>
        <w:pStyle w:val="ListParagraph"/>
        <w:numPr>
          <w:ilvl w:val="0"/>
          <w:numId w:val="36"/>
        </w:numPr>
        <w:spacing w:before="0" w:after="160" w:line="276" w:lineRule="auto"/>
        <w:ind w:right="0"/>
        <w:jc w:val="left"/>
        <w:rPr>
          <w:rFonts w:ascii="Arial" w:hAnsi="Arial" w:cs="Arial"/>
        </w:rPr>
      </w:pPr>
      <w:r w:rsidRPr="00FF0206">
        <w:rPr>
          <w:rFonts w:ascii="Arial" w:hAnsi="Arial" w:cs="Arial"/>
        </w:rPr>
        <w:t>Buy-in:</w:t>
      </w:r>
      <w:r w:rsidRPr="00FF0206">
        <w:rPr>
          <w:rFonts w:ascii="Arial" w:hAnsi="Arial" w:cs="Arial"/>
          <w:cs/>
          <w:lang w:bidi="lo-LA"/>
        </w:rPr>
        <w:t xml:space="preserve"> </w:t>
      </w:r>
      <w:r w:rsidRPr="00FF0206">
        <w:rPr>
          <w:rFonts w:ascii="Leelawadee UI" w:hAnsi="Leelawadee UI" w:cs="Leelawadee UI" w:hint="cs"/>
          <w:cs/>
          <w:lang w:bidi="lo-LA"/>
        </w:rPr>
        <w:t>ການຍອມຮັບ</w:t>
      </w:r>
      <w:r w:rsidRPr="00FF0206">
        <w:rPr>
          <w:rFonts w:ascii="Arial" w:hAnsi="Arial" w:cs="Arial"/>
          <w:cs/>
          <w:lang w:bidi="lo-LA"/>
        </w:rPr>
        <w:t xml:space="preserve"> (</w:t>
      </w:r>
      <w:r w:rsidRPr="00FF0206">
        <w:rPr>
          <w:rFonts w:ascii="Leelawadee UI" w:hAnsi="Leelawadee UI" w:cs="Leelawadee UI" w:hint="cs"/>
          <w:cs/>
          <w:lang w:bidi="lo-LA"/>
        </w:rPr>
        <w:t>ການອານຸມັດ</w:t>
      </w:r>
      <w:r w:rsidRPr="00FF0206">
        <w:rPr>
          <w:rFonts w:ascii="Arial" w:hAnsi="Arial" w:cs="Arial"/>
          <w:cs/>
          <w:lang w:bidi="lo-LA"/>
        </w:rPr>
        <w:t>)</w:t>
      </w:r>
    </w:p>
    <w:p w:rsidR="005508EF" w:rsidRPr="00FF0206" w:rsidRDefault="005508EF" w:rsidP="005A1A44">
      <w:pPr>
        <w:pStyle w:val="ListParagraph"/>
        <w:numPr>
          <w:ilvl w:val="0"/>
          <w:numId w:val="36"/>
        </w:numPr>
        <w:spacing w:before="0" w:after="160" w:line="276" w:lineRule="auto"/>
        <w:ind w:right="0"/>
        <w:jc w:val="left"/>
        <w:rPr>
          <w:rFonts w:ascii="Arial" w:hAnsi="Arial" w:cs="Arial"/>
        </w:rPr>
      </w:pPr>
      <w:r w:rsidRPr="00FF0206">
        <w:rPr>
          <w:rFonts w:ascii="Arial" w:hAnsi="Arial" w:cs="Arial"/>
        </w:rPr>
        <w:t xml:space="preserve">Co-management: </w:t>
      </w:r>
      <w:r w:rsidRPr="00FF0206">
        <w:rPr>
          <w:rFonts w:ascii="Leelawadee UI" w:hAnsi="Leelawadee UI" w:cs="Leelawadee UI" w:hint="cs"/>
          <w:cs/>
          <w:lang w:bidi="lo-LA"/>
        </w:rPr>
        <w:t>ການຈັດການກິດຈະກຳໃດຫນຶ່ງຮ່ວມກັນ</w:t>
      </w:r>
      <w:r w:rsidRPr="00FF0206">
        <w:rPr>
          <w:rFonts w:ascii="Arial" w:hAnsi="Arial" w:cs="Arial"/>
          <w:cs/>
          <w:lang w:bidi="lo-LA"/>
        </w:rPr>
        <w:t xml:space="preserve"> (</w:t>
      </w:r>
      <w:r w:rsidRPr="00FF0206">
        <w:rPr>
          <w:rFonts w:ascii="Leelawadee UI" w:hAnsi="Leelawadee UI" w:cs="Leelawadee UI" w:hint="cs"/>
          <w:cs/>
          <w:lang w:bidi="lo-LA"/>
        </w:rPr>
        <w:t>ໝາຍເຖິງ</w:t>
      </w:r>
      <w:r w:rsidRPr="00FF0206">
        <w:rPr>
          <w:rFonts w:ascii="Arial" w:hAnsi="Arial" w:cs="Arial"/>
          <w:cs/>
          <w:lang w:bidi="lo-LA"/>
        </w:rPr>
        <w:t xml:space="preserve"> </w:t>
      </w:r>
      <w:r w:rsidRPr="00FF0206">
        <w:rPr>
          <w:rFonts w:ascii="Leelawadee UI" w:hAnsi="Leelawadee UI" w:cs="Leelawadee UI" w:hint="cs"/>
          <w:cs/>
          <w:lang w:bidi="lo-LA"/>
        </w:rPr>
        <w:t>ມີການຈັດການຮ່ວມກັນຈາກຫຼາຍພາກສ່ວນທີ່ກ່ຽວຂ້ອງຕໍ່ວຽກງານນັ້ນຯ</w:t>
      </w:r>
      <w:r w:rsidRPr="00FF0206">
        <w:rPr>
          <w:rFonts w:ascii="Arial" w:hAnsi="Arial" w:cs="Arial"/>
          <w:cs/>
          <w:lang w:bidi="lo-LA"/>
        </w:rPr>
        <w:t>)</w:t>
      </w:r>
    </w:p>
    <w:p w:rsidR="005508EF" w:rsidRPr="00FF0206" w:rsidRDefault="005508EF" w:rsidP="005A1A44">
      <w:pPr>
        <w:pStyle w:val="ListParagraph"/>
        <w:numPr>
          <w:ilvl w:val="0"/>
          <w:numId w:val="36"/>
        </w:numPr>
        <w:spacing w:before="0" w:after="160" w:line="276" w:lineRule="auto"/>
        <w:ind w:right="0"/>
        <w:jc w:val="left"/>
        <w:rPr>
          <w:rFonts w:ascii="Arial" w:hAnsi="Arial" w:cs="Arial"/>
        </w:rPr>
      </w:pPr>
      <w:r w:rsidRPr="00FF0206">
        <w:rPr>
          <w:rFonts w:ascii="Arial" w:hAnsi="Arial" w:cs="Arial"/>
        </w:rPr>
        <w:t>Ecosystem Approach(EA):</w:t>
      </w:r>
      <w:r w:rsidRPr="00FF0206">
        <w:rPr>
          <w:rFonts w:ascii="Arial" w:hAnsi="Arial" w:cs="Arial"/>
          <w:cs/>
          <w:lang w:bidi="lo-LA"/>
        </w:rPr>
        <w:t xml:space="preserve"> </w:t>
      </w:r>
      <w:r w:rsidRPr="00FF0206">
        <w:rPr>
          <w:rFonts w:ascii="Leelawadee UI" w:hAnsi="Leelawadee UI" w:cs="Leelawadee UI" w:hint="cs"/>
          <w:cs/>
          <w:lang w:bidi="lo-LA"/>
        </w:rPr>
        <w:t>ເນັ້ນແນວທາງການຈັດການແບບລະບົບນິເວດ</w:t>
      </w:r>
      <w:r w:rsidRPr="00FF0206">
        <w:rPr>
          <w:rFonts w:ascii="Arial" w:hAnsi="Arial" w:cs="Arial"/>
          <w:cs/>
          <w:lang w:bidi="lo-LA"/>
        </w:rPr>
        <w:t xml:space="preserve">( </w:t>
      </w:r>
      <w:r w:rsidRPr="00FF0206">
        <w:rPr>
          <w:rFonts w:ascii="Leelawadee UI" w:hAnsi="Leelawadee UI" w:cs="Leelawadee UI" w:hint="cs"/>
          <w:cs/>
          <w:lang w:bidi="lo-LA"/>
        </w:rPr>
        <w:t>ໝາຍເຖິງ</w:t>
      </w:r>
      <w:r w:rsidRPr="00FF0206">
        <w:rPr>
          <w:rFonts w:ascii="Arial" w:hAnsi="Arial" w:cs="Arial"/>
          <w:cs/>
          <w:lang w:bidi="lo-LA"/>
        </w:rPr>
        <w:t xml:space="preserve"> </w:t>
      </w:r>
      <w:r w:rsidRPr="00FF0206">
        <w:rPr>
          <w:rFonts w:ascii="Leelawadee UI" w:hAnsi="Leelawadee UI" w:cs="Leelawadee UI" w:hint="cs"/>
          <w:cs/>
          <w:lang w:bidi="lo-LA"/>
        </w:rPr>
        <w:t>ການຮັກສາຄວາມສົມດູນຂອງ</w:t>
      </w:r>
      <w:r w:rsidRPr="00FF0206">
        <w:rPr>
          <w:rFonts w:ascii="Arial" w:hAnsi="Arial" w:cs="Arial"/>
          <w:cs/>
          <w:lang w:bidi="lo-LA"/>
        </w:rPr>
        <w:t xml:space="preserve"> </w:t>
      </w:r>
      <w:r w:rsidRPr="00FF0206">
        <w:rPr>
          <w:rFonts w:ascii="Leelawadee UI" w:hAnsi="Leelawadee UI" w:cs="Leelawadee UI" w:hint="cs"/>
          <w:cs/>
          <w:lang w:bidi="lo-LA"/>
        </w:rPr>
        <w:t>ຂອງສິ່ງມີຊີວິດ</w:t>
      </w:r>
      <w:r w:rsidRPr="00FF0206">
        <w:rPr>
          <w:rFonts w:ascii="Arial" w:hAnsi="Arial" w:cs="Arial"/>
          <w:cs/>
          <w:lang w:bidi="lo-LA"/>
        </w:rPr>
        <w:t xml:space="preserve"> </w:t>
      </w:r>
      <w:r w:rsidRPr="00FF0206">
        <w:rPr>
          <w:rFonts w:ascii="Leelawadee UI" w:hAnsi="Leelawadee UI" w:cs="Leelawadee UI" w:hint="cs"/>
          <w:cs/>
          <w:lang w:bidi="lo-LA"/>
        </w:rPr>
        <w:t>ແລະ</w:t>
      </w:r>
      <w:r w:rsidRPr="00FF0206">
        <w:rPr>
          <w:rFonts w:ascii="Arial" w:hAnsi="Arial" w:cs="Arial"/>
          <w:cs/>
          <w:lang w:bidi="lo-LA"/>
        </w:rPr>
        <w:t xml:space="preserve"> </w:t>
      </w:r>
      <w:r w:rsidRPr="00FF0206">
        <w:rPr>
          <w:rFonts w:ascii="Leelawadee UI" w:hAnsi="Leelawadee UI" w:cs="Leelawadee UI" w:hint="cs"/>
          <w:cs/>
          <w:lang w:bidi="lo-LA"/>
        </w:rPr>
        <w:t>ຊີວະນານພັນໃນການຍູ່ຮ່ວມກັນໃນລະບົບນິເວດ</w:t>
      </w:r>
      <w:r w:rsidRPr="00FF0206">
        <w:rPr>
          <w:rFonts w:ascii="Arial" w:hAnsi="Arial" w:cs="Arial"/>
          <w:cs/>
          <w:lang w:bidi="lo-LA"/>
        </w:rPr>
        <w:t xml:space="preserve"> </w:t>
      </w:r>
      <w:r w:rsidRPr="00FF0206">
        <w:rPr>
          <w:rFonts w:ascii="Leelawadee UI" w:hAnsi="Leelawadee UI" w:cs="Leelawadee UI" w:hint="cs"/>
          <w:cs/>
          <w:lang w:bidi="lo-LA"/>
        </w:rPr>
        <w:t>ຄົງຍູ່ຕະຫຼອດໄປ</w:t>
      </w:r>
      <w:r w:rsidRPr="00FF0206">
        <w:rPr>
          <w:rFonts w:ascii="Arial" w:hAnsi="Arial" w:cs="Arial"/>
          <w:cs/>
          <w:lang w:bidi="lo-LA"/>
        </w:rPr>
        <w:t>)</w:t>
      </w:r>
    </w:p>
    <w:p w:rsidR="005508EF" w:rsidRPr="00FF0206" w:rsidRDefault="005508EF" w:rsidP="005A1A44">
      <w:pPr>
        <w:pStyle w:val="ListParagraph"/>
        <w:numPr>
          <w:ilvl w:val="0"/>
          <w:numId w:val="36"/>
        </w:numPr>
        <w:spacing w:before="0" w:after="160" w:line="276" w:lineRule="auto"/>
        <w:ind w:right="0"/>
        <w:jc w:val="left"/>
        <w:rPr>
          <w:rFonts w:ascii="Arial" w:hAnsi="Arial" w:cs="Arial"/>
        </w:rPr>
      </w:pPr>
      <w:r w:rsidRPr="00FF0206">
        <w:rPr>
          <w:rFonts w:ascii="Arial" w:hAnsi="Arial" w:cs="Arial"/>
        </w:rPr>
        <w:t>Ecosystem</w:t>
      </w:r>
      <w:r w:rsidRPr="00FF0206">
        <w:rPr>
          <w:rFonts w:ascii="Arial" w:hAnsi="Arial" w:cs="Arial"/>
          <w:cs/>
          <w:lang w:bidi="lo-LA"/>
        </w:rPr>
        <w:t xml:space="preserve"> </w:t>
      </w:r>
      <w:r w:rsidRPr="00FF0206">
        <w:rPr>
          <w:rFonts w:ascii="Arial" w:hAnsi="Arial" w:cs="Arial"/>
        </w:rPr>
        <w:t>service:</w:t>
      </w:r>
      <w:r w:rsidRPr="00FF0206">
        <w:rPr>
          <w:rFonts w:ascii="Leelawadee UI" w:hAnsi="Leelawadee UI" w:cs="Leelawadee UI" w:hint="cs"/>
          <w:cs/>
          <w:lang w:bidi="lo-LA"/>
        </w:rPr>
        <w:t>ການບໍລິການຂອງລະບົບນິເວດ</w:t>
      </w:r>
      <w:r w:rsidRPr="00FF0206">
        <w:rPr>
          <w:rFonts w:ascii="Arial" w:hAnsi="Arial" w:cs="Arial"/>
          <w:cs/>
          <w:lang w:bidi="lo-LA"/>
        </w:rPr>
        <w:t>(</w:t>
      </w:r>
      <w:r w:rsidRPr="00FF0206">
        <w:rPr>
          <w:rFonts w:ascii="Leelawadee UI" w:hAnsi="Leelawadee UI" w:cs="Leelawadee UI" w:hint="cs"/>
          <w:cs/>
          <w:lang w:bidi="lo-LA"/>
        </w:rPr>
        <w:t>ໝາຍຄວາມວ່າ</w:t>
      </w:r>
      <w:r w:rsidRPr="00FF0206">
        <w:rPr>
          <w:rFonts w:ascii="Arial" w:hAnsi="Arial" w:cs="Arial"/>
          <w:cs/>
          <w:lang w:bidi="lo-LA"/>
        </w:rPr>
        <w:t xml:space="preserve"> </w:t>
      </w:r>
      <w:r w:rsidRPr="00FF0206">
        <w:rPr>
          <w:rFonts w:ascii="Leelawadee UI" w:hAnsi="Leelawadee UI" w:cs="Leelawadee UI" w:hint="cs"/>
          <w:cs/>
          <w:lang w:bidi="lo-LA"/>
        </w:rPr>
        <w:t>ຄຸນປະໂຫຍດຂອງທຳມະຊາດມອບໃຫ້ໂລກເຮົາເຊັ່ນ</w:t>
      </w:r>
      <w:r w:rsidRPr="00FF0206">
        <w:rPr>
          <w:rFonts w:ascii="Arial" w:hAnsi="Arial" w:cs="Arial"/>
          <w:cs/>
          <w:lang w:bidi="lo-LA"/>
        </w:rPr>
        <w:t>:</w:t>
      </w:r>
      <w:r w:rsidRPr="00FF0206">
        <w:rPr>
          <w:rFonts w:ascii="Leelawadee UI" w:hAnsi="Leelawadee UI" w:cs="Leelawadee UI" w:hint="cs"/>
          <w:cs/>
          <w:lang w:bidi="lo-LA"/>
        </w:rPr>
        <w:t>ອາຫານ</w:t>
      </w:r>
      <w:r w:rsidRPr="00FF0206">
        <w:rPr>
          <w:rFonts w:ascii="Arial" w:hAnsi="Arial" w:cs="Arial"/>
          <w:cs/>
          <w:lang w:bidi="lo-LA"/>
        </w:rPr>
        <w:t>,</w:t>
      </w:r>
      <w:r w:rsidRPr="00FF0206">
        <w:rPr>
          <w:rFonts w:ascii="Leelawadee UI" w:hAnsi="Leelawadee UI" w:cs="Leelawadee UI" w:hint="cs"/>
          <w:cs/>
          <w:lang w:bidi="lo-LA"/>
        </w:rPr>
        <w:t>ນໍ້າສະອາດ</w:t>
      </w:r>
      <w:r w:rsidRPr="00FF0206">
        <w:rPr>
          <w:rFonts w:ascii="Arial" w:hAnsi="Arial" w:cs="Arial"/>
          <w:cs/>
          <w:lang w:bidi="lo-LA"/>
        </w:rPr>
        <w:t xml:space="preserve">, </w:t>
      </w:r>
      <w:r w:rsidRPr="00FF0206">
        <w:rPr>
          <w:rFonts w:ascii="Leelawadee UI" w:hAnsi="Leelawadee UI" w:cs="Leelawadee UI" w:hint="cs"/>
          <w:cs/>
          <w:lang w:bidi="lo-LA"/>
        </w:rPr>
        <w:t>ແລະ</w:t>
      </w:r>
      <w:r w:rsidRPr="00FF0206">
        <w:rPr>
          <w:rFonts w:ascii="Arial" w:hAnsi="Arial" w:cs="Arial"/>
          <w:cs/>
          <w:lang w:bidi="lo-LA"/>
        </w:rPr>
        <w:t xml:space="preserve"> </w:t>
      </w:r>
      <w:r w:rsidRPr="00FF0206">
        <w:rPr>
          <w:rFonts w:ascii="Leelawadee UI" w:hAnsi="Leelawadee UI" w:cs="Leelawadee UI" w:hint="cs"/>
          <w:cs/>
          <w:lang w:bidi="lo-LA"/>
        </w:rPr>
        <w:t>ຊັບພະຍາກອນທຳມະຊາດທີ່ໃຊ້ໃນການຜະລິດສິນຄ້າ</w:t>
      </w:r>
      <w:r w:rsidRPr="00FF0206">
        <w:rPr>
          <w:rFonts w:ascii="Arial" w:hAnsi="Arial" w:cs="Arial"/>
          <w:cs/>
          <w:lang w:bidi="lo-LA"/>
        </w:rPr>
        <w:t xml:space="preserve"> </w:t>
      </w:r>
      <w:r w:rsidRPr="00FF0206">
        <w:rPr>
          <w:rFonts w:ascii="Leelawadee UI" w:hAnsi="Leelawadee UI" w:cs="Leelawadee UI" w:hint="cs"/>
          <w:cs/>
          <w:lang w:bidi="lo-LA"/>
        </w:rPr>
        <w:t>ແລະ</w:t>
      </w:r>
      <w:r w:rsidRPr="00FF0206">
        <w:rPr>
          <w:rFonts w:ascii="Arial" w:hAnsi="Arial" w:cs="Arial"/>
          <w:cs/>
          <w:lang w:bidi="lo-LA"/>
        </w:rPr>
        <w:t xml:space="preserve"> </w:t>
      </w:r>
      <w:r w:rsidRPr="00FF0206">
        <w:rPr>
          <w:rFonts w:ascii="Leelawadee UI" w:hAnsi="Leelawadee UI" w:cs="Leelawadee UI" w:hint="cs"/>
          <w:cs/>
          <w:lang w:bidi="lo-LA"/>
        </w:rPr>
        <w:t>ການບໍລິການຕ່າງຯລວມເຖິງການການດູດເອົາກາກບອນດຊ່ວຍບັນເທົາໂລກຮ້ອນແລະ</w:t>
      </w:r>
      <w:r w:rsidRPr="00FF0206">
        <w:rPr>
          <w:rFonts w:ascii="Arial" w:hAnsi="Arial" w:cs="Arial"/>
          <w:cs/>
          <w:lang w:bidi="lo-LA"/>
        </w:rPr>
        <w:t xml:space="preserve"> </w:t>
      </w:r>
      <w:r w:rsidRPr="00FF0206">
        <w:rPr>
          <w:rFonts w:ascii="Leelawadee UI" w:hAnsi="Leelawadee UI" w:cs="Leelawadee UI" w:hint="cs"/>
          <w:cs/>
          <w:lang w:bidi="lo-LA"/>
        </w:rPr>
        <w:t>ອື່ນຯ</w:t>
      </w:r>
      <w:r w:rsidRPr="00FF0206">
        <w:rPr>
          <w:rFonts w:ascii="Arial" w:hAnsi="Arial" w:cs="Arial"/>
          <w:cs/>
          <w:lang w:bidi="lo-LA"/>
        </w:rPr>
        <w:t>)</w:t>
      </w:r>
      <w:r w:rsidRPr="00FF0206">
        <w:rPr>
          <w:rFonts w:ascii="Leelawadee UI" w:hAnsi="Leelawadee UI" w:cs="Leelawadee UI" w:hint="cs"/>
          <w:cs/>
          <w:lang w:bidi="lo-LA"/>
        </w:rPr>
        <w:t>ໃ</w:t>
      </w:r>
    </w:p>
    <w:p w:rsidR="005508EF" w:rsidRPr="00FF0206" w:rsidRDefault="005508EF" w:rsidP="005A1A44">
      <w:pPr>
        <w:pStyle w:val="ListParagraph"/>
        <w:numPr>
          <w:ilvl w:val="0"/>
          <w:numId w:val="36"/>
        </w:numPr>
        <w:spacing w:before="0" w:after="160" w:line="276" w:lineRule="auto"/>
        <w:ind w:right="0"/>
        <w:jc w:val="left"/>
        <w:rPr>
          <w:rFonts w:ascii="Arial" w:hAnsi="Arial" w:cs="Arial"/>
        </w:rPr>
      </w:pPr>
      <w:r w:rsidRPr="00FF0206">
        <w:rPr>
          <w:rFonts w:ascii="Arial" w:hAnsi="Arial" w:cs="Arial"/>
        </w:rPr>
        <w:t>Ecosystem approach to fisheries management:</w:t>
      </w:r>
      <w:r w:rsidRPr="00FF0206">
        <w:rPr>
          <w:rFonts w:ascii="Arial" w:hAnsi="Arial" w:cs="Arial"/>
          <w:cs/>
          <w:lang w:bidi="lo-LA"/>
        </w:rPr>
        <w:t xml:space="preserve"> </w:t>
      </w:r>
      <w:r w:rsidRPr="00FF0206">
        <w:rPr>
          <w:rFonts w:ascii="Leelawadee UI" w:hAnsi="Leelawadee UI" w:cs="Leelawadee UI" w:hint="cs"/>
          <w:cs/>
          <w:lang w:bidi="lo-LA"/>
        </w:rPr>
        <w:t>ການຈັດການ</w:t>
      </w:r>
      <w:r w:rsidRPr="00FF0206">
        <w:rPr>
          <w:rFonts w:ascii="Arial" w:hAnsi="Arial" w:cs="Arial"/>
          <w:cs/>
          <w:lang w:bidi="lo-LA"/>
        </w:rPr>
        <w:t xml:space="preserve"> </w:t>
      </w:r>
      <w:r w:rsidRPr="00FF0206">
        <w:rPr>
          <w:rFonts w:ascii="Leelawadee UI" w:hAnsi="Leelawadee UI" w:cs="Leelawadee UI" w:hint="cs"/>
          <w:cs/>
          <w:lang w:bidi="lo-LA"/>
        </w:rPr>
        <w:t>ການປະມົງແບບຄຳນຶງເຖິງຜົນກະທົບຕໍ່ລະບົບນິເວດ</w:t>
      </w:r>
      <w:r w:rsidRPr="00FF0206">
        <w:rPr>
          <w:rFonts w:ascii="Arial" w:hAnsi="Arial" w:cs="Arial"/>
          <w:cs/>
          <w:lang w:bidi="lo-LA"/>
        </w:rPr>
        <w:t xml:space="preserve"> (</w:t>
      </w:r>
      <w:r w:rsidRPr="00FF0206">
        <w:rPr>
          <w:rFonts w:ascii="Leelawadee UI" w:hAnsi="Leelawadee UI" w:cs="Leelawadee UI" w:hint="cs"/>
          <w:cs/>
          <w:lang w:bidi="lo-LA"/>
        </w:rPr>
        <w:t>ໝາຍເຖິງ</w:t>
      </w:r>
      <w:r w:rsidRPr="00FF0206">
        <w:rPr>
          <w:rFonts w:ascii="Arial" w:hAnsi="Arial" w:cs="Arial"/>
          <w:cs/>
          <w:lang w:bidi="lo-LA"/>
        </w:rPr>
        <w:t xml:space="preserve"> </w:t>
      </w:r>
      <w:r w:rsidRPr="00FF0206">
        <w:rPr>
          <w:rFonts w:ascii="Leelawadee UI" w:hAnsi="Leelawadee UI" w:cs="Leelawadee UI" w:hint="cs"/>
          <w:cs/>
          <w:lang w:bidi="lo-LA"/>
        </w:rPr>
        <w:t>ການເຮັດປະມົງໃຫ້ມີຄວາມຍືນຍົງ</w:t>
      </w:r>
      <w:r w:rsidRPr="00FF0206">
        <w:rPr>
          <w:rFonts w:ascii="Arial" w:hAnsi="Arial" w:cs="Arial"/>
          <w:cs/>
          <w:lang w:bidi="lo-LA"/>
        </w:rPr>
        <w:t xml:space="preserve"> </w:t>
      </w:r>
      <w:r w:rsidRPr="00FF0206">
        <w:rPr>
          <w:rFonts w:ascii="Leelawadee UI" w:hAnsi="Leelawadee UI" w:cs="Leelawadee UI" w:hint="cs"/>
          <w:cs/>
          <w:lang w:bidi="lo-LA"/>
        </w:rPr>
        <w:t>ໂດຍການຮັກສາຄວາມສົມດູນຂອງຊັບພະຍາກອນຂອງລະບົບນິເວດທາງນໍ້າ</w:t>
      </w:r>
      <w:r w:rsidRPr="00FF0206">
        <w:rPr>
          <w:rFonts w:ascii="Arial" w:hAnsi="Arial" w:cs="Arial"/>
          <w:cs/>
          <w:lang w:bidi="lo-LA"/>
        </w:rPr>
        <w:t xml:space="preserve"> </w:t>
      </w:r>
      <w:r w:rsidRPr="00FF0206">
        <w:rPr>
          <w:rFonts w:ascii="Leelawadee UI" w:hAnsi="Leelawadee UI" w:cs="Leelawadee UI" w:hint="cs"/>
          <w:cs/>
          <w:lang w:bidi="lo-LA"/>
        </w:rPr>
        <w:t>ຄື</w:t>
      </w:r>
      <w:r w:rsidRPr="00FF0206">
        <w:rPr>
          <w:rFonts w:ascii="Arial" w:hAnsi="Arial" w:cs="Arial"/>
          <w:cs/>
          <w:lang w:bidi="lo-LA"/>
        </w:rPr>
        <w:t xml:space="preserve"> </w:t>
      </w:r>
      <w:r w:rsidRPr="00FF0206">
        <w:rPr>
          <w:rFonts w:ascii="Leelawadee UI" w:hAnsi="Leelawadee UI" w:cs="Leelawadee UI" w:hint="cs"/>
          <w:cs/>
          <w:lang w:bidi="lo-LA"/>
        </w:rPr>
        <w:t>ການນຳໃຊ້ຊັບພະຍາກອນຂອງລະບົບນິເວດທັງລະບົບແບບຍືນຍົງ</w:t>
      </w:r>
      <w:r w:rsidRPr="00FF0206">
        <w:rPr>
          <w:rFonts w:ascii="Arial" w:hAnsi="Arial" w:cs="Arial"/>
          <w:cs/>
          <w:lang w:bidi="lo-LA"/>
        </w:rPr>
        <w:t xml:space="preserve"> </w:t>
      </w:r>
      <w:r w:rsidRPr="00FF0206">
        <w:rPr>
          <w:rFonts w:ascii="Leelawadee UI" w:hAnsi="Leelawadee UI" w:cs="Leelawadee UI" w:hint="cs"/>
          <w:cs/>
          <w:lang w:bidi="lo-LA"/>
        </w:rPr>
        <w:t>ຕົວຍ່າງ</w:t>
      </w:r>
      <w:r w:rsidRPr="00FF0206">
        <w:rPr>
          <w:rFonts w:ascii="Arial" w:hAnsi="Arial" w:cs="Arial"/>
          <w:cs/>
          <w:lang w:bidi="lo-LA"/>
        </w:rPr>
        <w:t xml:space="preserve">: </w:t>
      </w:r>
      <w:r w:rsidRPr="00FF0206">
        <w:rPr>
          <w:rFonts w:ascii="Leelawadee UI" w:hAnsi="Leelawadee UI" w:cs="Leelawadee UI" w:hint="cs"/>
          <w:cs/>
          <w:lang w:bidi="lo-LA"/>
        </w:rPr>
        <w:t>ການກຳນົດປະລິນມານປາທີ່ຈັບຕໍ່ປີ</w:t>
      </w:r>
      <w:r w:rsidRPr="00FF0206">
        <w:rPr>
          <w:rFonts w:ascii="Arial" w:hAnsi="Arial" w:cs="Arial"/>
          <w:cs/>
          <w:lang w:bidi="lo-LA"/>
        </w:rPr>
        <w:t xml:space="preserve">, </w:t>
      </w:r>
      <w:r w:rsidRPr="00FF0206">
        <w:rPr>
          <w:rFonts w:ascii="Leelawadee UI" w:hAnsi="Leelawadee UI" w:cs="Leelawadee UI" w:hint="cs"/>
          <w:cs/>
          <w:lang w:bidi="lo-LA"/>
        </w:rPr>
        <w:t>ການປັບປຸງຄຸນນະພາບນຳ</w:t>
      </w:r>
      <w:r w:rsidRPr="00FF0206">
        <w:rPr>
          <w:rFonts w:ascii="Arial" w:hAnsi="Arial" w:cs="Arial"/>
          <w:cs/>
          <w:lang w:bidi="lo-LA"/>
        </w:rPr>
        <w:t xml:space="preserve">, </w:t>
      </w:r>
      <w:r w:rsidRPr="00FF0206">
        <w:rPr>
          <w:rFonts w:ascii="Leelawadee UI" w:hAnsi="Leelawadee UI" w:cs="Leelawadee UI" w:hint="cs"/>
          <w:cs/>
          <w:lang w:bidi="lo-LA"/>
        </w:rPr>
        <w:t>ມົນລະພິດ</w:t>
      </w:r>
      <w:r w:rsidRPr="00FF0206">
        <w:rPr>
          <w:rFonts w:ascii="Arial" w:hAnsi="Arial" w:cs="Arial"/>
          <w:cs/>
          <w:lang w:bidi="lo-LA"/>
        </w:rPr>
        <w:t xml:space="preserve">, </w:t>
      </w:r>
      <w:r w:rsidRPr="00FF0206">
        <w:rPr>
          <w:rFonts w:ascii="Leelawadee UI" w:hAnsi="Leelawadee UI" w:cs="Leelawadee UI" w:hint="cs"/>
          <w:cs/>
          <w:lang w:bidi="lo-LA"/>
        </w:rPr>
        <w:t>ການປ່ອຍສົດນໍ້າ</w:t>
      </w:r>
      <w:r w:rsidRPr="00FF0206">
        <w:rPr>
          <w:rFonts w:ascii="Arial" w:hAnsi="Arial" w:cs="Arial"/>
          <w:cs/>
          <w:lang w:bidi="lo-LA"/>
        </w:rPr>
        <w:t xml:space="preserve">, </w:t>
      </w:r>
      <w:r w:rsidRPr="00FF0206">
        <w:rPr>
          <w:rFonts w:ascii="Leelawadee UI" w:hAnsi="Leelawadee UI" w:cs="Leelawadee UI" w:hint="cs"/>
          <w:cs/>
          <w:lang w:bidi="lo-LA"/>
        </w:rPr>
        <w:t>ການຈັັດການແຫຼ່ງທີ່ຍູ່ອາໃສ</w:t>
      </w:r>
      <w:r w:rsidRPr="00FF0206">
        <w:rPr>
          <w:rFonts w:ascii="Arial" w:hAnsi="Arial" w:cs="Arial"/>
          <w:cs/>
          <w:lang w:bidi="lo-LA"/>
        </w:rPr>
        <w:t xml:space="preserve"> </w:t>
      </w:r>
      <w:r w:rsidRPr="00FF0206">
        <w:rPr>
          <w:rFonts w:ascii="Leelawadee UI" w:hAnsi="Leelawadee UI" w:cs="Leelawadee UI" w:hint="cs"/>
          <w:cs/>
          <w:lang w:bidi="lo-LA"/>
        </w:rPr>
        <w:t>ແລະ</w:t>
      </w:r>
      <w:r w:rsidRPr="00FF0206">
        <w:rPr>
          <w:rFonts w:ascii="Arial" w:hAnsi="Arial" w:cs="Arial"/>
          <w:cs/>
          <w:lang w:bidi="lo-LA"/>
        </w:rPr>
        <w:t xml:space="preserve"> </w:t>
      </w:r>
      <w:r w:rsidRPr="00FF0206">
        <w:rPr>
          <w:rFonts w:ascii="Leelawadee UI" w:hAnsi="Leelawadee UI" w:cs="Leelawadee UI" w:hint="cs"/>
          <w:cs/>
          <w:lang w:bidi="lo-LA"/>
        </w:rPr>
        <w:t>ອື່ນຯ</w:t>
      </w:r>
      <w:r w:rsidRPr="00FF0206">
        <w:rPr>
          <w:rFonts w:ascii="Arial" w:hAnsi="Arial" w:cs="Arial"/>
          <w:cs/>
          <w:lang w:bidi="lo-LA"/>
        </w:rPr>
        <w:t>)</w:t>
      </w:r>
    </w:p>
    <w:p w:rsidR="005508EF" w:rsidRPr="00FF0206" w:rsidRDefault="005508EF" w:rsidP="005A1A44">
      <w:pPr>
        <w:pStyle w:val="ListParagraph"/>
        <w:numPr>
          <w:ilvl w:val="0"/>
          <w:numId w:val="36"/>
        </w:numPr>
        <w:spacing w:before="0" w:after="160" w:line="276" w:lineRule="auto"/>
        <w:ind w:right="0"/>
        <w:jc w:val="left"/>
        <w:rPr>
          <w:rFonts w:ascii="Arial" w:hAnsi="Arial" w:cs="Arial"/>
          <w:cs/>
        </w:rPr>
      </w:pPr>
      <w:r w:rsidRPr="00FF0206">
        <w:rPr>
          <w:rFonts w:ascii="Arial" w:hAnsi="Arial" w:cs="Arial"/>
          <w:lang w:bidi="lo-LA"/>
        </w:rPr>
        <w:t xml:space="preserve">Fisheries Management Unit (EFM): </w:t>
      </w:r>
      <w:r w:rsidRPr="00FF0206">
        <w:rPr>
          <w:rFonts w:ascii="Leelawadee UI" w:hAnsi="Leelawadee UI" w:cs="Leelawadee UI" w:hint="cs"/>
          <w:cs/>
          <w:lang w:bidi="lo-LA"/>
        </w:rPr>
        <w:t>ໜ່ວຍງານການຈັດການວຽກງານປະມົງ</w:t>
      </w:r>
    </w:p>
    <w:p w:rsidR="005508EF" w:rsidRPr="00FF0206" w:rsidRDefault="005508EF" w:rsidP="005A1A44">
      <w:pPr>
        <w:pStyle w:val="ListParagraph"/>
        <w:numPr>
          <w:ilvl w:val="0"/>
          <w:numId w:val="36"/>
        </w:numPr>
        <w:spacing w:before="0" w:after="160" w:line="276" w:lineRule="auto"/>
        <w:ind w:right="0"/>
        <w:jc w:val="left"/>
        <w:rPr>
          <w:rFonts w:ascii="Arial" w:hAnsi="Arial" w:cs="Arial"/>
        </w:rPr>
      </w:pPr>
      <w:r w:rsidRPr="00FF0206">
        <w:rPr>
          <w:rFonts w:ascii="Arial" w:hAnsi="Arial" w:cs="Arial"/>
        </w:rPr>
        <w:t xml:space="preserve"> Governance:</w:t>
      </w:r>
      <w:r w:rsidRPr="00FF0206">
        <w:rPr>
          <w:rFonts w:ascii="Leelawadee UI" w:hAnsi="Leelawadee UI" w:cs="Leelawadee UI" w:hint="cs"/>
          <w:cs/>
          <w:lang w:bidi="lo-LA"/>
        </w:rPr>
        <w:t>ອົງການບໍລິຫານປົກຄອງຂອງລັດຖະບານ</w:t>
      </w:r>
    </w:p>
    <w:p w:rsidR="005508EF" w:rsidRPr="00FF0206" w:rsidRDefault="005508EF" w:rsidP="005A1A44">
      <w:pPr>
        <w:pStyle w:val="ListParagraph"/>
        <w:numPr>
          <w:ilvl w:val="0"/>
          <w:numId w:val="36"/>
        </w:numPr>
        <w:spacing w:before="0" w:after="160" w:line="276" w:lineRule="auto"/>
        <w:ind w:right="0"/>
        <w:jc w:val="left"/>
        <w:rPr>
          <w:rFonts w:ascii="Arial" w:hAnsi="Arial" w:cs="Arial"/>
        </w:rPr>
      </w:pPr>
      <w:r w:rsidRPr="00FF0206">
        <w:rPr>
          <w:rFonts w:ascii="Arial" w:hAnsi="Arial" w:cs="Arial"/>
        </w:rPr>
        <w:t xml:space="preserve"> Human well-being:</w:t>
      </w:r>
      <w:r w:rsidRPr="00FF0206">
        <w:rPr>
          <w:rFonts w:ascii="Arial" w:hAnsi="Arial" w:cs="Arial"/>
          <w:cs/>
          <w:lang w:bidi="lo-LA"/>
        </w:rPr>
        <w:t xml:space="preserve"> </w:t>
      </w:r>
      <w:r w:rsidRPr="00FF0206">
        <w:rPr>
          <w:rFonts w:ascii="Leelawadee UI" w:hAnsi="Leelawadee UI" w:cs="Leelawadee UI" w:hint="cs"/>
          <w:cs/>
          <w:lang w:bidi="lo-LA"/>
        </w:rPr>
        <w:t>ສະຫວັດດີການສັງຄົມຂອງມະນຸດ</w:t>
      </w:r>
    </w:p>
    <w:p w:rsidR="005508EF" w:rsidRPr="00FF0206" w:rsidRDefault="005508EF" w:rsidP="005A1A44">
      <w:pPr>
        <w:pStyle w:val="ListParagraph"/>
        <w:numPr>
          <w:ilvl w:val="0"/>
          <w:numId w:val="36"/>
        </w:numPr>
        <w:spacing w:before="0" w:after="160" w:line="276" w:lineRule="auto"/>
        <w:ind w:right="0"/>
        <w:jc w:val="left"/>
        <w:rPr>
          <w:rFonts w:ascii="Arial" w:hAnsi="Arial" w:cs="Arial"/>
        </w:rPr>
      </w:pPr>
      <w:r w:rsidRPr="00FF0206">
        <w:rPr>
          <w:rFonts w:ascii="Arial" w:hAnsi="Arial" w:cs="Arial"/>
        </w:rPr>
        <w:t>Facilitator:</w:t>
      </w:r>
      <w:r w:rsidRPr="00FF0206">
        <w:rPr>
          <w:rFonts w:ascii="Arial" w:hAnsi="Arial" w:cs="Arial"/>
          <w:cs/>
          <w:lang w:bidi="lo-LA"/>
        </w:rPr>
        <w:t xml:space="preserve"> </w:t>
      </w:r>
      <w:r w:rsidRPr="00FF0206">
        <w:rPr>
          <w:rFonts w:ascii="Leelawadee UI" w:hAnsi="Leelawadee UI" w:cs="Leelawadee UI" w:hint="cs"/>
          <w:cs/>
          <w:lang w:bidi="lo-LA"/>
        </w:rPr>
        <w:t>ຜູ້ອຳນວຍຄວາມສະດວກ</w:t>
      </w:r>
    </w:p>
    <w:p w:rsidR="005508EF" w:rsidRPr="00FF0206" w:rsidRDefault="005508EF" w:rsidP="005A1A44">
      <w:pPr>
        <w:pStyle w:val="ListParagraph"/>
        <w:numPr>
          <w:ilvl w:val="0"/>
          <w:numId w:val="36"/>
        </w:numPr>
        <w:spacing w:before="0" w:after="160" w:line="276" w:lineRule="auto"/>
        <w:ind w:right="0"/>
        <w:jc w:val="left"/>
        <w:rPr>
          <w:rFonts w:ascii="Arial" w:hAnsi="Arial" w:cs="Arial"/>
        </w:rPr>
      </w:pPr>
      <w:r w:rsidRPr="00FF0206">
        <w:rPr>
          <w:rFonts w:ascii="Arial" w:hAnsi="Arial" w:cs="Arial"/>
        </w:rPr>
        <w:t xml:space="preserve">Indicator: </w:t>
      </w:r>
      <w:r w:rsidRPr="00FF0206">
        <w:rPr>
          <w:rFonts w:ascii="Leelawadee UI" w:hAnsi="Leelawadee UI" w:cs="Leelawadee UI" w:hint="cs"/>
          <w:cs/>
          <w:lang w:bidi="lo-LA"/>
        </w:rPr>
        <w:t>ໂຕຊີ້ວັດ</w:t>
      </w:r>
      <w:r w:rsidRPr="00FF0206">
        <w:rPr>
          <w:rFonts w:ascii="Arial" w:hAnsi="Arial" w:cs="Arial"/>
          <w:cs/>
          <w:lang w:bidi="lo-LA"/>
        </w:rPr>
        <w:t xml:space="preserve"> (</w:t>
      </w:r>
      <w:r w:rsidRPr="00FF0206">
        <w:rPr>
          <w:rFonts w:ascii="Leelawadee UI" w:hAnsi="Leelawadee UI" w:cs="Leelawadee UI" w:hint="cs"/>
          <w:cs/>
          <w:lang w:bidi="lo-LA"/>
        </w:rPr>
        <w:t>ດັດສະນີ</w:t>
      </w:r>
      <w:r w:rsidRPr="00FF0206">
        <w:rPr>
          <w:rFonts w:ascii="Arial" w:hAnsi="Arial" w:cs="Arial"/>
          <w:cs/>
          <w:lang w:bidi="lo-LA"/>
        </w:rPr>
        <w:t>)</w:t>
      </w:r>
    </w:p>
    <w:p w:rsidR="005508EF" w:rsidRPr="00FF0206" w:rsidRDefault="005508EF" w:rsidP="005A1A44">
      <w:pPr>
        <w:pStyle w:val="ListParagraph"/>
        <w:numPr>
          <w:ilvl w:val="0"/>
          <w:numId w:val="36"/>
        </w:numPr>
        <w:spacing w:before="0" w:after="160" w:line="276" w:lineRule="auto"/>
        <w:ind w:right="0"/>
        <w:jc w:val="left"/>
        <w:rPr>
          <w:rFonts w:ascii="Arial" w:hAnsi="Arial" w:cs="Arial"/>
        </w:rPr>
      </w:pPr>
      <w:r w:rsidRPr="00FF0206">
        <w:rPr>
          <w:rFonts w:ascii="Arial" w:hAnsi="Arial" w:cs="Arial"/>
        </w:rPr>
        <w:t>Management goal:</w:t>
      </w:r>
      <w:r w:rsidRPr="00FF0206">
        <w:rPr>
          <w:rFonts w:ascii="Arial" w:hAnsi="Arial" w:cs="Arial"/>
          <w:cs/>
          <w:lang w:bidi="lo-LA"/>
        </w:rPr>
        <w:t xml:space="preserve"> </w:t>
      </w:r>
      <w:r w:rsidRPr="00FF0206">
        <w:rPr>
          <w:rFonts w:ascii="Leelawadee UI" w:hAnsi="Leelawadee UI" w:cs="Leelawadee UI" w:hint="cs"/>
          <w:cs/>
          <w:lang w:bidi="lo-LA"/>
        </w:rPr>
        <w:t>ເປົ້າໝາຍຂອງການພັດທະນາ</w:t>
      </w:r>
    </w:p>
    <w:p w:rsidR="005508EF" w:rsidRPr="00FF0206" w:rsidRDefault="005508EF" w:rsidP="005A1A44">
      <w:pPr>
        <w:pStyle w:val="ListParagraph"/>
        <w:numPr>
          <w:ilvl w:val="0"/>
          <w:numId w:val="36"/>
        </w:numPr>
        <w:spacing w:before="0" w:after="160" w:line="276" w:lineRule="auto"/>
        <w:ind w:right="0"/>
        <w:jc w:val="left"/>
        <w:rPr>
          <w:rFonts w:ascii="Arial" w:hAnsi="Arial" w:cs="Arial"/>
        </w:rPr>
      </w:pPr>
      <w:r w:rsidRPr="00FF0206">
        <w:rPr>
          <w:rFonts w:ascii="Arial" w:hAnsi="Arial" w:cs="Arial"/>
        </w:rPr>
        <w:t>Management objective:</w:t>
      </w:r>
      <w:r w:rsidRPr="00FF0206">
        <w:rPr>
          <w:rFonts w:ascii="Arial" w:hAnsi="Arial" w:cs="Arial"/>
          <w:cs/>
          <w:lang w:bidi="lo-LA"/>
        </w:rPr>
        <w:t xml:space="preserve"> </w:t>
      </w:r>
      <w:r w:rsidRPr="00FF0206">
        <w:rPr>
          <w:rFonts w:ascii="Leelawadee UI" w:hAnsi="Leelawadee UI" w:cs="Leelawadee UI" w:hint="cs"/>
          <w:cs/>
          <w:lang w:bidi="lo-LA"/>
        </w:rPr>
        <w:t>ຈຸດປະສົງຂອງການພິດທະນາ</w:t>
      </w:r>
    </w:p>
    <w:p w:rsidR="005508EF" w:rsidRPr="00FF0206" w:rsidRDefault="005508EF" w:rsidP="005A1A44">
      <w:pPr>
        <w:pStyle w:val="ListParagraph"/>
        <w:numPr>
          <w:ilvl w:val="0"/>
          <w:numId w:val="36"/>
        </w:numPr>
        <w:spacing w:before="0" w:after="160" w:line="276" w:lineRule="auto"/>
        <w:ind w:right="0"/>
        <w:jc w:val="left"/>
        <w:rPr>
          <w:rFonts w:ascii="Arial" w:hAnsi="Arial" w:cs="Arial"/>
        </w:rPr>
      </w:pPr>
      <w:r w:rsidRPr="00FF0206">
        <w:rPr>
          <w:rFonts w:ascii="Arial" w:hAnsi="Arial" w:cs="Arial"/>
        </w:rPr>
        <w:t>Outcomes :</w:t>
      </w:r>
      <w:r w:rsidRPr="00FF0206">
        <w:rPr>
          <w:rFonts w:ascii="Arial" w:hAnsi="Arial" w:cs="Arial"/>
          <w:cs/>
          <w:lang w:bidi="lo-LA"/>
        </w:rPr>
        <w:t xml:space="preserve"> </w:t>
      </w:r>
      <w:r w:rsidRPr="00FF0206">
        <w:rPr>
          <w:rFonts w:ascii="Leelawadee UI" w:hAnsi="Leelawadee UI" w:cs="Leelawadee UI" w:hint="cs"/>
          <w:cs/>
          <w:lang w:bidi="lo-LA"/>
        </w:rPr>
        <w:t>ຄາດໝາຍຜົນໄດ້ຮັບ</w:t>
      </w:r>
      <w:r w:rsidRPr="00FF0206">
        <w:rPr>
          <w:rFonts w:ascii="Arial" w:hAnsi="Arial" w:cs="Arial"/>
          <w:cs/>
          <w:lang w:bidi="lo-LA"/>
        </w:rPr>
        <w:t xml:space="preserve"> (</w:t>
      </w:r>
      <w:r w:rsidRPr="00FF0206">
        <w:rPr>
          <w:rFonts w:ascii="Leelawadee UI" w:hAnsi="Leelawadee UI" w:cs="Leelawadee UI" w:hint="cs"/>
          <w:cs/>
          <w:lang w:bidi="lo-LA"/>
        </w:rPr>
        <w:t>ໄລຍະຍາວ</w:t>
      </w:r>
      <w:r w:rsidRPr="00FF0206">
        <w:rPr>
          <w:rFonts w:ascii="Arial" w:hAnsi="Arial" w:cs="Arial"/>
          <w:cs/>
          <w:lang w:bidi="lo-LA"/>
        </w:rPr>
        <w:t xml:space="preserve"> </w:t>
      </w:r>
      <w:r w:rsidRPr="00FF0206">
        <w:rPr>
          <w:rFonts w:ascii="Leelawadee UI" w:hAnsi="Leelawadee UI" w:cs="Leelawadee UI" w:hint="cs"/>
          <w:cs/>
          <w:lang w:bidi="lo-LA"/>
        </w:rPr>
        <w:t>ຫຼືອານາຄົດ</w:t>
      </w:r>
      <w:r w:rsidRPr="00FF0206">
        <w:rPr>
          <w:rFonts w:ascii="Arial" w:hAnsi="Arial" w:cs="Arial"/>
          <w:cs/>
          <w:lang w:bidi="lo-LA"/>
        </w:rPr>
        <w:t>)</w:t>
      </w:r>
    </w:p>
    <w:p w:rsidR="005508EF" w:rsidRPr="00FF0206" w:rsidRDefault="005508EF" w:rsidP="005A1A44">
      <w:pPr>
        <w:pStyle w:val="ListParagraph"/>
        <w:numPr>
          <w:ilvl w:val="0"/>
          <w:numId w:val="36"/>
        </w:numPr>
        <w:spacing w:before="0" w:after="160" w:line="276" w:lineRule="auto"/>
        <w:ind w:right="0"/>
        <w:jc w:val="left"/>
        <w:rPr>
          <w:rFonts w:ascii="Arial" w:hAnsi="Arial" w:cs="Arial"/>
        </w:rPr>
      </w:pPr>
      <w:r w:rsidRPr="00FF0206">
        <w:rPr>
          <w:rFonts w:ascii="Arial" w:hAnsi="Arial" w:cs="Arial"/>
        </w:rPr>
        <w:t>Outputs:</w:t>
      </w:r>
      <w:r w:rsidRPr="00FF0206">
        <w:rPr>
          <w:rFonts w:ascii="Arial" w:hAnsi="Arial" w:cs="Arial"/>
          <w:cs/>
          <w:lang w:bidi="lo-LA"/>
        </w:rPr>
        <w:t xml:space="preserve"> </w:t>
      </w:r>
      <w:r w:rsidRPr="00FF0206">
        <w:rPr>
          <w:rFonts w:ascii="Leelawadee UI" w:hAnsi="Leelawadee UI" w:cs="Leelawadee UI" w:hint="cs"/>
          <w:cs/>
          <w:lang w:bidi="lo-LA"/>
        </w:rPr>
        <w:t>ຜົນໄດ້ຮັບ</w:t>
      </w:r>
      <w:r w:rsidRPr="00FF0206">
        <w:rPr>
          <w:rFonts w:ascii="Arial" w:hAnsi="Arial" w:cs="Arial"/>
          <w:cs/>
          <w:lang w:bidi="lo-LA"/>
        </w:rPr>
        <w:t xml:space="preserve">( </w:t>
      </w:r>
      <w:r w:rsidRPr="00FF0206">
        <w:rPr>
          <w:rFonts w:ascii="Leelawadee UI" w:hAnsi="Leelawadee UI" w:cs="Leelawadee UI" w:hint="cs"/>
          <w:cs/>
          <w:lang w:bidi="lo-LA"/>
        </w:rPr>
        <w:t>ຫຼັງແລ້ວປະຊຸມ</w:t>
      </w:r>
      <w:r w:rsidRPr="00FF0206">
        <w:rPr>
          <w:rFonts w:ascii="Arial" w:hAnsi="Arial" w:cs="Arial"/>
          <w:cs/>
          <w:lang w:bidi="lo-LA"/>
        </w:rPr>
        <w:t>)</w:t>
      </w:r>
    </w:p>
    <w:p w:rsidR="005508EF" w:rsidRPr="00FF0206" w:rsidRDefault="005508EF" w:rsidP="005A1A44">
      <w:pPr>
        <w:pStyle w:val="ListParagraph"/>
        <w:numPr>
          <w:ilvl w:val="0"/>
          <w:numId w:val="36"/>
        </w:numPr>
        <w:spacing w:before="0" w:after="160" w:line="276" w:lineRule="auto"/>
        <w:ind w:right="0"/>
        <w:jc w:val="left"/>
        <w:rPr>
          <w:rFonts w:ascii="Arial" w:hAnsi="Arial" w:cs="Arial"/>
        </w:rPr>
      </w:pPr>
      <w:r w:rsidRPr="00FF0206">
        <w:rPr>
          <w:rFonts w:ascii="Arial" w:hAnsi="Arial" w:cs="Arial"/>
        </w:rPr>
        <w:t xml:space="preserve">Precautionary approach: </w:t>
      </w:r>
      <w:r w:rsidRPr="00FF0206">
        <w:rPr>
          <w:rFonts w:ascii="Leelawadee UI" w:hAnsi="Leelawadee UI" w:cs="Leelawadee UI" w:hint="cs"/>
          <w:cs/>
          <w:lang w:bidi="lo-LA"/>
        </w:rPr>
        <w:t>ເນັ້ນວິທີການປ້ອງກັນໄວ້ລ່ວງຫນ້າ</w:t>
      </w:r>
      <w:r w:rsidRPr="00FF0206">
        <w:rPr>
          <w:rFonts w:ascii="Arial" w:hAnsi="Arial" w:cs="Arial"/>
          <w:cs/>
          <w:lang w:bidi="lo-LA"/>
        </w:rPr>
        <w:t xml:space="preserve"> (</w:t>
      </w:r>
      <w:r w:rsidRPr="00FF0206">
        <w:rPr>
          <w:rFonts w:ascii="Leelawadee UI" w:hAnsi="Leelawadee UI" w:cs="Leelawadee UI" w:hint="cs"/>
          <w:cs/>
          <w:lang w:bidi="lo-LA"/>
        </w:rPr>
        <w:t>ກັນໄວ້ດີກວ່າແກ້</w:t>
      </w:r>
      <w:r w:rsidRPr="00FF0206">
        <w:rPr>
          <w:rFonts w:ascii="Arial" w:hAnsi="Arial" w:cs="Arial"/>
          <w:cs/>
          <w:lang w:bidi="lo-LA"/>
        </w:rPr>
        <w:t>)</w:t>
      </w:r>
    </w:p>
    <w:p w:rsidR="005508EF" w:rsidRPr="00FF0206" w:rsidRDefault="005508EF" w:rsidP="005A1A44">
      <w:pPr>
        <w:pStyle w:val="ListParagraph"/>
        <w:numPr>
          <w:ilvl w:val="0"/>
          <w:numId w:val="36"/>
        </w:numPr>
        <w:spacing w:before="0" w:after="160" w:line="276" w:lineRule="auto"/>
        <w:ind w:right="0"/>
        <w:jc w:val="left"/>
        <w:rPr>
          <w:rFonts w:ascii="Arial" w:hAnsi="Arial" w:cs="Arial"/>
        </w:rPr>
      </w:pPr>
      <w:r w:rsidRPr="00FF0206">
        <w:rPr>
          <w:rFonts w:ascii="Arial" w:hAnsi="Arial" w:cs="Arial"/>
        </w:rPr>
        <w:t>Stakeholder:</w:t>
      </w:r>
      <w:r w:rsidRPr="00FF0206">
        <w:rPr>
          <w:rFonts w:ascii="Arial" w:hAnsi="Arial" w:cs="Arial"/>
          <w:cs/>
          <w:lang w:bidi="lo-LA"/>
        </w:rPr>
        <w:t xml:space="preserve"> </w:t>
      </w:r>
      <w:r w:rsidRPr="00FF0206">
        <w:rPr>
          <w:rFonts w:ascii="Leelawadee UI" w:hAnsi="Leelawadee UI" w:cs="Leelawadee UI" w:hint="cs"/>
          <w:cs/>
          <w:lang w:bidi="lo-LA"/>
        </w:rPr>
        <w:t>ຜູ້ມີສ່ວນຮ່ວມ</w:t>
      </w:r>
      <w:r w:rsidRPr="00FF0206">
        <w:rPr>
          <w:rFonts w:ascii="Arial" w:hAnsi="Arial" w:cs="Arial"/>
          <w:cs/>
          <w:lang w:bidi="lo-LA"/>
        </w:rPr>
        <w:t xml:space="preserve"> (</w:t>
      </w:r>
      <w:r w:rsidRPr="00FF0206">
        <w:rPr>
          <w:rFonts w:ascii="Leelawadee UI" w:hAnsi="Leelawadee UI" w:cs="Leelawadee UI" w:hint="cs"/>
          <w:cs/>
          <w:lang w:bidi="lo-LA"/>
        </w:rPr>
        <w:t>ໝາຍຄວາມວ່າ</w:t>
      </w:r>
      <w:r w:rsidRPr="00FF0206">
        <w:rPr>
          <w:rFonts w:ascii="Arial" w:hAnsi="Arial" w:cs="Arial"/>
          <w:cs/>
          <w:lang w:bidi="lo-LA"/>
        </w:rPr>
        <w:t xml:space="preserve"> </w:t>
      </w:r>
      <w:r w:rsidRPr="00FF0206">
        <w:rPr>
          <w:rFonts w:ascii="Leelawadee UI" w:hAnsi="Leelawadee UI" w:cs="Leelawadee UI" w:hint="cs"/>
          <w:cs/>
          <w:lang w:bidi="lo-LA"/>
        </w:rPr>
        <w:t>ຜູ້ມີສ່ວນໄດ້ສ່ວນເສຍກັບວຽກງານດັ່ງກ່າວ</w:t>
      </w:r>
      <w:r w:rsidRPr="00FF0206">
        <w:rPr>
          <w:rFonts w:ascii="Arial" w:hAnsi="Arial" w:cs="Arial"/>
          <w:cs/>
          <w:lang w:bidi="lo-LA"/>
        </w:rPr>
        <w:t>)</w:t>
      </w:r>
    </w:p>
    <w:p w:rsidR="005508EF" w:rsidRPr="00FF0206" w:rsidRDefault="005508EF" w:rsidP="005A1A44">
      <w:pPr>
        <w:pStyle w:val="ListParagraph"/>
        <w:numPr>
          <w:ilvl w:val="0"/>
          <w:numId w:val="36"/>
        </w:numPr>
        <w:spacing w:before="0" w:after="160" w:line="276" w:lineRule="auto"/>
        <w:ind w:right="0"/>
        <w:jc w:val="left"/>
        <w:rPr>
          <w:rFonts w:ascii="Arial" w:hAnsi="Arial" w:cs="Arial"/>
        </w:rPr>
      </w:pPr>
      <w:r w:rsidRPr="00FF0206">
        <w:rPr>
          <w:rFonts w:ascii="Arial" w:hAnsi="Arial" w:cs="Arial"/>
        </w:rPr>
        <w:t>Sustainable:</w:t>
      </w:r>
      <w:r w:rsidRPr="00FF0206">
        <w:rPr>
          <w:rFonts w:ascii="Arial" w:hAnsi="Arial" w:cs="Arial"/>
          <w:cs/>
          <w:lang w:bidi="lo-LA"/>
        </w:rPr>
        <w:t xml:space="preserve"> </w:t>
      </w:r>
      <w:r w:rsidRPr="00FF0206">
        <w:rPr>
          <w:rFonts w:ascii="Leelawadee UI" w:hAnsi="Leelawadee UI" w:cs="Leelawadee UI" w:hint="cs"/>
          <w:cs/>
          <w:lang w:bidi="lo-LA"/>
        </w:rPr>
        <w:t>ຄວາມຍືນຍົງ</w:t>
      </w:r>
      <w:r w:rsidRPr="00FF0206">
        <w:rPr>
          <w:rFonts w:ascii="Arial" w:hAnsi="Arial" w:cs="Arial"/>
          <w:cs/>
          <w:lang w:bidi="lo-LA"/>
        </w:rPr>
        <w:t xml:space="preserve"> </w:t>
      </w:r>
      <w:r w:rsidRPr="00FF0206">
        <w:rPr>
          <w:rFonts w:ascii="Leelawadee UI" w:hAnsi="Leelawadee UI" w:cs="Leelawadee UI" w:hint="cs"/>
          <w:cs/>
          <w:lang w:bidi="lo-LA"/>
        </w:rPr>
        <w:t>ບໍ່ມີມື້ຫມົດ</w:t>
      </w:r>
      <w:r w:rsidRPr="00FF0206">
        <w:rPr>
          <w:rFonts w:ascii="Arial" w:hAnsi="Arial" w:cs="Arial"/>
          <w:cs/>
          <w:lang w:bidi="lo-LA"/>
        </w:rPr>
        <w:t>)</w:t>
      </w:r>
    </w:p>
    <w:p w:rsidR="005508EF" w:rsidRPr="00FF0206" w:rsidRDefault="005508EF" w:rsidP="005A1A44">
      <w:pPr>
        <w:pStyle w:val="ListParagraph"/>
        <w:numPr>
          <w:ilvl w:val="0"/>
          <w:numId w:val="36"/>
        </w:numPr>
        <w:spacing w:before="0" w:after="160" w:line="276" w:lineRule="auto"/>
        <w:ind w:right="0"/>
        <w:jc w:val="left"/>
        <w:rPr>
          <w:rFonts w:ascii="Arial" w:hAnsi="Arial" w:cs="Arial"/>
        </w:rPr>
      </w:pPr>
      <w:r w:rsidRPr="00FF0206">
        <w:rPr>
          <w:rFonts w:ascii="Arial" w:hAnsi="Arial" w:cs="Arial"/>
        </w:rPr>
        <w:t xml:space="preserve">Trade-off: </w:t>
      </w:r>
      <w:r w:rsidRPr="00FF0206">
        <w:rPr>
          <w:rFonts w:ascii="Leelawadee UI" w:hAnsi="Leelawadee UI" w:cs="Leelawadee UI" w:hint="cs"/>
          <w:cs/>
          <w:lang w:bidi="lo-LA"/>
        </w:rPr>
        <w:t>ການແລກປ່ຽນ</w:t>
      </w:r>
      <w:r w:rsidRPr="00FF0206">
        <w:rPr>
          <w:rFonts w:ascii="Arial" w:hAnsi="Arial" w:cs="Arial"/>
          <w:lang w:bidi="lo-LA"/>
        </w:rPr>
        <w:t xml:space="preserve"> </w:t>
      </w:r>
      <w:r w:rsidRPr="00FF0206">
        <w:rPr>
          <w:rFonts w:ascii="Arial" w:hAnsi="Arial" w:cs="Arial"/>
          <w:cs/>
          <w:lang w:bidi="lo-LA"/>
        </w:rPr>
        <w:t>(</w:t>
      </w:r>
      <w:r w:rsidRPr="00FF0206">
        <w:rPr>
          <w:rFonts w:ascii="Leelawadee UI" w:hAnsi="Leelawadee UI" w:cs="Leelawadee UI" w:hint="cs"/>
          <w:cs/>
          <w:lang w:bidi="lo-LA"/>
        </w:rPr>
        <w:t>ໄດ້ຍ່າງໜຶ່ງເສຍຍ່າງຫນຶ່ງ</w:t>
      </w:r>
      <w:r w:rsidRPr="00FF0206">
        <w:rPr>
          <w:rFonts w:ascii="Arial" w:hAnsi="Arial" w:cs="Arial"/>
          <w:cs/>
          <w:lang w:bidi="lo-LA"/>
        </w:rPr>
        <w:t>)</w:t>
      </w:r>
    </w:p>
    <w:p w:rsidR="005508EF" w:rsidRPr="00FF0206" w:rsidRDefault="005508EF" w:rsidP="005A1A44">
      <w:pPr>
        <w:pStyle w:val="ListParagraph"/>
        <w:numPr>
          <w:ilvl w:val="0"/>
          <w:numId w:val="36"/>
        </w:numPr>
        <w:spacing w:before="0" w:after="160" w:line="276" w:lineRule="auto"/>
        <w:ind w:right="0"/>
        <w:jc w:val="left"/>
        <w:rPr>
          <w:rFonts w:ascii="Arial" w:hAnsi="Arial" w:cs="Arial"/>
        </w:rPr>
      </w:pPr>
      <w:r w:rsidRPr="00FF0206">
        <w:rPr>
          <w:rFonts w:ascii="Arial" w:hAnsi="Arial" w:cs="Arial"/>
        </w:rPr>
        <w:t xml:space="preserve">Vision: </w:t>
      </w:r>
      <w:r w:rsidRPr="00FF0206">
        <w:rPr>
          <w:rFonts w:ascii="Leelawadee UI" w:hAnsi="Leelawadee UI" w:cs="Leelawadee UI" w:hint="cs"/>
          <w:cs/>
          <w:lang w:bidi="lo-LA"/>
        </w:rPr>
        <w:t>ວິໄສທັດ</w:t>
      </w:r>
      <w:r w:rsidRPr="00FF0206">
        <w:rPr>
          <w:rFonts w:ascii="Arial" w:hAnsi="Arial" w:cs="Arial"/>
          <w:cs/>
          <w:lang w:bidi="lo-LA"/>
        </w:rPr>
        <w:t xml:space="preserve"> (</w:t>
      </w:r>
      <w:r w:rsidRPr="00FF0206">
        <w:rPr>
          <w:rFonts w:ascii="Leelawadee UI" w:hAnsi="Leelawadee UI" w:cs="Leelawadee UI" w:hint="cs"/>
          <w:cs/>
          <w:lang w:bidi="lo-LA"/>
        </w:rPr>
        <w:t>ການເບິ່ງກວ້າງເຫັນໄກ</w:t>
      </w:r>
      <w:r w:rsidRPr="00FF0206">
        <w:rPr>
          <w:rFonts w:ascii="Arial" w:hAnsi="Arial" w:cs="Arial"/>
          <w:cs/>
          <w:lang w:bidi="lo-LA"/>
        </w:rPr>
        <w:t>)</w:t>
      </w:r>
    </w:p>
    <w:p w:rsidR="005508EF" w:rsidRPr="00FF0206" w:rsidRDefault="005508EF" w:rsidP="00527729">
      <w:pPr>
        <w:widowControl/>
        <w:kinsoku/>
        <w:spacing w:after="160" w:line="276" w:lineRule="auto"/>
        <w:rPr>
          <w:rFonts w:eastAsiaTheme="minorHAnsi" w:cs="Arial"/>
          <w:color w:val="000000"/>
          <w:szCs w:val="22"/>
          <w:lang w:val="en-AU" w:eastAsia="en-US"/>
        </w:rPr>
      </w:pPr>
      <w:r w:rsidRPr="00FF0206">
        <w:rPr>
          <w:rFonts w:cs="Arial"/>
          <w:szCs w:val="22"/>
        </w:rPr>
        <w:br w:type="page"/>
      </w:r>
    </w:p>
    <w:p w:rsidR="005508EF" w:rsidRPr="00FF0206" w:rsidRDefault="005508EF" w:rsidP="00527729">
      <w:pPr>
        <w:spacing w:line="276" w:lineRule="auto"/>
        <w:rPr>
          <w:rFonts w:cs="Arial"/>
          <w:b/>
          <w:color w:val="4F81BD"/>
          <w:szCs w:val="22"/>
        </w:rPr>
      </w:pPr>
      <w:r w:rsidRPr="00FF0206">
        <w:rPr>
          <w:rFonts w:cs="Arial"/>
          <w:b/>
          <w:noProof/>
          <w:szCs w:val="22"/>
          <w:lang w:val="en-AU"/>
        </w:rPr>
        <w:drawing>
          <wp:anchor distT="0" distB="0" distL="114300" distR="114300" simplePos="0" relativeHeight="251734016" behindDoc="0" locked="0" layoutInCell="1" allowOverlap="1" wp14:anchorId="0DC401C3" wp14:editId="33844E1D">
            <wp:simplePos x="0" y="0"/>
            <wp:positionH relativeFrom="column">
              <wp:posOffset>0</wp:posOffset>
            </wp:positionH>
            <wp:positionV relativeFrom="paragraph">
              <wp:posOffset>0</wp:posOffset>
            </wp:positionV>
            <wp:extent cx="5730240" cy="1348740"/>
            <wp:effectExtent l="0" t="0" r="3810" b="381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0240" cy="1348740"/>
                    </a:xfrm>
                    <a:prstGeom prst="rect">
                      <a:avLst/>
                    </a:prstGeom>
                    <a:noFill/>
                    <a:ln>
                      <a:noFill/>
                    </a:ln>
                  </pic:spPr>
                </pic:pic>
              </a:graphicData>
            </a:graphic>
          </wp:anchor>
        </w:drawing>
      </w:r>
      <w:r w:rsidRPr="00FF0206">
        <w:rPr>
          <w:rFonts w:cs="Arial"/>
          <w:b/>
          <w:i/>
          <w:color w:val="4F81BD"/>
          <w:szCs w:val="22"/>
        </w:rPr>
        <w:t xml:space="preserve"> </w:t>
      </w:r>
    </w:p>
    <w:p w:rsidR="005508EF" w:rsidRPr="00FF0206" w:rsidRDefault="005508EF" w:rsidP="00527729">
      <w:pPr>
        <w:pStyle w:val="Heading2"/>
        <w:spacing w:line="276" w:lineRule="auto"/>
        <w:rPr>
          <w:rFonts w:cs="Arial"/>
          <w:sz w:val="22"/>
          <w:szCs w:val="22"/>
        </w:rPr>
      </w:pPr>
    </w:p>
    <w:p w:rsidR="005508EF" w:rsidRPr="00FF0206" w:rsidRDefault="003968E3" w:rsidP="00527729">
      <w:pPr>
        <w:spacing w:line="276" w:lineRule="auto"/>
        <w:rPr>
          <w:rFonts w:cs="Arial"/>
          <w:b/>
          <w:szCs w:val="22"/>
        </w:rPr>
      </w:pPr>
      <w:r>
        <w:rPr>
          <w:rFonts w:cs="Arial"/>
          <w:b/>
          <w:szCs w:val="22"/>
        </w:rPr>
        <w:t>C6</w:t>
      </w:r>
      <w:r w:rsidR="005508EF" w:rsidRPr="00FF0206">
        <w:rPr>
          <w:rFonts w:cs="Arial"/>
          <w:b/>
          <w:szCs w:val="22"/>
        </w:rPr>
        <w:t>: Language</w:t>
      </w:r>
    </w:p>
    <w:p w:rsidR="005508EF" w:rsidRPr="003968E3" w:rsidRDefault="005508EF" w:rsidP="00527729">
      <w:pPr>
        <w:pStyle w:val="Heading2"/>
      </w:pPr>
      <w:bookmarkStart w:id="61" w:name="_Toc467772623"/>
      <w:r w:rsidRPr="003968E3">
        <w:t>Key words in EAFM: Myanmar</w:t>
      </w:r>
      <w:bookmarkEnd w:id="61"/>
    </w:p>
    <w:p w:rsidR="005508EF" w:rsidRPr="00FF0206" w:rsidRDefault="005508EF" w:rsidP="00527729">
      <w:pPr>
        <w:widowControl/>
        <w:kinsoku/>
        <w:autoSpaceDE w:val="0"/>
        <w:autoSpaceDN w:val="0"/>
        <w:adjustRightInd w:val="0"/>
        <w:spacing w:line="276" w:lineRule="auto"/>
        <w:rPr>
          <w:rFonts w:eastAsiaTheme="minorHAnsi" w:cs="Arial"/>
          <w:b/>
          <w:bCs/>
          <w:color w:val="000000"/>
          <w:szCs w:val="22"/>
          <w:lang w:val="en-AU" w:eastAsia="en-US"/>
        </w:rPr>
      </w:pP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b/>
          <w:bCs/>
          <w:color w:val="000000"/>
          <w:szCs w:val="22"/>
          <w:lang w:val="en-AU" w:eastAsia="en-US"/>
        </w:rPr>
        <w:t xml:space="preserve">PURPOSE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To provide a concise list of key words used in talking about EAFM and their translation into different languages.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b/>
          <w:bCs/>
          <w:color w:val="000000"/>
          <w:szCs w:val="22"/>
          <w:lang w:val="en-AU" w:eastAsia="en-US"/>
        </w:rPr>
        <w:t xml:space="preserve">HOW TO USE THIS DOCUMENT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This list can be used to assist translators and facilitators in expressing the key words in different languages.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b/>
          <w:bCs/>
          <w:color w:val="000000"/>
          <w:szCs w:val="22"/>
          <w:lang w:val="en-AU" w:eastAsia="en-US"/>
        </w:rPr>
        <w:t xml:space="preserve">KEY WORDS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Adaptive Management - </w:t>
      </w:r>
      <w:proofErr w:type="spellStart"/>
      <w:r w:rsidRPr="00FF0206">
        <w:rPr>
          <w:rFonts w:ascii="Myanmar Text" w:eastAsiaTheme="minorHAnsi" w:hAnsi="Myanmar Text" w:cs="Myanmar Text"/>
          <w:color w:val="000000"/>
          <w:szCs w:val="22"/>
          <w:lang w:val="en-AU" w:eastAsia="en-US"/>
        </w:rPr>
        <w:t>လိုကံေလ့ာညီေ</w:t>
      </w:r>
      <w:proofErr w:type="spellEnd"/>
      <w:r w:rsidRPr="00FF0206">
        <w:rPr>
          <w:rFonts w:eastAsiaTheme="minorHAnsi" w:cs="Arial"/>
          <w:color w:val="000000"/>
          <w:szCs w:val="22"/>
          <w:lang w:val="en-AU" w:eastAsia="en-US"/>
        </w:rPr>
        <w:t xml:space="preserve"> </w:t>
      </w:r>
      <w:proofErr w:type="spellStart"/>
      <w:r w:rsidRPr="00FF0206">
        <w:rPr>
          <w:rFonts w:ascii="Myanmar Text" w:eastAsiaTheme="minorHAnsi" w:hAnsi="Myanmar Text" w:cs="Myanmar Text"/>
          <w:color w:val="000000"/>
          <w:szCs w:val="22"/>
          <w:lang w:val="en-AU" w:eastAsia="en-US"/>
        </w:rPr>
        <w:t>းဖြစံေစမည</w:t>
      </w:r>
      <w:proofErr w:type="spellEnd"/>
      <w:r w:rsidRPr="00FF0206">
        <w:rPr>
          <w:rFonts w:ascii="Myanmar Text" w:eastAsiaTheme="minorHAnsi" w:hAnsi="Myanmar Text" w:cs="Myanmar Text"/>
          <w:color w:val="000000"/>
          <w:szCs w:val="22"/>
          <w:lang w:val="en-AU" w:eastAsia="en-US"/>
        </w:rPr>
        <w:t>့်</w:t>
      </w:r>
      <w:proofErr w:type="spellStart"/>
      <w:r w:rsidRPr="00FF0206">
        <w:rPr>
          <w:rFonts w:ascii="Myanmar Text" w:eastAsiaTheme="minorHAnsi" w:hAnsi="Myanmar Text" w:cs="Myanmar Text"/>
          <w:color w:val="000000"/>
          <w:szCs w:val="22"/>
          <w:lang w:val="en-AU" w:eastAsia="en-US"/>
        </w:rPr>
        <w:t>စီမဳခန</w:t>
      </w:r>
      <w:proofErr w:type="spellEnd"/>
      <w:r w:rsidRPr="00FF0206">
        <w:rPr>
          <w:rFonts w:ascii="Myanmar Text" w:eastAsiaTheme="minorHAnsi" w:hAnsi="Myanmar Text" w:cs="Myanmar Text"/>
          <w:color w:val="000000"/>
          <w:szCs w:val="22"/>
          <w:lang w:val="en-AU" w:eastAsia="en-US"/>
        </w:rPr>
        <w:t>့်</w:t>
      </w:r>
      <w:proofErr w:type="spellStart"/>
      <w:r w:rsidRPr="00FF0206">
        <w:rPr>
          <w:rFonts w:ascii="Myanmar Text" w:eastAsiaTheme="minorHAnsi" w:hAnsi="Myanmar Text" w:cs="Myanmar Text"/>
          <w:color w:val="000000"/>
          <w:szCs w:val="22"/>
          <w:lang w:val="en-AU" w:eastAsia="en-US"/>
        </w:rPr>
        <w:t>ခးဲမှု</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Benchmark - </w:t>
      </w:r>
      <w:proofErr w:type="spellStart"/>
      <w:r w:rsidRPr="00FF0206">
        <w:rPr>
          <w:rFonts w:ascii="Myanmar Text" w:eastAsiaTheme="minorHAnsi" w:hAnsi="Myanmar Text" w:cs="Myanmar Text"/>
          <w:color w:val="000000"/>
          <w:szCs w:val="22"/>
          <w:lang w:val="en-AU" w:eastAsia="en-US"/>
        </w:rPr>
        <w:t>စဳတစံခုဖြစံနှိုငံဵယ္ဉံဖခငံ</w:t>
      </w:r>
      <w:proofErr w:type="spellEnd"/>
      <w:r w:rsidRPr="00FF0206">
        <w:rPr>
          <w:rFonts w:ascii="Myanmar Text" w:eastAsiaTheme="minorHAnsi" w:hAnsi="Myanmar Text" w:cs="Myanmar Text"/>
          <w:color w:val="000000"/>
          <w:szCs w:val="22"/>
          <w:lang w:val="en-AU" w:eastAsia="en-US"/>
        </w:rPr>
        <w:t>ဵ</w:t>
      </w:r>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Buy-in - </w:t>
      </w:r>
      <w:r w:rsidRPr="00FF0206">
        <w:rPr>
          <w:rFonts w:ascii="Myanmar Text" w:eastAsiaTheme="minorHAnsi" w:hAnsi="Myanmar Text" w:cs="Myanmar Text"/>
          <w:color w:val="000000"/>
          <w:szCs w:val="22"/>
          <w:lang w:val="en-AU" w:eastAsia="en-US"/>
        </w:rPr>
        <w:t>မ၀ယံယူ</w:t>
      </w:r>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Co-management - </w:t>
      </w:r>
      <w:proofErr w:type="spellStart"/>
      <w:r w:rsidRPr="00FF0206">
        <w:rPr>
          <w:rFonts w:ascii="Myanmar Text" w:eastAsiaTheme="minorHAnsi" w:hAnsi="Myanmar Text" w:cs="Myanmar Text"/>
          <w:color w:val="000000"/>
          <w:szCs w:val="22"/>
          <w:lang w:val="en-AU" w:eastAsia="en-US"/>
        </w:rPr>
        <w:t>ေေါငံဵစေံစီမဳခန</w:t>
      </w:r>
      <w:proofErr w:type="spellEnd"/>
      <w:r w:rsidRPr="00FF0206">
        <w:rPr>
          <w:rFonts w:ascii="Myanmar Text" w:eastAsiaTheme="minorHAnsi" w:hAnsi="Myanmar Text" w:cs="Myanmar Text"/>
          <w:color w:val="000000"/>
          <w:szCs w:val="22"/>
          <w:lang w:val="en-AU" w:eastAsia="en-US"/>
        </w:rPr>
        <w:t>့်</w:t>
      </w:r>
      <w:proofErr w:type="spellStart"/>
      <w:r w:rsidRPr="00FF0206">
        <w:rPr>
          <w:rFonts w:ascii="Myanmar Text" w:eastAsiaTheme="minorHAnsi" w:hAnsi="Myanmar Text" w:cs="Myanmar Text"/>
          <w:color w:val="000000"/>
          <w:szCs w:val="22"/>
          <w:lang w:val="en-AU" w:eastAsia="en-US"/>
        </w:rPr>
        <w:t>ခးဲဖခငံ</w:t>
      </w:r>
      <w:proofErr w:type="spellEnd"/>
      <w:r w:rsidRPr="00FF0206">
        <w:rPr>
          <w:rFonts w:ascii="Myanmar Text" w:eastAsiaTheme="minorHAnsi" w:hAnsi="Myanmar Text" w:cs="Myanmar Text"/>
          <w:color w:val="000000"/>
          <w:szCs w:val="22"/>
          <w:lang w:val="en-AU" w:eastAsia="en-US"/>
        </w:rPr>
        <w:t>ဵ</w:t>
      </w:r>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Ecosystem Approach (EA) - </w:t>
      </w:r>
      <w:proofErr w:type="spellStart"/>
      <w:r w:rsidRPr="00FF0206">
        <w:rPr>
          <w:rFonts w:ascii="Myanmar Text" w:eastAsiaTheme="minorHAnsi" w:hAnsi="Myanmar Text" w:cs="Myanmar Text"/>
          <w:color w:val="000000"/>
          <w:szCs w:val="22"/>
          <w:lang w:val="en-AU" w:eastAsia="en-US"/>
        </w:rPr>
        <w:t>ေဂဟစနစ္ဆိုင္ရာခ်ဉ္းကပ္မှု</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Ecosystem Approach to Fisheries Management (EAFM) - </w:t>
      </w:r>
      <w:proofErr w:type="spellStart"/>
      <w:r w:rsidRPr="00FF0206">
        <w:rPr>
          <w:rFonts w:ascii="Myanmar Text" w:eastAsiaTheme="minorHAnsi" w:hAnsi="Myanmar Text" w:cs="Myanmar Text"/>
          <w:color w:val="000000"/>
          <w:szCs w:val="22"/>
          <w:lang w:val="en-AU" w:eastAsia="en-US"/>
        </w:rPr>
        <w:t>ေဂဟစနစ္ဆိုင္ရာခ်ဉ္းကပ္မှုတို့ဖဖင</w:t>
      </w:r>
      <w:proofErr w:type="spellEnd"/>
      <w:r w:rsidRPr="00FF0206">
        <w:rPr>
          <w:rFonts w:ascii="Myanmar Text" w:eastAsiaTheme="minorHAnsi" w:hAnsi="Myanmar Text" w:cs="Myanmar Text"/>
          <w:color w:val="000000"/>
          <w:szCs w:val="22"/>
          <w:lang w:val="en-AU" w:eastAsia="en-US"/>
        </w:rPr>
        <w:t>့္</w:t>
      </w:r>
      <w:proofErr w:type="spellStart"/>
      <w:r w:rsidRPr="00FF0206">
        <w:rPr>
          <w:rFonts w:ascii="Myanmar Text" w:eastAsiaTheme="minorHAnsi" w:hAnsi="Myanmar Text" w:cs="Myanmar Text"/>
          <w:color w:val="000000"/>
          <w:szCs w:val="22"/>
          <w:lang w:val="en-AU" w:eastAsia="en-US"/>
        </w:rPr>
        <w:t>ငါး</w:t>
      </w:r>
      <w:proofErr w:type="spellEnd"/>
      <w:r w:rsidRPr="00FF0206">
        <w:rPr>
          <w:rFonts w:eastAsiaTheme="minorHAnsi" w:cs="Arial"/>
          <w:color w:val="000000"/>
          <w:szCs w:val="22"/>
          <w:lang w:val="en-AU" w:eastAsia="en-US"/>
        </w:rPr>
        <w:t xml:space="preserve"> </w:t>
      </w:r>
      <w:proofErr w:type="spellStart"/>
      <w:r w:rsidRPr="00FF0206">
        <w:rPr>
          <w:rFonts w:ascii="Myanmar Text" w:eastAsiaTheme="minorHAnsi" w:hAnsi="Myanmar Text" w:cs="Myanmar Text"/>
          <w:color w:val="000000"/>
          <w:szCs w:val="22"/>
          <w:lang w:val="en-AU" w:eastAsia="en-US"/>
        </w:rPr>
        <w:t>လုပ္ငန္းမ်ားစီမံခန</w:t>
      </w:r>
      <w:proofErr w:type="spellEnd"/>
      <w:r w:rsidRPr="00FF0206">
        <w:rPr>
          <w:rFonts w:ascii="Myanmar Text" w:eastAsiaTheme="minorHAnsi" w:hAnsi="Myanmar Text" w:cs="Myanmar Text"/>
          <w:color w:val="000000"/>
          <w:szCs w:val="22"/>
          <w:lang w:val="en-AU" w:eastAsia="en-US"/>
        </w:rPr>
        <w:t>့္</w:t>
      </w:r>
      <w:proofErr w:type="spellStart"/>
      <w:r w:rsidRPr="00FF0206">
        <w:rPr>
          <w:rFonts w:ascii="Myanmar Text" w:eastAsiaTheme="minorHAnsi" w:hAnsi="Myanmar Text" w:cs="Myanmar Text"/>
          <w:color w:val="000000"/>
          <w:szCs w:val="22"/>
          <w:lang w:val="en-AU" w:eastAsia="en-US"/>
        </w:rPr>
        <w:t>ချဲဖခင္း</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Ecosystem Services - </w:t>
      </w:r>
      <w:proofErr w:type="spellStart"/>
      <w:r w:rsidRPr="00FF0206">
        <w:rPr>
          <w:rFonts w:ascii="Myanmar Text" w:eastAsiaTheme="minorHAnsi" w:hAnsi="Myanmar Text" w:cs="Myanmar Text"/>
          <w:color w:val="000000"/>
          <w:szCs w:val="22"/>
          <w:lang w:val="en-AU" w:eastAsia="en-US"/>
        </w:rPr>
        <w:t>ေဂဟစနစ္ဆိုင္ရာဆဆာင္ရျက္ဆပးမှုမ်ား</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Fisheries Management Unit (FMU) - </w:t>
      </w:r>
      <w:r w:rsidRPr="00FF0206">
        <w:rPr>
          <w:rFonts w:ascii="Myanmar Text" w:eastAsiaTheme="minorHAnsi" w:hAnsi="Myanmar Text" w:cs="Myanmar Text"/>
          <w:color w:val="000000"/>
          <w:szCs w:val="22"/>
          <w:lang w:val="en-AU" w:eastAsia="en-US"/>
        </w:rPr>
        <w:t>ငါဵ</w:t>
      </w:r>
      <w:proofErr w:type="spellStart"/>
      <w:r w:rsidRPr="00FF0206">
        <w:rPr>
          <w:rFonts w:ascii="Myanmar Text" w:eastAsiaTheme="minorHAnsi" w:hAnsi="Myanmar Text" w:cs="Myanmar Text"/>
          <w:color w:val="000000"/>
          <w:szCs w:val="22"/>
          <w:lang w:val="en-AU" w:eastAsia="en-US"/>
        </w:rPr>
        <w:t>လုေံငနံဵစီမဳခန</w:t>
      </w:r>
      <w:proofErr w:type="spellEnd"/>
      <w:r w:rsidRPr="00FF0206">
        <w:rPr>
          <w:rFonts w:ascii="Myanmar Text" w:eastAsiaTheme="minorHAnsi" w:hAnsi="Myanmar Text" w:cs="Myanmar Text"/>
          <w:color w:val="000000"/>
          <w:szCs w:val="22"/>
          <w:lang w:val="en-AU" w:eastAsia="en-US"/>
        </w:rPr>
        <w:t>့်</w:t>
      </w:r>
      <w:proofErr w:type="spellStart"/>
      <w:r w:rsidRPr="00FF0206">
        <w:rPr>
          <w:rFonts w:ascii="Myanmar Text" w:eastAsiaTheme="minorHAnsi" w:hAnsi="Myanmar Text" w:cs="Myanmar Text"/>
          <w:color w:val="000000"/>
          <w:szCs w:val="22"/>
          <w:lang w:val="en-AU" w:eastAsia="en-US"/>
        </w:rPr>
        <w:t>ခးဲမှုေမာဏ</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Governance - </w:t>
      </w:r>
      <w:proofErr w:type="spellStart"/>
      <w:r w:rsidRPr="00FF0206">
        <w:rPr>
          <w:rFonts w:ascii="Myanmar Text" w:eastAsiaTheme="minorHAnsi" w:hAnsi="Myanmar Text" w:cs="Myanmar Text"/>
          <w:color w:val="000000"/>
          <w:szCs w:val="22"/>
          <w:lang w:val="en-AU" w:eastAsia="en-US"/>
        </w:rPr>
        <w:t>အုေံခ့ုေံမှုစနစံ</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Human well-being - </w:t>
      </w:r>
      <w:proofErr w:type="spellStart"/>
      <w:r w:rsidRPr="00FF0206">
        <w:rPr>
          <w:rFonts w:ascii="Myanmar Text" w:eastAsiaTheme="minorHAnsi" w:hAnsi="Myanmar Text" w:cs="Myanmar Text"/>
          <w:color w:val="000000"/>
          <w:szCs w:val="22"/>
          <w:lang w:val="en-AU" w:eastAsia="en-US"/>
        </w:rPr>
        <w:t>လူသာဵမ့ာဵအတးကံ</w:t>
      </w:r>
      <w:proofErr w:type="spellEnd"/>
      <w:r w:rsidRPr="00FF0206">
        <w:rPr>
          <w:rFonts w:eastAsiaTheme="minorHAnsi" w:cs="Arial"/>
          <w:color w:val="000000"/>
          <w:szCs w:val="22"/>
          <w:lang w:val="en-AU" w:eastAsia="en-US"/>
        </w:rPr>
        <w:t xml:space="preserve"> </w:t>
      </w:r>
      <w:proofErr w:type="spellStart"/>
      <w:r w:rsidRPr="00FF0206">
        <w:rPr>
          <w:rFonts w:ascii="Myanmar Text" w:eastAsiaTheme="minorHAnsi" w:hAnsi="Myanmar Text" w:cs="Myanmar Text"/>
          <w:color w:val="000000"/>
          <w:szCs w:val="22"/>
          <w:lang w:val="en-AU" w:eastAsia="en-US"/>
        </w:rPr>
        <w:t>ေကာငံဵမးနံေစဖခငံ</w:t>
      </w:r>
      <w:proofErr w:type="spellEnd"/>
      <w:r w:rsidRPr="00FF0206">
        <w:rPr>
          <w:rFonts w:ascii="Myanmar Text" w:eastAsiaTheme="minorHAnsi" w:hAnsi="Myanmar Text" w:cs="Myanmar Text"/>
          <w:color w:val="000000"/>
          <w:szCs w:val="22"/>
          <w:lang w:val="en-AU" w:eastAsia="en-US"/>
        </w:rPr>
        <w:t>ဵ</w:t>
      </w:r>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Ecological well-being - </w:t>
      </w:r>
      <w:proofErr w:type="spellStart"/>
      <w:r w:rsidRPr="00FF0206">
        <w:rPr>
          <w:rFonts w:ascii="Myanmar Text" w:eastAsiaTheme="minorHAnsi" w:hAnsi="Myanmar Text" w:cs="Myanmar Text"/>
          <w:color w:val="000000"/>
          <w:szCs w:val="22"/>
          <w:lang w:val="en-AU" w:eastAsia="en-US"/>
        </w:rPr>
        <w:t>ေဂဟစနစ္ဆကာင္းမျန္ဆစဖခင္း</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Facilitator - </w:t>
      </w:r>
      <w:proofErr w:type="spellStart"/>
      <w:r w:rsidRPr="00FF0206">
        <w:rPr>
          <w:rFonts w:ascii="Myanmar Text" w:eastAsiaTheme="minorHAnsi" w:hAnsi="Myanmar Text" w:cs="Myanmar Text"/>
          <w:color w:val="000000"/>
          <w:szCs w:val="22"/>
          <w:lang w:val="en-AU" w:eastAsia="en-US"/>
        </w:rPr>
        <w:t>လုေံငနံဵအစဉံေဖေေအာငံကကာဵေဆာငံရးကံေေဵသူ</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Indicator - </w:t>
      </w:r>
      <w:r w:rsidRPr="00FF0206">
        <w:rPr>
          <w:rFonts w:ascii="Myanmar Text" w:eastAsiaTheme="minorHAnsi" w:hAnsi="Myanmar Text" w:cs="Myanmar Text"/>
          <w:color w:val="000000"/>
          <w:szCs w:val="22"/>
          <w:lang w:val="en-AU" w:eastAsia="en-US"/>
        </w:rPr>
        <w:t>ညွှ</w:t>
      </w:r>
      <w:proofErr w:type="spellStart"/>
      <w:r w:rsidRPr="00FF0206">
        <w:rPr>
          <w:rFonts w:ascii="Myanmar Text" w:eastAsiaTheme="minorHAnsi" w:hAnsi="Myanmar Text" w:cs="Myanmar Text"/>
          <w:color w:val="000000"/>
          <w:szCs w:val="22"/>
          <w:lang w:val="en-AU" w:eastAsia="en-US"/>
        </w:rPr>
        <w:t>နံဖေခ့ကံ</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Management Goal - </w:t>
      </w:r>
      <w:proofErr w:type="spellStart"/>
      <w:r w:rsidRPr="00FF0206">
        <w:rPr>
          <w:rFonts w:ascii="Myanmar Text" w:eastAsiaTheme="minorHAnsi" w:hAnsi="Myanmar Text" w:cs="Myanmar Text"/>
          <w:color w:val="000000"/>
          <w:szCs w:val="22"/>
          <w:lang w:val="en-AU" w:eastAsia="en-US"/>
        </w:rPr>
        <w:t>စီမဳခန</w:t>
      </w:r>
      <w:proofErr w:type="spellEnd"/>
      <w:r w:rsidRPr="00FF0206">
        <w:rPr>
          <w:rFonts w:ascii="Myanmar Text" w:eastAsiaTheme="minorHAnsi" w:hAnsi="Myanmar Text" w:cs="Myanmar Text"/>
          <w:color w:val="000000"/>
          <w:szCs w:val="22"/>
          <w:lang w:val="en-AU" w:eastAsia="en-US"/>
        </w:rPr>
        <w:t>့်</w:t>
      </w:r>
      <w:proofErr w:type="spellStart"/>
      <w:r w:rsidRPr="00FF0206">
        <w:rPr>
          <w:rFonts w:ascii="Myanmar Text" w:eastAsiaTheme="minorHAnsi" w:hAnsi="Myanmar Text" w:cs="Myanmar Text"/>
          <w:color w:val="000000"/>
          <w:szCs w:val="22"/>
          <w:lang w:val="en-AU" w:eastAsia="en-US"/>
        </w:rPr>
        <w:t>ခးဲမှုရညံမ္နံဵခ့ကံ</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Management Actions - </w:t>
      </w:r>
      <w:proofErr w:type="spellStart"/>
      <w:r w:rsidRPr="00FF0206">
        <w:rPr>
          <w:rFonts w:ascii="Myanmar Text" w:eastAsiaTheme="minorHAnsi" w:hAnsi="Myanmar Text" w:cs="Myanmar Text"/>
          <w:color w:val="000000"/>
          <w:szCs w:val="22"/>
          <w:lang w:val="en-AU" w:eastAsia="en-US"/>
        </w:rPr>
        <w:t>စီမဳခန</w:t>
      </w:r>
      <w:proofErr w:type="spellEnd"/>
      <w:r w:rsidRPr="00FF0206">
        <w:rPr>
          <w:rFonts w:ascii="Myanmar Text" w:eastAsiaTheme="minorHAnsi" w:hAnsi="Myanmar Text" w:cs="Myanmar Text"/>
          <w:color w:val="000000"/>
          <w:szCs w:val="22"/>
          <w:lang w:val="en-AU" w:eastAsia="en-US"/>
        </w:rPr>
        <w:t>့်</w:t>
      </w:r>
      <w:proofErr w:type="spellStart"/>
      <w:r w:rsidRPr="00FF0206">
        <w:rPr>
          <w:rFonts w:ascii="Myanmar Text" w:eastAsiaTheme="minorHAnsi" w:hAnsi="Myanmar Text" w:cs="Myanmar Text"/>
          <w:color w:val="000000"/>
          <w:szCs w:val="22"/>
          <w:lang w:val="en-AU" w:eastAsia="en-US"/>
        </w:rPr>
        <w:t>ခးဲမှုအေရဵယူေဆာငံရးကံဖခငံ</w:t>
      </w:r>
      <w:proofErr w:type="spellEnd"/>
      <w:r w:rsidRPr="00FF0206">
        <w:rPr>
          <w:rFonts w:ascii="Myanmar Text" w:eastAsiaTheme="minorHAnsi" w:hAnsi="Myanmar Text" w:cs="Myanmar Text"/>
          <w:color w:val="000000"/>
          <w:szCs w:val="22"/>
          <w:lang w:val="en-AU" w:eastAsia="en-US"/>
        </w:rPr>
        <w:t>ဵ</w:t>
      </w:r>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Management Objective - </w:t>
      </w:r>
      <w:proofErr w:type="spellStart"/>
      <w:r w:rsidRPr="00FF0206">
        <w:rPr>
          <w:rFonts w:ascii="Myanmar Text" w:eastAsiaTheme="minorHAnsi" w:hAnsi="Myanmar Text" w:cs="Myanmar Text"/>
          <w:color w:val="000000"/>
          <w:szCs w:val="22"/>
          <w:lang w:val="en-AU" w:eastAsia="en-US"/>
        </w:rPr>
        <w:t>စီမဳခန</w:t>
      </w:r>
      <w:proofErr w:type="spellEnd"/>
      <w:r w:rsidRPr="00FF0206">
        <w:rPr>
          <w:rFonts w:ascii="Myanmar Text" w:eastAsiaTheme="minorHAnsi" w:hAnsi="Myanmar Text" w:cs="Myanmar Text"/>
          <w:color w:val="000000"/>
          <w:szCs w:val="22"/>
          <w:lang w:val="en-AU" w:eastAsia="en-US"/>
        </w:rPr>
        <w:t>့်</w:t>
      </w:r>
      <w:proofErr w:type="spellStart"/>
      <w:r w:rsidRPr="00FF0206">
        <w:rPr>
          <w:rFonts w:ascii="Myanmar Text" w:eastAsiaTheme="minorHAnsi" w:hAnsi="Myanmar Text" w:cs="Myanmar Text"/>
          <w:color w:val="000000"/>
          <w:szCs w:val="22"/>
          <w:lang w:val="en-AU" w:eastAsia="en-US"/>
        </w:rPr>
        <w:t>ခးဲမှုရညံရးယံခ့ကံ</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Outcomes - </w:t>
      </w:r>
      <w:proofErr w:type="spellStart"/>
      <w:r w:rsidRPr="00FF0206">
        <w:rPr>
          <w:rFonts w:ascii="Myanmar Text" w:eastAsiaTheme="minorHAnsi" w:hAnsi="Myanmar Text" w:cs="Myanmar Text"/>
          <w:color w:val="000000"/>
          <w:szCs w:val="22"/>
          <w:lang w:val="en-AU" w:eastAsia="en-US"/>
        </w:rPr>
        <w:t>အက့ိုဵရလာဒံမ့ာ</w:t>
      </w:r>
      <w:proofErr w:type="spellEnd"/>
      <w:r w:rsidRPr="00FF0206">
        <w:rPr>
          <w:rFonts w:ascii="Myanmar Text" w:eastAsiaTheme="minorHAnsi" w:hAnsi="Myanmar Text" w:cs="Myanmar Text"/>
          <w:color w:val="000000"/>
          <w:szCs w:val="22"/>
          <w:lang w:val="en-AU" w:eastAsia="en-US"/>
        </w:rPr>
        <w:t>ဵ</w:t>
      </w:r>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Outputs - </w:t>
      </w:r>
      <w:proofErr w:type="spellStart"/>
      <w:r w:rsidRPr="00FF0206">
        <w:rPr>
          <w:rFonts w:ascii="Myanmar Text" w:eastAsiaTheme="minorHAnsi" w:hAnsi="Myanmar Text" w:cs="Myanmar Text"/>
          <w:color w:val="000000"/>
          <w:szCs w:val="22"/>
          <w:lang w:val="en-AU" w:eastAsia="en-US"/>
        </w:rPr>
        <w:t>လကံငငံဵေဆာငံရးကံမှုမ့ာ</w:t>
      </w:r>
      <w:proofErr w:type="spellEnd"/>
      <w:r w:rsidRPr="00FF0206">
        <w:rPr>
          <w:rFonts w:ascii="Myanmar Text" w:eastAsiaTheme="minorHAnsi" w:hAnsi="Myanmar Text" w:cs="Myanmar Text"/>
          <w:color w:val="000000"/>
          <w:szCs w:val="22"/>
          <w:lang w:val="en-AU" w:eastAsia="en-US"/>
        </w:rPr>
        <w:t>ဵ</w:t>
      </w:r>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Precautionary Approach - </w:t>
      </w:r>
      <w:proofErr w:type="spellStart"/>
      <w:r w:rsidRPr="00FF0206">
        <w:rPr>
          <w:rFonts w:ascii="Myanmar Text" w:eastAsiaTheme="minorHAnsi" w:hAnsi="Myanmar Text" w:cs="Myanmar Text"/>
          <w:color w:val="000000"/>
          <w:szCs w:val="22"/>
          <w:lang w:val="en-AU" w:eastAsia="en-US"/>
        </w:rPr>
        <w:t>ကကိုတငံခ့ဉံဵကေံေဆာငံရးကံဖခငံဵမ့ာ</w:t>
      </w:r>
      <w:proofErr w:type="spellEnd"/>
      <w:r w:rsidRPr="00FF0206">
        <w:rPr>
          <w:rFonts w:ascii="Myanmar Text" w:eastAsiaTheme="minorHAnsi" w:hAnsi="Myanmar Text" w:cs="Myanmar Text"/>
          <w:color w:val="000000"/>
          <w:szCs w:val="22"/>
          <w:lang w:val="en-AU" w:eastAsia="en-US"/>
        </w:rPr>
        <w:t>ဵ</w:t>
      </w:r>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Stakeholder - </w:t>
      </w:r>
      <w:proofErr w:type="spellStart"/>
      <w:r w:rsidRPr="00FF0206">
        <w:rPr>
          <w:rFonts w:ascii="Myanmar Text" w:eastAsiaTheme="minorHAnsi" w:hAnsi="Myanmar Text" w:cs="Myanmar Text"/>
          <w:color w:val="000000"/>
          <w:szCs w:val="22"/>
          <w:lang w:val="en-AU" w:eastAsia="en-US"/>
        </w:rPr>
        <w:t>လုေံငနံဵရ္ငံမ့ာ</w:t>
      </w:r>
      <w:proofErr w:type="spellEnd"/>
      <w:r w:rsidRPr="00FF0206">
        <w:rPr>
          <w:rFonts w:ascii="Myanmar Text" w:eastAsiaTheme="minorHAnsi" w:hAnsi="Myanmar Text" w:cs="Myanmar Text"/>
          <w:color w:val="000000"/>
          <w:szCs w:val="22"/>
          <w:lang w:val="en-AU" w:eastAsia="en-US"/>
        </w:rPr>
        <w:t>ဵ</w:t>
      </w:r>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Sustainability - </w:t>
      </w:r>
      <w:proofErr w:type="spellStart"/>
      <w:r w:rsidRPr="00FF0206">
        <w:rPr>
          <w:rFonts w:ascii="Myanmar Text" w:eastAsiaTheme="minorHAnsi" w:hAnsi="Myanmar Text" w:cs="Myanmar Text"/>
          <w:color w:val="000000"/>
          <w:szCs w:val="22"/>
          <w:lang w:val="en-AU" w:eastAsia="en-US"/>
        </w:rPr>
        <w:t>ေရရ္ညံတညံတ</w:t>
      </w:r>
      <w:proofErr w:type="spellEnd"/>
      <w:r w:rsidRPr="00FF0206">
        <w:rPr>
          <w:rFonts w:ascii="Myanmar Text" w:eastAsiaTheme="minorHAnsi" w:hAnsi="Myanmar Text" w:cs="Myanmar Text"/>
          <w:color w:val="000000"/>
          <w:szCs w:val="22"/>
          <w:lang w:val="en-AU" w:eastAsia="en-US"/>
        </w:rPr>
        <w:t>ဳဴ</w:t>
      </w:r>
      <w:proofErr w:type="spellStart"/>
      <w:r w:rsidRPr="00FF0206">
        <w:rPr>
          <w:rFonts w:ascii="Myanmar Text" w:eastAsiaTheme="minorHAnsi" w:hAnsi="Myanmar Text" w:cs="Myanmar Text"/>
          <w:color w:val="000000"/>
          <w:szCs w:val="22"/>
          <w:lang w:val="en-AU" w:eastAsia="en-US"/>
        </w:rPr>
        <w:t>မှု</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Trade-off - </w:t>
      </w:r>
      <w:proofErr w:type="spellStart"/>
      <w:r w:rsidRPr="00FF0206">
        <w:rPr>
          <w:rFonts w:ascii="Myanmar Text" w:eastAsiaTheme="minorHAnsi" w:hAnsi="Myanmar Text" w:cs="Myanmar Text"/>
          <w:color w:val="000000"/>
          <w:szCs w:val="22"/>
          <w:lang w:val="en-AU" w:eastAsia="en-US"/>
        </w:rPr>
        <w:t>အေေဵအယူလုေံသညံ</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Vision- </w:t>
      </w:r>
      <w:proofErr w:type="spellStart"/>
      <w:r w:rsidRPr="00FF0206">
        <w:rPr>
          <w:rFonts w:ascii="Myanmar Text" w:eastAsiaTheme="minorHAnsi" w:hAnsi="Myanmar Text" w:cs="Myanmar Text"/>
          <w:color w:val="000000"/>
          <w:szCs w:val="22"/>
          <w:lang w:val="en-AU" w:eastAsia="en-US"/>
        </w:rPr>
        <w:t>အဖမငံ</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 </w:t>
      </w:r>
    </w:p>
    <w:p w:rsidR="005508EF" w:rsidRPr="00FF0206" w:rsidRDefault="005508EF" w:rsidP="00527729">
      <w:pPr>
        <w:widowControl/>
        <w:kinsoku/>
        <w:spacing w:after="160" w:line="276" w:lineRule="auto"/>
        <w:rPr>
          <w:rFonts w:eastAsiaTheme="minorHAnsi" w:cs="Arial"/>
          <w:color w:val="000000"/>
          <w:szCs w:val="22"/>
          <w:lang w:val="en-AU" w:eastAsia="en-US"/>
        </w:rPr>
      </w:pPr>
      <w:r w:rsidRPr="00FF0206">
        <w:rPr>
          <w:rFonts w:eastAsiaTheme="minorHAnsi" w:cs="Arial"/>
          <w:color w:val="000000"/>
          <w:szCs w:val="22"/>
          <w:lang w:val="en-AU" w:eastAsia="en-US"/>
        </w:rPr>
        <w:br w:type="page"/>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cs="Arial"/>
          <w:b/>
          <w:noProof/>
          <w:szCs w:val="22"/>
          <w:lang w:val="en-AU"/>
        </w:rPr>
        <w:drawing>
          <wp:anchor distT="0" distB="0" distL="114300" distR="114300" simplePos="0" relativeHeight="251735040" behindDoc="0" locked="0" layoutInCell="1" allowOverlap="1" wp14:anchorId="75B571D1" wp14:editId="4CDC6379">
            <wp:simplePos x="0" y="0"/>
            <wp:positionH relativeFrom="column">
              <wp:posOffset>0</wp:posOffset>
            </wp:positionH>
            <wp:positionV relativeFrom="paragraph">
              <wp:posOffset>182880</wp:posOffset>
            </wp:positionV>
            <wp:extent cx="5730240" cy="1348740"/>
            <wp:effectExtent l="0" t="0" r="3810" b="3810"/>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0240" cy="1348740"/>
                    </a:xfrm>
                    <a:prstGeom prst="rect">
                      <a:avLst/>
                    </a:prstGeom>
                    <a:noFill/>
                    <a:ln>
                      <a:noFill/>
                    </a:ln>
                  </pic:spPr>
                </pic:pic>
              </a:graphicData>
            </a:graphic>
          </wp:anchor>
        </w:drawing>
      </w:r>
    </w:p>
    <w:p w:rsidR="005508EF" w:rsidRPr="00FF0206" w:rsidRDefault="005508EF" w:rsidP="00527729">
      <w:pPr>
        <w:spacing w:line="276" w:lineRule="auto"/>
        <w:rPr>
          <w:rFonts w:cs="Arial"/>
          <w:szCs w:val="22"/>
          <w:u w:val="single"/>
        </w:rPr>
      </w:pPr>
      <w:bookmarkStart w:id="62" w:name="_Toc453074377"/>
    </w:p>
    <w:p w:rsidR="005508EF" w:rsidRPr="00FF0206" w:rsidRDefault="003968E3" w:rsidP="00527729">
      <w:pPr>
        <w:spacing w:line="276" w:lineRule="auto"/>
        <w:rPr>
          <w:rFonts w:cs="Arial"/>
          <w:b/>
          <w:szCs w:val="22"/>
        </w:rPr>
      </w:pPr>
      <w:r>
        <w:rPr>
          <w:rFonts w:cs="Arial"/>
          <w:b/>
          <w:szCs w:val="22"/>
        </w:rPr>
        <w:t>C7</w:t>
      </w:r>
      <w:r w:rsidR="005508EF" w:rsidRPr="00FF0206">
        <w:rPr>
          <w:rFonts w:cs="Arial"/>
          <w:b/>
          <w:szCs w:val="22"/>
        </w:rPr>
        <w:t>: Language</w:t>
      </w:r>
    </w:p>
    <w:p w:rsidR="005508EF" w:rsidRPr="003968E3" w:rsidRDefault="005508EF" w:rsidP="00527729">
      <w:pPr>
        <w:pStyle w:val="Heading2"/>
      </w:pPr>
      <w:bookmarkStart w:id="63" w:name="_Toc453074376"/>
      <w:bookmarkStart w:id="64" w:name="_Toc467772624"/>
      <w:r w:rsidRPr="003968E3">
        <w:t>Key words in EAFM</w:t>
      </w:r>
      <w:bookmarkEnd w:id="63"/>
      <w:r w:rsidRPr="003968E3">
        <w:t>: Bahasa Malay</w:t>
      </w:r>
      <w:bookmarkEnd w:id="64"/>
    </w:p>
    <w:p w:rsidR="005508EF" w:rsidRPr="00FF0206" w:rsidRDefault="005508EF" w:rsidP="00527729">
      <w:pPr>
        <w:spacing w:line="276" w:lineRule="auto"/>
        <w:rPr>
          <w:rFonts w:cs="Arial"/>
          <w:b/>
          <w:szCs w:val="22"/>
        </w:rPr>
      </w:pPr>
      <w:r w:rsidRPr="00FF0206">
        <w:rPr>
          <w:rFonts w:cs="Arial"/>
          <w:b/>
          <w:szCs w:val="22"/>
        </w:rPr>
        <w:t>PURPOSE</w:t>
      </w:r>
    </w:p>
    <w:p w:rsidR="005508EF" w:rsidRPr="00FF0206" w:rsidRDefault="005508EF" w:rsidP="00527729">
      <w:pPr>
        <w:spacing w:line="276" w:lineRule="auto"/>
        <w:rPr>
          <w:rFonts w:cs="Arial"/>
          <w:szCs w:val="22"/>
        </w:rPr>
      </w:pPr>
      <w:r w:rsidRPr="00FF0206">
        <w:rPr>
          <w:rFonts w:cs="Arial"/>
          <w:szCs w:val="22"/>
        </w:rPr>
        <w:t>To provide a concise list of key words used in talking about EAFM and their translation into different languages.</w:t>
      </w:r>
    </w:p>
    <w:p w:rsidR="005508EF" w:rsidRPr="00FF0206" w:rsidRDefault="005508EF" w:rsidP="00527729">
      <w:pPr>
        <w:spacing w:line="276" w:lineRule="auto"/>
        <w:rPr>
          <w:rFonts w:cs="Arial"/>
          <w:b/>
          <w:szCs w:val="22"/>
        </w:rPr>
      </w:pPr>
      <w:r w:rsidRPr="00FF0206">
        <w:rPr>
          <w:rFonts w:cs="Arial"/>
          <w:b/>
          <w:szCs w:val="22"/>
        </w:rPr>
        <w:t>HOW TO USE THIS DOCUMENT</w:t>
      </w:r>
    </w:p>
    <w:p w:rsidR="005508EF" w:rsidRPr="00FF0206" w:rsidRDefault="005508EF" w:rsidP="00527729">
      <w:pPr>
        <w:spacing w:line="276" w:lineRule="auto"/>
        <w:rPr>
          <w:rFonts w:cs="Arial"/>
          <w:szCs w:val="22"/>
        </w:rPr>
      </w:pPr>
      <w:r w:rsidRPr="00FF0206">
        <w:rPr>
          <w:rFonts w:cs="Arial"/>
          <w:szCs w:val="22"/>
        </w:rPr>
        <w:t>This list can be used to assist translators and facilitators in expressing the key words in different languages.</w:t>
      </w:r>
    </w:p>
    <w:p w:rsidR="005508EF" w:rsidRPr="00FF0206" w:rsidRDefault="005508EF" w:rsidP="00527729">
      <w:pPr>
        <w:spacing w:line="276" w:lineRule="auto"/>
        <w:rPr>
          <w:rFonts w:cs="Arial"/>
          <w:b/>
          <w:szCs w:val="22"/>
        </w:rPr>
      </w:pPr>
      <w:r w:rsidRPr="00FF0206">
        <w:rPr>
          <w:rFonts w:cs="Arial"/>
          <w:b/>
          <w:szCs w:val="22"/>
        </w:rPr>
        <w:t>KEY WORDS</w:t>
      </w:r>
    </w:p>
    <w:p w:rsidR="005508EF" w:rsidRPr="00FF0206" w:rsidRDefault="005508EF" w:rsidP="00527729">
      <w:pPr>
        <w:spacing w:line="276" w:lineRule="auto"/>
        <w:rPr>
          <w:rFonts w:cs="Arial"/>
          <w:b/>
          <w:color w:val="1F497D"/>
          <w:szCs w:val="22"/>
        </w:rPr>
      </w:pPr>
      <w:r w:rsidRPr="00FF0206">
        <w:rPr>
          <w:rFonts w:cs="Arial"/>
          <w:szCs w:val="22"/>
        </w:rPr>
        <w:t xml:space="preserve">Adaptive Management – </w:t>
      </w:r>
      <w:proofErr w:type="spellStart"/>
      <w:r w:rsidRPr="00FF0206">
        <w:rPr>
          <w:rFonts w:cs="Arial"/>
          <w:b/>
          <w:i/>
          <w:color w:val="4F81BD"/>
          <w:szCs w:val="22"/>
        </w:rPr>
        <w:t>pengurusan</w:t>
      </w:r>
      <w:proofErr w:type="spellEnd"/>
      <w:r w:rsidRPr="00FF0206">
        <w:rPr>
          <w:rFonts w:cs="Arial"/>
          <w:b/>
          <w:i/>
          <w:color w:val="4F81BD"/>
          <w:szCs w:val="22"/>
        </w:rPr>
        <w:t xml:space="preserve"> </w:t>
      </w:r>
      <w:proofErr w:type="spellStart"/>
      <w:r w:rsidRPr="00FF0206">
        <w:rPr>
          <w:rFonts w:cs="Arial"/>
          <w:b/>
          <w:i/>
          <w:color w:val="4F81BD"/>
          <w:szCs w:val="22"/>
        </w:rPr>
        <w:t>mudah</w:t>
      </w:r>
      <w:proofErr w:type="spellEnd"/>
      <w:r w:rsidRPr="00FF0206">
        <w:rPr>
          <w:rFonts w:cs="Arial"/>
          <w:b/>
          <w:i/>
          <w:color w:val="4F81BD"/>
          <w:szCs w:val="22"/>
        </w:rPr>
        <w:t xml:space="preserve"> </w:t>
      </w:r>
      <w:proofErr w:type="spellStart"/>
      <w:r w:rsidRPr="00FF0206">
        <w:rPr>
          <w:rFonts w:cs="Arial"/>
          <w:b/>
          <w:i/>
          <w:color w:val="4F81BD"/>
          <w:szCs w:val="22"/>
        </w:rPr>
        <w:t>suai</w:t>
      </w:r>
      <w:proofErr w:type="spellEnd"/>
    </w:p>
    <w:p w:rsidR="005508EF" w:rsidRPr="00FF0206" w:rsidRDefault="005508EF" w:rsidP="00527729">
      <w:pPr>
        <w:spacing w:line="276" w:lineRule="auto"/>
        <w:rPr>
          <w:rFonts w:cs="Arial"/>
          <w:szCs w:val="22"/>
        </w:rPr>
      </w:pPr>
      <w:r w:rsidRPr="00FF0206">
        <w:rPr>
          <w:rFonts w:cs="Arial"/>
          <w:szCs w:val="22"/>
        </w:rPr>
        <w:t xml:space="preserve">Benchmark – </w:t>
      </w:r>
      <w:proofErr w:type="spellStart"/>
      <w:r w:rsidRPr="00FF0206">
        <w:rPr>
          <w:rFonts w:cs="Arial"/>
          <w:b/>
          <w:i/>
          <w:color w:val="4F81BD"/>
          <w:szCs w:val="22"/>
        </w:rPr>
        <w:t>petanda</w:t>
      </w:r>
      <w:proofErr w:type="spellEnd"/>
      <w:r w:rsidRPr="00FF0206">
        <w:rPr>
          <w:rFonts w:cs="Arial"/>
          <w:b/>
          <w:i/>
          <w:color w:val="4F81BD"/>
          <w:szCs w:val="22"/>
        </w:rPr>
        <w:t xml:space="preserve"> </w:t>
      </w:r>
      <w:proofErr w:type="spellStart"/>
      <w:proofErr w:type="gramStart"/>
      <w:r w:rsidRPr="00FF0206">
        <w:rPr>
          <w:rFonts w:cs="Arial"/>
          <w:b/>
          <w:i/>
          <w:color w:val="4F81BD"/>
          <w:szCs w:val="22"/>
        </w:rPr>
        <w:t>aras</w:t>
      </w:r>
      <w:proofErr w:type="spellEnd"/>
      <w:proofErr w:type="gramEnd"/>
    </w:p>
    <w:p w:rsidR="005508EF" w:rsidRPr="00FF0206" w:rsidRDefault="005508EF" w:rsidP="00527729">
      <w:pPr>
        <w:spacing w:line="276" w:lineRule="auto"/>
        <w:rPr>
          <w:rFonts w:cs="Arial"/>
          <w:szCs w:val="22"/>
        </w:rPr>
      </w:pPr>
      <w:r w:rsidRPr="00FF0206">
        <w:rPr>
          <w:rFonts w:cs="Arial"/>
          <w:szCs w:val="22"/>
        </w:rPr>
        <w:t xml:space="preserve">Buy-in – </w:t>
      </w:r>
      <w:r w:rsidRPr="00FF0206">
        <w:rPr>
          <w:rFonts w:cs="Arial"/>
          <w:szCs w:val="22"/>
          <w:highlight w:val="yellow"/>
        </w:rPr>
        <w:t>no specific translation</w:t>
      </w:r>
      <w:r w:rsidRPr="00FF0206">
        <w:rPr>
          <w:rFonts w:cs="Arial"/>
          <w:szCs w:val="22"/>
        </w:rPr>
        <w:t xml:space="preserve">    </w:t>
      </w:r>
    </w:p>
    <w:p w:rsidR="005508EF" w:rsidRPr="00FF0206" w:rsidRDefault="005508EF" w:rsidP="00527729">
      <w:pPr>
        <w:spacing w:line="276" w:lineRule="auto"/>
        <w:rPr>
          <w:rFonts w:cs="Arial"/>
          <w:szCs w:val="22"/>
        </w:rPr>
      </w:pPr>
      <w:r w:rsidRPr="00FF0206">
        <w:rPr>
          <w:rFonts w:cs="Arial"/>
          <w:szCs w:val="22"/>
        </w:rPr>
        <w:t xml:space="preserve">Co-management – </w:t>
      </w:r>
      <w:proofErr w:type="spellStart"/>
      <w:r w:rsidRPr="00FF0206">
        <w:rPr>
          <w:rFonts w:cs="Arial"/>
          <w:b/>
          <w:i/>
          <w:color w:val="4F81BD"/>
          <w:szCs w:val="22"/>
        </w:rPr>
        <w:t>pengurusan</w:t>
      </w:r>
      <w:proofErr w:type="spellEnd"/>
      <w:r w:rsidRPr="00FF0206">
        <w:rPr>
          <w:rFonts w:cs="Arial"/>
          <w:b/>
          <w:i/>
          <w:color w:val="4F81BD"/>
          <w:szCs w:val="22"/>
        </w:rPr>
        <w:t xml:space="preserve"> </w:t>
      </w:r>
      <w:proofErr w:type="spellStart"/>
      <w:r w:rsidRPr="00FF0206">
        <w:rPr>
          <w:rFonts w:cs="Arial"/>
          <w:b/>
          <w:i/>
          <w:color w:val="4F81BD"/>
          <w:szCs w:val="22"/>
        </w:rPr>
        <w:t>bersama</w:t>
      </w:r>
      <w:proofErr w:type="spellEnd"/>
    </w:p>
    <w:p w:rsidR="005508EF" w:rsidRPr="00FF0206" w:rsidRDefault="005508EF" w:rsidP="00527729">
      <w:pPr>
        <w:spacing w:line="276" w:lineRule="auto"/>
        <w:rPr>
          <w:rFonts w:cs="Arial"/>
          <w:szCs w:val="22"/>
        </w:rPr>
      </w:pPr>
      <w:r w:rsidRPr="00FF0206">
        <w:rPr>
          <w:rFonts w:cs="Arial"/>
          <w:szCs w:val="22"/>
        </w:rPr>
        <w:t xml:space="preserve">Ecosystem Approach (EA) – </w:t>
      </w:r>
      <w:proofErr w:type="spellStart"/>
      <w:r w:rsidRPr="00FF0206">
        <w:rPr>
          <w:rFonts w:cs="Arial"/>
          <w:b/>
          <w:i/>
          <w:color w:val="4F81BD"/>
          <w:szCs w:val="22"/>
        </w:rPr>
        <w:t>pendekatan</w:t>
      </w:r>
      <w:proofErr w:type="spellEnd"/>
      <w:r w:rsidRPr="00FF0206">
        <w:rPr>
          <w:rFonts w:cs="Arial"/>
          <w:b/>
          <w:i/>
          <w:color w:val="4F81BD"/>
          <w:szCs w:val="22"/>
        </w:rPr>
        <w:t xml:space="preserve"> </w:t>
      </w:r>
      <w:proofErr w:type="spellStart"/>
      <w:r w:rsidRPr="00FF0206">
        <w:rPr>
          <w:rFonts w:cs="Arial"/>
          <w:b/>
          <w:i/>
          <w:color w:val="4F81BD"/>
          <w:szCs w:val="22"/>
        </w:rPr>
        <w:t>ekosistem</w:t>
      </w:r>
      <w:proofErr w:type="spellEnd"/>
    </w:p>
    <w:p w:rsidR="005508EF" w:rsidRPr="00FF0206" w:rsidRDefault="005508EF" w:rsidP="00527729">
      <w:pPr>
        <w:spacing w:line="276" w:lineRule="auto"/>
        <w:rPr>
          <w:rFonts w:cs="Arial"/>
          <w:b/>
          <w:i/>
          <w:color w:val="4F81BD"/>
          <w:szCs w:val="22"/>
        </w:rPr>
      </w:pPr>
      <w:r w:rsidRPr="00FF0206">
        <w:rPr>
          <w:rFonts w:cs="Arial"/>
          <w:szCs w:val="22"/>
        </w:rPr>
        <w:t xml:space="preserve">Ecosystem Approach to Fisheries Management (EAFM) – </w:t>
      </w:r>
      <w:proofErr w:type="spellStart"/>
      <w:r w:rsidRPr="00FF0206">
        <w:rPr>
          <w:rFonts w:cs="Arial"/>
          <w:b/>
          <w:i/>
          <w:color w:val="4F81BD"/>
          <w:szCs w:val="22"/>
        </w:rPr>
        <w:t>pendekatan</w:t>
      </w:r>
      <w:proofErr w:type="spellEnd"/>
      <w:r w:rsidRPr="00FF0206">
        <w:rPr>
          <w:rFonts w:cs="Arial"/>
          <w:b/>
          <w:i/>
          <w:color w:val="4F81BD"/>
          <w:szCs w:val="22"/>
        </w:rPr>
        <w:t xml:space="preserve"> </w:t>
      </w:r>
      <w:proofErr w:type="spellStart"/>
      <w:r w:rsidRPr="00FF0206">
        <w:rPr>
          <w:rFonts w:cs="Arial"/>
          <w:b/>
          <w:i/>
          <w:color w:val="4F81BD"/>
          <w:szCs w:val="22"/>
        </w:rPr>
        <w:t>ekosistem</w:t>
      </w:r>
      <w:proofErr w:type="spellEnd"/>
      <w:r w:rsidRPr="00FF0206">
        <w:rPr>
          <w:rFonts w:cs="Arial"/>
          <w:b/>
          <w:i/>
          <w:color w:val="4F81BD"/>
          <w:szCs w:val="22"/>
        </w:rPr>
        <w:t xml:space="preserve"> </w:t>
      </w:r>
      <w:proofErr w:type="spellStart"/>
      <w:r w:rsidRPr="00FF0206">
        <w:rPr>
          <w:rFonts w:cs="Arial"/>
          <w:b/>
          <w:i/>
          <w:color w:val="4F81BD"/>
          <w:szCs w:val="22"/>
        </w:rPr>
        <w:t>terhadap</w:t>
      </w:r>
      <w:proofErr w:type="spellEnd"/>
      <w:r w:rsidRPr="00FF0206">
        <w:rPr>
          <w:rFonts w:cs="Arial"/>
          <w:b/>
          <w:i/>
          <w:color w:val="4F81BD"/>
          <w:szCs w:val="22"/>
        </w:rPr>
        <w:t xml:space="preserve"> </w:t>
      </w:r>
      <w:proofErr w:type="spellStart"/>
      <w:r w:rsidRPr="00FF0206">
        <w:rPr>
          <w:rFonts w:cs="Arial"/>
          <w:b/>
          <w:i/>
          <w:color w:val="4F81BD"/>
          <w:szCs w:val="22"/>
        </w:rPr>
        <w:t>pengurusan</w:t>
      </w:r>
      <w:proofErr w:type="spellEnd"/>
      <w:r w:rsidRPr="00FF0206">
        <w:rPr>
          <w:rFonts w:cs="Arial"/>
          <w:b/>
          <w:i/>
          <w:color w:val="4F81BD"/>
          <w:szCs w:val="22"/>
        </w:rPr>
        <w:t xml:space="preserve"> </w:t>
      </w:r>
      <w:proofErr w:type="spellStart"/>
      <w:r w:rsidRPr="00FF0206">
        <w:rPr>
          <w:rFonts w:cs="Arial"/>
          <w:b/>
          <w:i/>
          <w:color w:val="4F81BD"/>
          <w:szCs w:val="22"/>
        </w:rPr>
        <w:t>perikanan</w:t>
      </w:r>
      <w:proofErr w:type="spellEnd"/>
    </w:p>
    <w:p w:rsidR="005508EF" w:rsidRPr="00FF0206" w:rsidRDefault="005508EF" w:rsidP="00527729">
      <w:pPr>
        <w:spacing w:line="276" w:lineRule="auto"/>
        <w:rPr>
          <w:rFonts w:cs="Arial"/>
          <w:b/>
          <w:i/>
          <w:color w:val="4F81BD"/>
          <w:szCs w:val="22"/>
        </w:rPr>
      </w:pPr>
      <w:r w:rsidRPr="00FF0206">
        <w:rPr>
          <w:rFonts w:cs="Arial"/>
          <w:szCs w:val="22"/>
        </w:rPr>
        <w:t xml:space="preserve">Ecosystem Services – </w:t>
      </w:r>
      <w:proofErr w:type="spellStart"/>
      <w:r w:rsidRPr="00FF0206">
        <w:rPr>
          <w:rFonts w:cs="Arial"/>
          <w:b/>
          <w:i/>
          <w:color w:val="4F81BD"/>
          <w:szCs w:val="22"/>
        </w:rPr>
        <w:t>khidmat</w:t>
      </w:r>
      <w:proofErr w:type="spellEnd"/>
      <w:r w:rsidRPr="00FF0206">
        <w:rPr>
          <w:rFonts w:cs="Arial"/>
          <w:b/>
          <w:i/>
          <w:color w:val="4F81BD"/>
          <w:szCs w:val="22"/>
        </w:rPr>
        <w:t xml:space="preserve"> </w:t>
      </w:r>
      <w:proofErr w:type="spellStart"/>
      <w:r w:rsidRPr="00FF0206">
        <w:rPr>
          <w:rFonts w:cs="Arial"/>
          <w:b/>
          <w:i/>
          <w:color w:val="4F81BD"/>
          <w:szCs w:val="22"/>
        </w:rPr>
        <w:t>ekosistem</w:t>
      </w:r>
      <w:proofErr w:type="spellEnd"/>
    </w:p>
    <w:p w:rsidR="005508EF" w:rsidRPr="00FF0206" w:rsidRDefault="005508EF" w:rsidP="00527729">
      <w:pPr>
        <w:spacing w:line="276" w:lineRule="auto"/>
        <w:rPr>
          <w:rFonts w:cs="Arial"/>
          <w:i/>
          <w:szCs w:val="22"/>
        </w:rPr>
      </w:pPr>
      <w:r w:rsidRPr="00FF0206">
        <w:rPr>
          <w:rFonts w:cs="Arial"/>
          <w:szCs w:val="22"/>
        </w:rPr>
        <w:t xml:space="preserve">Fisheries Management Unit (FMU) – </w:t>
      </w:r>
      <w:r w:rsidRPr="00FF0206">
        <w:rPr>
          <w:rFonts w:cs="Arial"/>
          <w:b/>
          <w:i/>
          <w:color w:val="4F81BD"/>
          <w:szCs w:val="22"/>
        </w:rPr>
        <w:t xml:space="preserve">Unit </w:t>
      </w:r>
      <w:proofErr w:type="spellStart"/>
      <w:r w:rsidRPr="00FF0206">
        <w:rPr>
          <w:rFonts w:cs="Arial"/>
          <w:b/>
          <w:i/>
          <w:color w:val="4F81BD"/>
          <w:szCs w:val="22"/>
        </w:rPr>
        <w:t>Pengurusan</w:t>
      </w:r>
      <w:proofErr w:type="spellEnd"/>
      <w:r w:rsidRPr="00FF0206">
        <w:rPr>
          <w:rFonts w:cs="Arial"/>
          <w:b/>
          <w:i/>
          <w:color w:val="4F81BD"/>
          <w:szCs w:val="22"/>
        </w:rPr>
        <w:t xml:space="preserve"> </w:t>
      </w:r>
      <w:proofErr w:type="spellStart"/>
      <w:r w:rsidRPr="00FF0206">
        <w:rPr>
          <w:rFonts w:cs="Arial"/>
          <w:b/>
          <w:i/>
          <w:color w:val="4F81BD"/>
          <w:szCs w:val="22"/>
        </w:rPr>
        <w:t>Perikanan</w:t>
      </w:r>
      <w:proofErr w:type="spellEnd"/>
    </w:p>
    <w:p w:rsidR="005508EF" w:rsidRPr="00FF0206" w:rsidRDefault="005508EF" w:rsidP="00527729">
      <w:pPr>
        <w:spacing w:line="276" w:lineRule="auto"/>
        <w:rPr>
          <w:rFonts w:cs="Arial"/>
          <w:szCs w:val="22"/>
        </w:rPr>
      </w:pPr>
      <w:r w:rsidRPr="00FF0206">
        <w:rPr>
          <w:rFonts w:cs="Arial"/>
          <w:szCs w:val="22"/>
        </w:rPr>
        <w:t xml:space="preserve">Governance – </w:t>
      </w:r>
      <w:proofErr w:type="spellStart"/>
      <w:r w:rsidRPr="00FF0206">
        <w:rPr>
          <w:rFonts w:cs="Arial"/>
          <w:b/>
          <w:i/>
          <w:color w:val="4F81BD"/>
          <w:szCs w:val="22"/>
        </w:rPr>
        <w:t>tadbir</w:t>
      </w:r>
      <w:proofErr w:type="spellEnd"/>
      <w:r w:rsidRPr="00FF0206">
        <w:rPr>
          <w:rFonts w:cs="Arial"/>
          <w:b/>
          <w:i/>
          <w:color w:val="4F81BD"/>
          <w:szCs w:val="22"/>
        </w:rPr>
        <w:t xml:space="preserve"> </w:t>
      </w:r>
      <w:proofErr w:type="spellStart"/>
      <w:r w:rsidRPr="00FF0206">
        <w:rPr>
          <w:rFonts w:cs="Arial"/>
          <w:b/>
          <w:i/>
          <w:color w:val="4F81BD"/>
          <w:szCs w:val="22"/>
        </w:rPr>
        <w:t>urus</w:t>
      </w:r>
      <w:proofErr w:type="spellEnd"/>
    </w:p>
    <w:p w:rsidR="005508EF" w:rsidRPr="00FF0206" w:rsidRDefault="005508EF" w:rsidP="00527729">
      <w:pPr>
        <w:spacing w:line="276" w:lineRule="auto"/>
        <w:rPr>
          <w:rFonts w:cs="Arial"/>
          <w:b/>
          <w:color w:val="4F81BD"/>
          <w:szCs w:val="22"/>
        </w:rPr>
      </w:pPr>
      <w:r w:rsidRPr="00FF0206">
        <w:rPr>
          <w:rFonts w:cs="Arial"/>
          <w:szCs w:val="22"/>
        </w:rPr>
        <w:t xml:space="preserve">Human well-being – </w:t>
      </w:r>
      <w:proofErr w:type="spellStart"/>
      <w:r w:rsidRPr="00FF0206">
        <w:rPr>
          <w:rFonts w:cs="Arial"/>
          <w:b/>
          <w:i/>
          <w:color w:val="4F81BD"/>
          <w:szCs w:val="22"/>
        </w:rPr>
        <w:t>kesejahteraan</w:t>
      </w:r>
      <w:proofErr w:type="spellEnd"/>
      <w:r w:rsidRPr="00FF0206">
        <w:rPr>
          <w:rFonts w:cs="Arial"/>
          <w:b/>
          <w:i/>
          <w:color w:val="4F81BD"/>
          <w:szCs w:val="22"/>
        </w:rPr>
        <w:t xml:space="preserve"> </w:t>
      </w:r>
      <w:proofErr w:type="spellStart"/>
      <w:r w:rsidRPr="00FF0206">
        <w:rPr>
          <w:rFonts w:cs="Arial"/>
          <w:b/>
          <w:i/>
          <w:color w:val="4F81BD"/>
          <w:szCs w:val="22"/>
        </w:rPr>
        <w:t>manusia</w:t>
      </w:r>
      <w:proofErr w:type="spellEnd"/>
    </w:p>
    <w:p w:rsidR="005508EF" w:rsidRPr="00FF0206" w:rsidRDefault="005508EF" w:rsidP="00527729">
      <w:pPr>
        <w:spacing w:line="276" w:lineRule="auto"/>
        <w:rPr>
          <w:rFonts w:cs="Arial"/>
          <w:b/>
          <w:color w:val="4F81BD"/>
          <w:szCs w:val="22"/>
        </w:rPr>
      </w:pPr>
      <w:r w:rsidRPr="00FF0206">
        <w:rPr>
          <w:rFonts w:cs="Arial"/>
          <w:szCs w:val="22"/>
        </w:rPr>
        <w:t xml:space="preserve">Ecological well-being – </w:t>
      </w:r>
      <w:proofErr w:type="spellStart"/>
      <w:r w:rsidRPr="00FF0206">
        <w:rPr>
          <w:rFonts w:cs="Arial"/>
          <w:b/>
          <w:i/>
          <w:color w:val="4F81BD"/>
          <w:szCs w:val="22"/>
        </w:rPr>
        <w:t>kesejahteraan</w:t>
      </w:r>
      <w:proofErr w:type="spellEnd"/>
      <w:r w:rsidRPr="00FF0206">
        <w:rPr>
          <w:rFonts w:cs="Arial"/>
          <w:b/>
          <w:i/>
          <w:color w:val="4F81BD"/>
          <w:szCs w:val="22"/>
        </w:rPr>
        <w:t xml:space="preserve"> </w:t>
      </w:r>
      <w:proofErr w:type="spellStart"/>
      <w:r w:rsidRPr="00FF0206">
        <w:rPr>
          <w:rFonts w:cs="Arial"/>
          <w:b/>
          <w:i/>
          <w:color w:val="4F81BD"/>
          <w:szCs w:val="22"/>
        </w:rPr>
        <w:t>ekosistem</w:t>
      </w:r>
      <w:proofErr w:type="spellEnd"/>
    </w:p>
    <w:p w:rsidR="005508EF" w:rsidRPr="00FF0206" w:rsidRDefault="005508EF" w:rsidP="00527729">
      <w:pPr>
        <w:spacing w:line="276" w:lineRule="auto"/>
        <w:rPr>
          <w:rFonts w:cs="Arial"/>
          <w:i/>
          <w:szCs w:val="22"/>
        </w:rPr>
      </w:pPr>
      <w:r w:rsidRPr="00FF0206">
        <w:rPr>
          <w:rFonts w:cs="Arial"/>
          <w:szCs w:val="22"/>
        </w:rPr>
        <w:t xml:space="preserve">Facilitator – </w:t>
      </w:r>
      <w:proofErr w:type="spellStart"/>
      <w:r w:rsidRPr="00FF0206">
        <w:rPr>
          <w:rFonts w:cs="Arial"/>
          <w:b/>
          <w:i/>
          <w:color w:val="4F81BD"/>
          <w:szCs w:val="22"/>
        </w:rPr>
        <w:t>pemudahcara</w:t>
      </w:r>
      <w:proofErr w:type="spellEnd"/>
      <w:r w:rsidRPr="00FF0206">
        <w:rPr>
          <w:rFonts w:cs="Arial"/>
          <w:b/>
          <w:i/>
          <w:color w:val="4F81BD"/>
          <w:szCs w:val="22"/>
        </w:rPr>
        <w:t>/</w:t>
      </w:r>
      <w:proofErr w:type="spellStart"/>
      <w:r w:rsidRPr="00FF0206">
        <w:rPr>
          <w:rFonts w:cs="Arial"/>
          <w:b/>
          <w:i/>
          <w:color w:val="4F81BD"/>
          <w:szCs w:val="22"/>
        </w:rPr>
        <w:t>fasilitator</w:t>
      </w:r>
      <w:proofErr w:type="spellEnd"/>
    </w:p>
    <w:p w:rsidR="005508EF" w:rsidRPr="00FF0206" w:rsidRDefault="005508EF" w:rsidP="00527729">
      <w:pPr>
        <w:spacing w:line="276" w:lineRule="auto"/>
        <w:rPr>
          <w:rFonts w:cs="Arial"/>
          <w:b/>
          <w:color w:val="4F81BD"/>
          <w:szCs w:val="22"/>
        </w:rPr>
      </w:pPr>
      <w:r w:rsidRPr="00FF0206">
        <w:rPr>
          <w:rFonts w:cs="Arial"/>
          <w:szCs w:val="22"/>
        </w:rPr>
        <w:t xml:space="preserve">Indicator – </w:t>
      </w:r>
      <w:proofErr w:type="spellStart"/>
      <w:r w:rsidRPr="00FF0206">
        <w:rPr>
          <w:rFonts w:cs="Arial"/>
          <w:b/>
          <w:i/>
          <w:color w:val="4F81BD"/>
          <w:szCs w:val="22"/>
        </w:rPr>
        <w:t>penunjuk</w:t>
      </w:r>
      <w:proofErr w:type="spellEnd"/>
      <w:r w:rsidRPr="00FF0206">
        <w:rPr>
          <w:rFonts w:cs="Arial"/>
          <w:b/>
          <w:i/>
          <w:color w:val="4F81BD"/>
          <w:szCs w:val="22"/>
        </w:rPr>
        <w:t>/</w:t>
      </w:r>
      <w:proofErr w:type="spellStart"/>
      <w:r w:rsidRPr="00FF0206">
        <w:rPr>
          <w:rFonts w:cs="Arial"/>
          <w:b/>
          <w:i/>
          <w:color w:val="4F81BD"/>
          <w:szCs w:val="22"/>
        </w:rPr>
        <w:t>indikator</w:t>
      </w:r>
      <w:proofErr w:type="spellEnd"/>
    </w:p>
    <w:p w:rsidR="005508EF" w:rsidRPr="00FF0206" w:rsidRDefault="005508EF" w:rsidP="00527729">
      <w:pPr>
        <w:spacing w:line="276" w:lineRule="auto"/>
        <w:rPr>
          <w:rFonts w:cs="Arial"/>
          <w:szCs w:val="22"/>
        </w:rPr>
      </w:pPr>
      <w:r w:rsidRPr="00FF0206">
        <w:rPr>
          <w:rFonts w:cs="Arial"/>
          <w:szCs w:val="22"/>
        </w:rPr>
        <w:t xml:space="preserve">Management Goal – </w:t>
      </w:r>
      <w:proofErr w:type="spellStart"/>
      <w:r w:rsidRPr="00FF0206">
        <w:rPr>
          <w:rFonts w:cs="Arial"/>
          <w:b/>
          <w:i/>
          <w:color w:val="4F81BD"/>
          <w:szCs w:val="22"/>
        </w:rPr>
        <w:t>matlamat</w:t>
      </w:r>
      <w:proofErr w:type="spellEnd"/>
      <w:r w:rsidRPr="00FF0206">
        <w:rPr>
          <w:rFonts w:cs="Arial"/>
          <w:b/>
          <w:i/>
          <w:color w:val="4F81BD"/>
          <w:szCs w:val="22"/>
        </w:rPr>
        <w:t xml:space="preserve"> </w:t>
      </w:r>
      <w:proofErr w:type="spellStart"/>
      <w:r w:rsidRPr="00FF0206">
        <w:rPr>
          <w:rFonts w:cs="Arial"/>
          <w:b/>
          <w:i/>
          <w:color w:val="4F81BD"/>
          <w:szCs w:val="22"/>
        </w:rPr>
        <w:t>pengurusan</w:t>
      </w:r>
      <w:proofErr w:type="spellEnd"/>
    </w:p>
    <w:p w:rsidR="005508EF" w:rsidRPr="00FF0206" w:rsidRDefault="005508EF" w:rsidP="00527729">
      <w:pPr>
        <w:spacing w:line="276" w:lineRule="auto"/>
        <w:rPr>
          <w:rFonts w:cs="Arial"/>
          <w:szCs w:val="22"/>
        </w:rPr>
      </w:pPr>
      <w:r w:rsidRPr="00FF0206">
        <w:rPr>
          <w:rFonts w:cs="Arial"/>
          <w:szCs w:val="22"/>
        </w:rPr>
        <w:t xml:space="preserve">Management Actions – </w:t>
      </w:r>
      <w:proofErr w:type="spellStart"/>
      <w:r w:rsidRPr="00FF0206">
        <w:rPr>
          <w:rFonts w:cs="Arial"/>
          <w:b/>
          <w:i/>
          <w:color w:val="4F81BD"/>
          <w:szCs w:val="22"/>
        </w:rPr>
        <w:t>tindakan</w:t>
      </w:r>
      <w:proofErr w:type="spellEnd"/>
      <w:r w:rsidRPr="00FF0206">
        <w:rPr>
          <w:rFonts w:cs="Arial"/>
          <w:b/>
          <w:i/>
          <w:color w:val="4F81BD"/>
          <w:szCs w:val="22"/>
        </w:rPr>
        <w:t xml:space="preserve"> </w:t>
      </w:r>
      <w:proofErr w:type="spellStart"/>
      <w:r w:rsidRPr="00FF0206">
        <w:rPr>
          <w:rFonts w:cs="Arial"/>
          <w:b/>
          <w:i/>
          <w:color w:val="4F81BD"/>
          <w:szCs w:val="22"/>
        </w:rPr>
        <w:t>pengurusan</w:t>
      </w:r>
      <w:proofErr w:type="spellEnd"/>
    </w:p>
    <w:p w:rsidR="005508EF" w:rsidRPr="00FF0206" w:rsidRDefault="005508EF" w:rsidP="00527729">
      <w:pPr>
        <w:spacing w:line="276" w:lineRule="auto"/>
        <w:rPr>
          <w:rFonts w:cs="Arial"/>
          <w:szCs w:val="22"/>
        </w:rPr>
      </w:pPr>
      <w:r w:rsidRPr="00FF0206">
        <w:rPr>
          <w:rFonts w:cs="Arial"/>
          <w:szCs w:val="22"/>
        </w:rPr>
        <w:t xml:space="preserve">Management Objective – </w:t>
      </w:r>
      <w:proofErr w:type="spellStart"/>
      <w:r w:rsidRPr="00FF0206">
        <w:rPr>
          <w:rFonts w:cs="Arial"/>
          <w:b/>
          <w:i/>
          <w:color w:val="4F81BD"/>
          <w:szCs w:val="22"/>
        </w:rPr>
        <w:t>objektif</w:t>
      </w:r>
      <w:proofErr w:type="spellEnd"/>
      <w:r w:rsidRPr="00FF0206">
        <w:rPr>
          <w:rFonts w:cs="Arial"/>
          <w:b/>
          <w:i/>
          <w:color w:val="4F81BD"/>
          <w:szCs w:val="22"/>
        </w:rPr>
        <w:t xml:space="preserve"> </w:t>
      </w:r>
      <w:proofErr w:type="spellStart"/>
      <w:r w:rsidRPr="00FF0206">
        <w:rPr>
          <w:rFonts w:cs="Arial"/>
          <w:b/>
          <w:i/>
          <w:color w:val="4F81BD"/>
          <w:szCs w:val="22"/>
        </w:rPr>
        <w:t>pengurusan</w:t>
      </w:r>
      <w:proofErr w:type="spellEnd"/>
    </w:p>
    <w:p w:rsidR="005508EF" w:rsidRPr="00FF0206" w:rsidRDefault="005508EF" w:rsidP="00527729">
      <w:pPr>
        <w:spacing w:line="276" w:lineRule="auto"/>
        <w:rPr>
          <w:rFonts w:cs="Arial"/>
          <w:b/>
          <w:color w:val="4F81BD"/>
          <w:szCs w:val="22"/>
        </w:rPr>
      </w:pPr>
      <w:r w:rsidRPr="00FF0206">
        <w:rPr>
          <w:rFonts w:cs="Arial"/>
          <w:szCs w:val="22"/>
        </w:rPr>
        <w:t xml:space="preserve">Outcomes - </w:t>
      </w:r>
      <w:proofErr w:type="spellStart"/>
      <w:r w:rsidRPr="00FF0206">
        <w:rPr>
          <w:rFonts w:cs="Arial"/>
          <w:b/>
          <w:i/>
          <w:color w:val="4F81BD"/>
          <w:szCs w:val="22"/>
        </w:rPr>
        <w:t>hasil</w:t>
      </w:r>
      <w:proofErr w:type="spellEnd"/>
    </w:p>
    <w:p w:rsidR="005508EF" w:rsidRPr="00FF0206" w:rsidRDefault="005508EF" w:rsidP="00527729">
      <w:pPr>
        <w:spacing w:line="276" w:lineRule="auto"/>
        <w:rPr>
          <w:rFonts w:cs="Arial"/>
          <w:szCs w:val="22"/>
        </w:rPr>
      </w:pPr>
      <w:r w:rsidRPr="00FF0206">
        <w:rPr>
          <w:rFonts w:cs="Arial"/>
          <w:szCs w:val="22"/>
        </w:rPr>
        <w:t xml:space="preserve">Outputs – </w:t>
      </w:r>
      <w:r w:rsidRPr="00FF0206">
        <w:rPr>
          <w:rFonts w:cs="Arial"/>
          <w:b/>
          <w:i/>
          <w:color w:val="4F81BD"/>
          <w:szCs w:val="22"/>
        </w:rPr>
        <w:t>output</w:t>
      </w:r>
      <w:r w:rsidRPr="00FF0206">
        <w:rPr>
          <w:rFonts w:cs="Arial"/>
          <w:b/>
          <w:color w:val="4F81BD"/>
          <w:szCs w:val="22"/>
        </w:rPr>
        <w:t xml:space="preserve"> </w:t>
      </w:r>
    </w:p>
    <w:p w:rsidR="005508EF" w:rsidRPr="00FF0206" w:rsidRDefault="005508EF" w:rsidP="00527729">
      <w:pPr>
        <w:spacing w:line="276" w:lineRule="auto"/>
        <w:rPr>
          <w:rFonts w:cs="Arial"/>
          <w:szCs w:val="22"/>
        </w:rPr>
      </w:pPr>
      <w:r w:rsidRPr="00FF0206">
        <w:rPr>
          <w:rFonts w:cs="Arial"/>
          <w:szCs w:val="22"/>
        </w:rPr>
        <w:t xml:space="preserve">Precautionary Approach – </w:t>
      </w:r>
      <w:proofErr w:type="spellStart"/>
      <w:r w:rsidRPr="00FF0206">
        <w:rPr>
          <w:rFonts w:cs="Arial"/>
          <w:b/>
          <w:i/>
          <w:color w:val="4F81BD"/>
          <w:szCs w:val="22"/>
        </w:rPr>
        <w:t>pendekatan</w:t>
      </w:r>
      <w:proofErr w:type="spellEnd"/>
      <w:r w:rsidRPr="00FF0206">
        <w:rPr>
          <w:rFonts w:cs="Arial"/>
          <w:b/>
          <w:i/>
          <w:color w:val="4F81BD"/>
          <w:szCs w:val="22"/>
        </w:rPr>
        <w:t xml:space="preserve"> </w:t>
      </w:r>
      <w:proofErr w:type="spellStart"/>
      <w:r w:rsidRPr="00FF0206">
        <w:rPr>
          <w:rFonts w:cs="Arial"/>
          <w:b/>
          <w:i/>
          <w:color w:val="4F81BD"/>
          <w:szCs w:val="22"/>
        </w:rPr>
        <w:t>berwaspada</w:t>
      </w:r>
      <w:proofErr w:type="spellEnd"/>
    </w:p>
    <w:p w:rsidR="005508EF" w:rsidRPr="00FF0206" w:rsidRDefault="005508EF" w:rsidP="00527729">
      <w:pPr>
        <w:spacing w:line="276" w:lineRule="auto"/>
        <w:rPr>
          <w:rFonts w:cs="Arial"/>
          <w:szCs w:val="22"/>
        </w:rPr>
      </w:pPr>
      <w:r w:rsidRPr="00FF0206">
        <w:rPr>
          <w:rFonts w:cs="Arial"/>
          <w:szCs w:val="22"/>
        </w:rPr>
        <w:t xml:space="preserve">Stakeholder – </w:t>
      </w:r>
      <w:proofErr w:type="spellStart"/>
      <w:r w:rsidRPr="00FF0206">
        <w:rPr>
          <w:rFonts w:cs="Arial"/>
          <w:b/>
          <w:i/>
          <w:color w:val="4F81BD"/>
          <w:szCs w:val="22"/>
        </w:rPr>
        <w:t>pihak</w:t>
      </w:r>
      <w:proofErr w:type="spellEnd"/>
      <w:r w:rsidRPr="00FF0206">
        <w:rPr>
          <w:rFonts w:cs="Arial"/>
          <w:b/>
          <w:i/>
          <w:color w:val="4F81BD"/>
          <w:szCs w:val="22"/>
        </w:rPr>
        <w:t xml:space="preserve"> </w:t>
      </w:r>
      <w:proofErr w:type="spellStart"/>
      <w:r w:rsidRPr="00FF0206">
        <w:rPr>
          <w:rFonts w:cs="Arial"/>
          <w:b/>
          <w:i/>
          <w:color w:val="4F81BD"/>
          <w:szCs w:val="22"/>
        </w:rPr>
        <w:t>berkepentingan</w:t>
      </w:r>
      <w:proofErr w:type="spellEnd"/>
    </w:p>
    <w:p w:rsidR="005508EF" w:rsidRPr="00FF0206" w:rsidRDefault="005508EF" w:rsidP="00527729">
      <w:pPr>
        <w:spacing w:line="276" w:lineRule="auto"/>
        <w:rPr>
          <w:rFonts w:cs="Arial"/>
          <w:i/>
          <w:szCs w:val="22"/>
        </w:rPr>
      </w:pPr>
      <w:r w:rsidRPr="00FF0206">
        <w:rPr>
          <w:rFonts w:cs="Arial"/>
          <w:szCs w:val="22"/>
        </w:rPr>
        <w:t xml:space="preserve">Sustainability – </w:t>
      </w:r>
      <w:proofErr w:type="spellStart"/>
      <w:r w:rsidRPr="00FF0206">
        <w:rPr>
          <w:rFonts w:cs="Arial"/>
          <w:b/>
          <w:i/>
          <w:color w:val="4F81BD"/>
          <w:szCs w:val="22"/>
        </w:rPr>
        <w:t>mampan</w:t>
      </w:r>
      <w:proofErr w:type="spellEnd"/>
      <w:r w:rsidRPr="00FF0206">
        <w:rPr>
          <w:rFonts w:cs="Arial"/>
          <w:i/>
          <w:szCs w:val="22"/>
        </w:rPr>
        <w:t xml:space="preserve"> </w:t>
      </w:r>
    </w:p>
    <w:p w:rsidR="005508EF" w:rsidRPr="00FF0206" w:rsidRDefault="005508EF" w:rsidP="00527729">
      <w:pPr>
        <w:spacing w:line="276" w:lineRule="auto"/>
        <w:rPr>
          <w:rFonts w:cs="Arial"/>
          <w:szCs w:val="22"/>
        </w:rPr>
      </w:pPr>
      <w:r w:rsidRPr="00FF0206">
        <w:rPr>
          <w:rFonts w:cs="Arial"/>
          <w:szCs w:val="22"/>
        </w:rPr>
        <w:t xml:space="preserve">Trade-off – </w:t>
      </w:r>
      <w:proofErr w:type="spellStart"/>
      <w:r w:rsidRPr="00FF0206">
        <w:rPr>
          <w:rFonts w:cs="Arial"/>
          <w:b/>
          <w:i/>
          <w:color w:val="4F81BD"/>
          <w:szCs w:val="22"/>
        </w:rPr>
        <w:t>keseimbangan</w:t>
      </w:r>
      <w:proofErr w:type="spellEnd"/>
      <w:r w:rsidRPr="00FF0206">
        <w:rPr>
          <w:rFonts w:cs="Arial"/>
          <w:b/>
          <w:i/>
          <w:color w:val="4F81BD"/>
          <w:szCs w:val="22"/>
        </w:rPr>
        <w:t xml:space="preserve"> </w:t>
      </w:r>
    </w:p>
    <w:p w:rsidR="005508EF" w:rsidRPr="00FF0206" w:rsidRDefault="005508EF" w:rsidP="00527729">
      <w:pPr>
        <w:spacing w:line="276" w:lineRule="auto"/>
        <w:rPr>
          <w:rFonts w:cs="Arial"/>
          <w:b/>
          <w:color w:val="4F81BD"/>
          <w:szCs w:val="22"/>
        </w:rPr>
      </w:pPr>
      <w:r w:rsidRPr="00FF0206">
        <w:rPr>
          <w:rFonts w:cs="Arial"/>
          <w:szCs w:val="22"/>
        </w:rPr>
        <w:t xml:space="preserve">Vision – </w:t>
      </w:r>
      <w:proofErr w:type="spellStart"/>
      <w:r w:rsidRPr="00FF0206">
        <w:rPr>
          <w:rFonts w:cs="Arial"/>
          <w:b/>
          <w:i/>
          <w:color w:val="4F81BD"/>
          <w:szCs w:val="22"/>
        </w:rPr>
        <w:t>visi</w:t>
      </w:r>
      <w:proofErr w:type="spellEnd"/>
      <w:r w:rsidRPr="00FF0206">
        <w:rPr>
          <w:rFonts w:cs="Arial"/>
          <w:b/>
          <w:i/>
          <w:color w:val="4F81BD"/>
          <w:szCs w:val="22"/>
        </w:rPr>
        <w:t xml:space="preserve"> </w:t>
      </w:r>
    </w:p>
    <w:p w:rsidR="005508EF" w:rsidRPr="00FF0206" w:rsidRDefault="005508EF" w:rsidP="00527729">
      <w:pPr>
        <w:widowControl/>
        <w:kinsoku/>
        <w:spacing w:after="160" w:line="276" w:lineRule="auto"/>
        <w:rPr>
          <w:rFonts w:eastAsiaTheme="minorHAnsi" w:cs="Arial"/>
          <w:b/>
          <w:szCs w:val="22"/>
          <w:lang w:val="en-AU" w:eastAsia="en-US"/>
        </w:rPr>
      </w:pPr>
      <w:r w:rsidRPr="00FF0206">
        <w:rPr>
          <w:rFonts w:eastAsiaTheme="minorHAnsi" w:cs="Arial"/>
          <w:szCs w:val="22"/>
          <w:lang w:val="en-AU" w:eastAsia="en-US"/>
        </w:rPr>
        <w:br w:type="page"/>
      </w:r>
    </w:p>
    <w:bookmarkEnd w:id="62"/>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cs="Arial"/>
          <w:b/>
          <w:noProof/>
          <w:szCs w:val="22"/>
          <w:lang w:val="en-AU"/>
        </w:rPr>
        <w:drawing>
          <wp:anchor distT="0" distB="0" distL="114300" distR="114300" simplePos="0" relativeHeight="251736064" behindDoc="0" locked="0" layoutInCell="1" allowOverlap="1" wp14:anchorId="3DE0FF3C" wp14:editId="7BAC784F">
            <wp:simplePos x="0" y="0"/>
            <wp:positionH relativeFrom="column">
              <wp:posOffset>0</wp:posOffset>
            </wp:positionH>
            <wp:positionV relativeFrom="paragraph">
              <wp:posOffset>182880</wp:posOffset>
            </wp:positionV>
            <wp:extent cx="5730240" cy="1348740"/>
            <wp:effectExtent l="0" t="0" r="3810" b="381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0240" cy="1348740"/>
                    </a:xfrm>
                    <a:prstGeom prst="rect">
                      <a:avLst/>
                    </a:prstGeom>
                    <a:noFill/>
                    <a:ln>
                      <a:noFill/>
                    </a:ln>
                  </pic:spPr>
                </pic:pic>
              </a:graphicData>
            </a:graphic>
          </wp:anchor>
        </w:drawing>
      </w:r>
    </w:p>
    <w:p w:rsidR="005508EF" w:rsidRPr="00FF0206" w:rsidRDefault="003968E3" w:rsidP="00527729">
      <w:pPr>
        <w:widowControl/>
        <w:kinsoku/>
        <w:autoSpaceDE w:val="0"/>
        <w:autoSpaceDN w:val="0"/>
        <w:adjustRightInd w:val="0"/>
        <w:spacing w:line="276" w:lineRule="auto"/>
        <w:rPr>
          <w:rFonts w:eastAsiaTheme="minorHAnsi" w:cs="Arial"/>
          <w:b/>
          <w:color w:val="000000"/>
          <w:szCs w:val="22"/>
          <w:lang w:val="en-AU" w:eastAsia="en-US"/>
        </w:rPr>
      </w:pPr>
      <w:r>
        <w:rPr>
          <w:rFonts w:eastAsiaTheme="minorHAnsi" w:cs="Arial"/>
          <w:b/>
          <w:color w:val="000000"/>
          <w:szCs w:val="22"/>
          <w:lang w:val="en-AU" w:eastAsia="en-US"/>
        </w:rPr>
        <w:t>C8</w:t>
      </w:r>
      <w:r w:rsidR="005508EF" w:rsidRPr="00FF0206">
        <w:rPr>
          <w:rFonts w:eastAsiaTheme="minorHAnsi" w:cs="Arial"/>
          <w:b/>
          <w:color w:val="000000"/>
          <w:szCs w:val="22"/>
          <w:lang w:val="en-AU" w:eastAsia="en-US"/>
        </w:rPr>
        <w:t>: Language</w:t>
      </w:r>
    </w:p>
    <w:p w:rsidR="005508EF" w:rsidRPr="003968E3" w:rsidRDefault="005508EF" w:rsidP="00527729">
      <w:pPr>
        <w:pStyle w:val="Heading2"/>
      </w:pPr>
      <w:bookmarkStart w:id="65" w:name="_Toc453074378"/>
      <w:bookmarkStart w:id="66" w:name="_Toc467772625"/>
      <w:r w:rsidRPr="003968E3">
        <w:t>Key words in EAFM</w:t>
      </w:r>
      <w:bookmarkEnd w:id="65"/>
      <w:r w:rsidRPr="003968E3">
        <w:t>: Thai</w:t>
      </w:r>
      <w:bookmarkEnd w:id="66"/>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b/>
          <w:bCs/>
          <w:color w:val="000000"/>
          <w:szCs w:val="22"/>
          <w:lang w:val="en-AU" w:eastAsia="en-US"/>
        </w:rPr>
        <w:t xml:space="preserve">PURPOSE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To provide a concise list of key words used in talking about EAFM and their translation into different languages.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b/>
          <w:bCs/>
          <w:color w:val="000000"/>
          <w:szCs w:val="22"/>
          <w:lang w:val="en-AU" w:eastAsia="en-US"/>
        </w:rPr>
        <w:t xml:space="preserve">HOW TO USE THIS DOCUMENT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This list can be used to assist translators and facilitators in expressing the key words in different languages.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b/>
          <w:bCs/>
          <w:color w:val="000000"/>
          <w:szCs w:val="22"/>
          <w:lang w:val="en-AU" w:eastAsia="en-US"/>
        </w:rPr>
        <w:t xml:space="preserve">KEY WORDS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Adaptive Management= </w:t>
      </w:r>
      <w:proofErr w:type="spellStart"/>
      <w:r w:rsidRPr="00FF0206">
        <w:rPr>
          <w:rFonts w:ascii="Tahoma" w:eastAsiaTheme="minorHAnsi" w:hAnsi="Tahoma" w:cs="Tahoma"/>
          <w:color w:val="000000"/>
          <w:szCs w:val="22"/>
          <w:lang w:val="en-AU" w:eastAsia="en-US"/>
        </w:rPr>
        <w:t>การจัดการเชิงประยุกต์</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Benchmark= </w:t>
      </w:r>
      <w:proofErr w:type="spellStart"/>
      <w:r w:rsidRPr="00FF0206">
        <w:rPr>
          <w:rFonts w:ascii="Tahoma" w:eastAsiaTheme="minorHAnsi" w:hAnsi="Tahoma" w:cs="Tahoma"/>
          <w:color w:val="000000"/>
          <w:szCs w:val="22"/>
          <w:lang w:val="en-AU" w:eastAsia="en-US"/>
        </w:rPr>
        <w:t>เกณฑ์มาตรฐาน</w:t>
      </w:r>
      <w:proofErr w:type="gramStart"/>
      <w:r w:rsidRPr="00FF0206">
        <w:rPr>
          <w:rFonts w:eastAsiaTheme="minorHAnsi" w:cs="Arial"/>
          <w:color w:val="000000"/>
          <w:szCs w:val="22"/>
          <w:lang w:val="en-AU" w:eastAsia="en-US"/>
        </w:rPr>
        <w:t>,</w:t>
      </w:r>
      <w:r w:rsidRPr="00FF0206">
        <w:rPr>
          <w:rFonts w:ascii="Tahoma" w:eastAsiaTheme="minorHAnsi" w:hAnsi="Tahoma" w:cs="Tahoma"/>
          <w:color w:val="000000"/>
          <w:szCs w:val="22"/>
          <w:lang w:val="en-AU" w:eastAsia="en-US"/>
        </w:rPr>
        <w:t>เกณฑ์เปรียบเทียบสมรรถนะ</w:t>
      </w:r>
      <w:proofErr w:type="spellEnd"/>
      <w:proofErr w:type="gram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Buy-in = </w:t>
      </w:r>
      <w:proofErr w:type="spellStart"/>
      <w:r w:rsidRPr="00FF0206">
        <w:rPr>
          <w:rFonts w:ascii="Tahoma" w:eastAsiaTheme="minorHAnsi" w:hAnsi="Tahoma" w:cs="Tahoma"/>
          <w:color w:val="000000"/>
          <w:szCs w:val="22"/>
          <w:lang w:val="en-AU" w:eastAsia="en-US"/>
        </w:rPr>
        <w:t>การเห็นชอบ</w:t>
      </w:r>
      <w:proofErr w:type="spellEnd"/>
      <w:r w:rsidRPr="00FF0206">
        <w:rPr>
          <w:rFonts w:eastAsiaTheme="minorHAnsi" w:cs="Arial"/>
          <w:color w:val="000000"/>
          <w:szCs w:val="22"/>
          <w:lang w:val="en-AU" w:eastAsia="en-US"/>
        </w:rPr>
        <w:t xml:space="preserve">, </w:t>
      </w:r>
      <w:proofErr w:type="spellStart"/>
      <w:r w:rsidRPr="00FF0206">
        <w:rPr>
          <w:rFonts w:ascii="Tahoma" w:eastAsiaTheme="minorHAnsi" w:hAnsi="Tahoma" w:cs="Tahoma"/>
          <w:color w:val="000000"/>
          <w:szCs w:val="22"/>
          <w:lang w:val="en-AU" w:eastAsia="en-US"/>
        </w:rPr>
        <w:t>การยอมรับ</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Co-management=</w:t>
      </w:r>
      <w:proofErr w:type="spellStart"/>
      <w:r w:rsidRPr="00FF0206">
        <w:rPr>
          <w:rFonts w:ascii="Tahoma" w:eastAsiaTheme="minorHAnsi" w:hAnsi="Tahoma" w:cs="Tahoma"/>
          <w:color w:val="000000"/>
          <w:szCs w:val="22"/>
          <w:lang w:val="en-AU" w:eastAsia="en-US"/>
        </w:rPr>
        <w:t>การจัดการร่วม</w:t>
      </w:r>
      <w:proofErr w:type="spellEnd"/>
      <w:r w:rsidRPr="00FF0206">
        <w:rPr>
          <w:rFonts w:eastAsiaTheme="minorHAnsi" w:cs="Arial"/>
          <w:color w:val="000000"/>
          <w:szCs w:val="22"/>
          <w:lang w:val="en-AU" w:eastAsia="en-US"/>
        </w:rPr>
        <w:t xml:space="preserve"> </w:t>
      </w:r>
      <w:proofErr w:type="spellStart"/>
      <w:r w:rsidRPr="00FF0206">
        <w:rPr>
          <w:rFonts w:ascii="Tahoma" w:eastAsiaTheme="minorHAnsi" w:hAnsi="Tahoma" w:cs="Tahoma"/>
          <w:color w:val="000000"/>
          <w:szCs w:val="22"/>
          <w:lang w:val="en-AU" w:eastAsia="en-US"/>
        </w:rPr>
        <w:t>หรือการจัดการแบบมีส่วนร่วม</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Ecosystem Approach (EA) = </w:t>
      </w:r>
      <w:proofErr w:type="spellStart"/>
      <w:r w:rsidRPr="00FF0206">
        <w:rPr>
          <w:rFonts w:ascii="Tahoma" w:eastAsiaTheme="minorHAnsi" w:hAnsi="Tahoma" w:cs="Tahoma"/>
          <w:color w:val="000000"/>
          <w:szCs w:val="22"/>
          <w:lang w:val="en-AU" w:eastAsia="en-US"/>
        </w:rPr>
        <w:t>แนวทางเชิงระบบนิเวศ</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Ecosystem Approach to Fisheries Management (EAFM) = </w:t>
      </w:r>
      <w:proofErr w:type="spellStart"/>
      <w:r w:rsidRPr="00FF0206">
        <w:rPr>
          <w:rFonts w:ascii="Tahoma" w:eastAsiaTheme="minorHAnsi" w:hAnsi="Tahoma" w:cs="Tahoma"/>
          <w:color w:val="000000"/>
          <w:szCs w:val="22"/>
          <w:lang w:val="en-AU" w:eastAsia="en-US"/>
        </w:rPr>
        <w:t>การบริหารจัดการทรัพยากรประมงโดยใช้แนวทางเชิงระบบนิเวศ</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Ecosystem Services = </w:t>
      </w:r>
      <w:proofErr w:type="spellStart"/>
      <w:r w:rsidRPr="00FF0206">
        <w:rPr>
          <w:rFonts w:ascii="Tahoma" w:eastAsiaTheme="minorHAnsi" w:hAnsi="Tahoma" w:cs="Tahoma"/>
          <w:color w:val="000000"/>
          <w:szCs w:val="22"/>
          <w:lang w:val="en-AU" w:eastAsia="en-US"/>
        </w:rPr>
        <w:t>นิเวศบริการ</w:t>
      </w:r>
      <w:proofErr w:type="spellEnd"/>
      <w:r w:rsidRPr="00FF0206">
        <w:rPr>
          <w:rFonts w:eastAsiaTheme="minorHAnsi" w:cs="Arial"/>
          <w:color w:val="000000"/>
          <w:szCs w:val="22"/>
          <w:lang w:val="en-AU" w:eastAsia="en-US"/>
        </w:rPr>
        <w:t xml:space="preserve">, </w:t>
      </w:r>
      <w:proofErr w:type="spellStart"/>
      <w:r w:rsidRPr="00FF0206">
        <w:rPr>
          <w:rFonts w:ascii="Tahoma" w:eastAsiaTheme="minorHAnsi" w:hAnsi="Tahoma" w:cs="Tahoma"/>
          <w:color w:val="000000"/>
          <w:szCs w:val="22"/>
          <w:lang w:val="en-AU" w:eastAsia="en-US"/>
        </w:rPr>
        <w:t>บริการของระบบนิเวศ</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Fisheries Management Unit (FMU) =</w:t>
      </w:r>
      <w:proofErr w:type="spellStart"/>
      <w:proofErr w:type="gramStart"/>
      <w:r w:rsidRPr="00FF0206">
        <w:rPr>
          <w:rFonts w:ascii="Tahoma" w:eastAsiaTheme="minorHAnsi" w:hAnsi="Tahoma" w:cs="Tahoma"/>
          <w:color w:val="000000"/>
          <w:szCs w:val="22"/>
          <w:lang w:val="en-AU" w:eastAsia="en-US"/>
        </w:rPr>
        <w:t>หน่วยจัดการประมง</w:t>
      </w:r>
      <w:proofErr w:type="spellEnd"/>
      <w:r w:rsidRPr="00FF0206">
        <w:rPr>
          <w:rFonts w:eastAsiaTheme="minorHAnsi" w:cs="Arial"/>
          <w:color w:val="000000"/>
          <w:szCs w:val="22"/>
          <w:lang w:val="en-AU" w:eastAsia="en-US"/>
        </w:rPr>
        <w:t xml:space="preserve"> ,</w:t>
      </w:r>
      <w:proofErr w:type="gramEnd"/>
      <w:r w:rsidRPr="00FF0206">
        <w:rPr>
          <w:rFonts w:eastAsiaTheme="minorHAnsi" w:cs="Arial"/>
          <w:color w:val="000000"/>
          <w:szCs w:val="22"/>
          <w:lang w:val="en-AU" w:eastAsia="en-US"/>
        </w:rPr>
        <w:t xml:space="preserve"> </w:t>
      </w:r>
      <w:proofErr w:type="spellStart"/>
      <w:r w:rsidRPr="00FF0206">
        <w:rPr>
          <w:rFonts w:ascii="Tahoma" w:eastAsiaTheme="minorHAnsi" w:hAnsi="Tahoma" w:cs="Tahoma"/>
          <w:color w:val="000000"/>
          <w:szCs w:val="22"/>
          <w:lang w:val="en-AU" w:eastAsia="en-US"/>
        </w:rPr>
        <w:t>หน่วยเฉพาะกิจจัดการประมง</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Governance= </w:t>
      </w:r>
      <w:proofErr w:type="spellStart"/>
      <w:r w:rsidRPr="00FF0206">
        <w:rPr>
          <w:rFonts w:ascii="Tahoma" w:eastAsiaTheme="minorHAnsi" w:hAnsi="Tahoma" w:cs="Tahoma"/>
          <w:color w:val="000000"/>
          <w:szCs w:val="22"/>
          <w:lang w:val="en-AU" w:eastAsia="en-US"/>
        </w:rPr>
        <w:t>ธรรมาภิบาล</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Human well-being = </w:t>
      </w:r>
      <w:proofErr w:type="spellStart"/>
      <w:r w:rsidRPr="00FF0206">
        <w:rPr>
          <w:rFonts w:ascii="Tahoma" w:eastAsiaTheme="minorHAnsi" w:hAnsi="Tahoma" w:cs="Tahoma"/>
          <w:color w:val="000000"/>
          <w:szCs w:val="22"/>
          <w:lang w:val="en-AU" w:eastAsia="en-US"/>
        </w:rPr>
        <w:t>ความเป็นอยู่ที่ดี</w:t>
      </w:r>
      <w:proofErr w:type="spellEnd"/>
      <w:r w:rsidRPr="00FF0206">
        <w:rPr>
          <w:rFonts w:eastAsiaTheme="minorHAnsi" w:cs="Arial"/>
          <w:color w:val="000000"/>
          <w:szCs w:val="22"/>
          <w:lang w:val="en-AU" w:eastAsia="en-US"/>
        </w:rPr>
        <w:t xml:space="preserve"> </w:t>
      </w:r>
      <w:proofErr w:type="spellStart"/>
      <w:r w:rsidRPr="00FF0206">
        <w:rPr>
          <w:rFonts w:ascii="Tahoma" w:eastAsiaTheme="minorHAnsi" w:hAnsi="Tahoma" w:cs="Tahoma"/>
          <w:color w:val="000000"/>
          <w:szCs w:val="22"/>
          <w:lang w:val="en-AU" w:eastAsia="en-US"/>
        </w:rPr>
        <w:t>ความสุข</w:t>
      </w:r>
      <w:proofErr w:type="spellEnd"/>
      <w:r w:rsidRPr="00FF0206">
        <w:rPr>
          <w:rFonts w:eastAsiaTheme="minorHAnsi" w:cs="Arial"/>
          <w:color w:val="000000"/>
          <w:szCs w:val="22"/>
          <w:lang w:val="en-AU" w:eastAsia="en-US"/>
        </w:rPr>
        <w:t xml:space="preserve"> </w:t>
      </w:r>
      <w:proofErr w:type="spellStart"/>
      <w:r w:rsidRPr="00FF0206">
        <w:rPr>
          <w:rFonts w:ascii="Tahoma" w:eastAsiaTheme="minorHAnsi" w:hAnsi="Tahoma" w:cs="Tahoma"/>
          <w:color w:val="000000"/>
          <w:szCs w:val="22"/>
          <w:lang w:val="en-AU" w:eastAsia="en-US"/>
        </w:rPr>
        <w:t>สวัสดิภาพ</w:t>
      </w:r>
      <w:proofErr w:type="spellEnd"/>
      <w:r w:rsidRPr="00FF0206">
        <w:rPr>
          <w:rFonts w:eastAsiaTheme="minorHAnsi" w:cs="Arial"/>
          <w:color w:val="000000"/>
          <w:szCs w:val="22"/>
          <w:lang w:val="en-AU" w:eastAsia="en-US"/>
        </w:rPr>
        <w:t xml:space="preserve"> (</w:t>
      </w:r>
      <w:proofErr w:type="spellStart"/>
      <w:r w:rsidRPr="00FF0206">
        <w:rPr>
          <w:rFonts w:ascii="Tahoma" w:eastAsiaTheme="minorHAnsi" w:hAnsi="Tahoma" w:cs="Tahoma"/>
          <w:color w:val="000000"/>
          <w:szCs w:val="22"/>
          <w:lang w:val="en-AU" w:eastAsia="en-US"/>
        </w:rPr>
        <w:t>ของมนุษย์</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Ecological well-being = </w:t>
      </w:r>
      <w:proofErr w:type="spellStart"/>
      <w:r w:rsidRPr="00FF0206">
        <w:rPr>
          <w:rFonts w:ascii="Tahoma" w:eastAsiaTheme="minorHAnsi" w:hAnsi="Tahoma" w:cs="Tahoma"/>
          <w:color w:val="000000"/>
          <w:szCs w:val="22"/>
          <w:lang w:val="en-AU" w:eastAsia="en-US"/>
        </w:rPr>
        <w:t>สภาพที่ดีของระบบนิเวศ</w:t>
      </w:r>
      <w:proofErr w:type="spellEnd"/>
      <w:r w:rsidRPr="00FF0206">
        <w:rPr>
          <w:rFonts w:eastAsiaTheme="minorHAnsi" w:cs="Arial"/>
          <w:color w:val="000000"/>
          <w:szCs w:val="22"/>
          <w:lang w:val="en-AU" w:eastAsia="en-US"/>
        </w:rPr>
        <w:t xml:space="preserve">, </w:t>
      </w:r>
      <w:proofErr w:type="spellStart"/>
      <w:r w:rsidRPr="00FF0206">
        <w:rPr>
          <w:rFonts w:ascii="Tahoma" w:eastAsiaTheme="minorHAnsi" w:hAnsi="Tahoma" w:cs="Tahoma"/>
          <w:color w:val="000000"/>
          <w:szCs w:val="22"/>
          <w:lang w:val="en-AU" w:eastAsia="en-US"/>
        </w:rPr>
        <w:t>สวัสดิภาพทางนิเวศ</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Facilitator= </w:t>
      </w:r>
      <w:proofErr w:type="spellStart"/>
      <w:r w:rsidRPr="00FF0206">
        <w:rPr>
          <w:rFonts w:ascii="Tahoma" w:eastAsiaTheme="minorHAnsi" w:hAnsi="Tahoma" w:cs="Tahoma"/>
          <w:color w:val="000000"/>
          <w:szCs w:val="22"/>
          <w:lang w:val="en-AU" w:eastAsia="en-US"/>
        </w:rPr>
        <w:t>ผู้ให้ความสะดวกต่างๆ</w:t>
      </w:r>
      <w:proofErr w:type="spellEnd"/>
      <w:r w:rsidRPr="00FF0206">
        <w:rPr>
          <w:rFonts w:eastAsiaTheme="minorHAnsi" w:cs="Arial"/>
          <w:color w:val="000000"/>
          <w:szCs w:val="22"/>
          <w:lang w:val="en-AU" w:eastAsia="en-US"/>
        </w:rPr>
        <w:t xml:space="preserve"> </w:t>
      </w:r>
      <w:proofErr w:type="spellStart"/>
      <w:r w:rsidRPr="00FF0206">
        <w:rPr>
          <w:rFonts w:ascii="Tahoma" w:eastAsiaTheme="minorHAnsi" w:hAnsi="Tahoma" w:cs="Tahoma"/>
          <w:color w:val="000000"/>
          <w:szCs w:val="22"/>
          <w:lang w:val="en-AU" w:eastAsia="en-US"/>
        </w:rPr>
        <w:t>แก่ผู้อื่น</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Indicator= </w:t>
      </w:r>
      <w:proofErr w:type="spellStart"/>
      <w:r w:rsidRPr="00FF0206">
        <w:rPr>
          <w:rFonts w:ascii="Tahoma" w:eastAsiaTheme="minorHAnsi" w:hAnsi="Tahoma" w:cs="Tahoma"/>
          <w:color w:val="000000"/>
          <w:szCs w:val="22"/>
          <w:lang w:val="en-AU" w:eastAsia="en-US"/>
        </w:rPr>
        <w:t>ตัวบ่งชี้</w:t>
      </w:r>
      <w:proofErr w:type="spellEnd"/>
      <w:r w:rsidRPr="00FF0206">
        <w:rPr>
          <w:rFonts w:eastAsiaTheme="minorHAnsi" w:cs="Arial"/>
          <w:color w:val="000000"/>
          <w:szCs w:val="22"/>
          <w:lang w:val="en-AU" w:eastAsia="en-US"/>
        </w:rPr>
        <w:t xml:space="preserve">, </w:t>
      </w:r>
      <w:proofErr w:type="spellStart"/>
      <w:r w:rsidRPr="00FF0206">
        <w:rPr>
          <w:rFonts w:ascii="Tahoma" w:eastAsiaTheme="minorHAnsi" w:hAnsi="Tahoma" w:cs="Tahoma"/>
          <w:color w:val="000000"/>
          <w:szCs w:val="22"/>
          <w:lang w:val="en-AU" w:eastAsia="en-US"/>
        </w:rPr>
        <w:t>สิ่งชี้นา</w:t>
      </w:r>
      <w:proofErr w:type="spellEnd"/>
      <w:r w:rsidRPr="00FF0206">
        <w:rPr>
          <w:rFonts w:eastAsiaTheme="minorHAnsi" w:cs="Arial"/>
          <w:color w:val="000000"/>
          <w:szCs w:val="22"/>
          <w:lang w:val="en-AU" w:eastAsia="en-US"/>
        </w:rPr>
        <w:t xml:space="preserve">, </w:t>
      </w:r>
      <w:proofErr w:type="spellStart"/>
      <w:r w:rsidRPr="00FF0206">
        <w:rPr>
          <w:rFonts w:ascii="Tahoma" w:eastAsiaTheme="minorHAnsi" w:hAnsi="Tahoma" w:cs="Tahoma"/>
          <w:color w:val="000000"/>
          <w:szCs w:val="22"/>
          <w:lang w:val="en-AU" w:eastAsia="en-US"/>
        </w:rPr>
        <w:t>ดรรชนี</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Management Goal = </w:t>
      </w:r>
      <w:proofErr w:type="spellStart"/>
      <w:r w:rsidRPr="00FF0206">
        <w:rPr>
          <w:rFonts w:ascii="Tahoma" w:eastAsiaTheme="minorHAnsi" w:hAnsi="Tahoma" w:cs="Tahoma"/>
          <w:color w:val="000000"/>
          <w:szCs w:val="22"/>
          <w:lang w:val="en-AU" w:eastAsia="en-US"/>
        </w:rPr>
        <w:t>เป้าหมายการจัดการ</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Management Actions=</w:t>
      </w:r>
      <w:proofErr w:type="spellStart"/>
      <w:r w:rsidRPr="00FF0206">
        <w:rPr>
          <w:rFonts w:ascii="Tahoma" w:eastAsiaTheme="minorHAnsi" w:hAnsi="Tahoma" w:cs="Tahoma"/>
          <w:color w:val="000000"/>
          <w:szCs w:val="22"/>
          <w:lang w:val="en-AU" w:eastAsia="en-US"/>
        </w:rPr>
        <w:t>การจัดการตามภารกิจ</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Management Objective=</w:t>
      </w:r>
      <w:proofErr w:type="spellStart"/>
      <w:r w:rsidRPr="00FF0206">
        <w:rPr>
          <w:rFonts w:ascii="Tahoma" w:eastAsiaTheme="minorHAnsi" w:hAnsi="Tahoma" w:cs="Tahoma"/>
          <w:color w:val="000000"/>
          <w:szCs w:val="22"/>
          <w:lang w:val="en-AU" w:eastAsia="en-US"/>
        </w:rPr>
        <w:t>การจัดการตามวัตถุประสงค์</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Outcomes=</w:t>
      </w:r>
      <w:proofErr w:type="spellStart"/>
      <w:r w:rsidRPr="00FF0206">
        <w:rPr>
          <w:rFonts w:ascii="Tahoma" w:eastAsiaTheme="minorHAnsi" w:hAnsi="Tahoma" w:cs="Tahoma"/>
          <w:color w:val="000000"/>
          <w:szCs w:val="22"/>
          <w:lang w:val="en-AU" w:eastAsia="en-US"/>
        </w:rPr>
        <w:t>ผลลัพธ์</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Outputs=</w:t>
      </w:r>
      <w:proofErr w:type="spellStart"/>
      <w:r w:rsidRPr="00FF0206">
        <w:rPr>
          <w:rFonts w:ascii="Tahoma" w:eastAsiaTheme="minorHAnsi" w:hAnsi="Tahoma" w:cs="Tahoma"/>
          <w:color w:val="000000"/>
          <w:szCs w:val="22"/>
          <w:lang w:val="en-AU" w:eastAsia="en-US"/>
        </w:rPr>
        <w:t>ผลผลิต</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Precautionary Approach=</w:t>
      </w:r>
      <w:proofErr w:type="spellStart"/>
      <w:r w:rsidRPr="00FF0206">
        <w:rPr>
          <w:rFonts w:ascii="Tahoma" w:eastAsiaTheme="minorHAnsi" w:hAnsi="Tahoma" w:cs="Tahoma"/>
          <w:color w:val="000000"/>
          <w:szCs w:val="22"/>
          <w:lang w:val="en-AU" w:eastAsia="en-US"/>
        </w:rPr>
        <w:t>แนวทางการระมัดระวังล่วงหน้า</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Stakeholder=</w:t>
      </w:r>
      <w:proofErr w:type="spellStart"/>
      <w:r w:rsidRPr="00FF0206">
        <w:rPr>
          <w:rFonts w:ascii="Tahoma" w:eastAsiaTheme="minorHAnsi" w:hAnsi="Tahoma" w:cs="Tahoma"/>
          <w:color w:val="000000"/>
          <w:szCs w:val="22"/>
          <w:lang w:val="en-AU" w:eastAsia="en-US"/>
        </w:rPr>
        <w:t>ผู้มีส่วนได้ส่วนเสีย</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Sustainability=</w:t>
      </w:r>
      <w:proofErr w:type="spellStart"/>
      <w:r w:rsidRPr="00FF0206">
        <w:rPr>
          <w:rFonts w:ascii="Tahoma" w:eastAsiaTheme="minorHAnsi" w:hAnsi="Tahoma" w:cs="Tahoma"/>
          <w:color w:val="000000"/>
          <w:szCs w:val="22"/>
          <w:lang w:val="en-AU" w:eastAsia="en-US"/>
        </w:rPr>
        <w:t>ยั่งยืน</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Trade-off =</w:t>
      </w:r>
      <w:proofErr w:type="spellStart"/>
      <w:r w:rsidRPr="00FF0206">
        <w:rPr>
          <w:rFonts w:ascii="Tahoma" w:eastAsiaTheme="minorHAnsi" w:hAnsi="Tahoma" w:cs="Tahoma"/>
          <w:color w:val="000000"/>
          <w:szCs w:val="22"/>
          <w:lang w:val="en-AU" w:eastAsia="en-US"/>
        </w:rPr>
        <w:t>การที่เราต้องอยู่ในสถานการณ์ที่มีทางเลือกอยู่</w:t>
      </w:r>
      <w:proofErr w:type="spellEnd"/>
      <w:r w:rsidRPr="00FF0206">
        <w:rPr>
          <w:rFonts w:eastAsiaTheme="minorHAnsi" w:cs="Arial"/>
          <w:color w:val="000000"/>
          <w:szCs w:val="22"/>
          <w:lang w:val="en-AU" w:eastAsia="en-US"/>
        </w:rPr>
        <w:t xml:space="preserve"> </w:t>
      </w:r>
      <w:r w:rsidRPr="00FF0206">
        <w:rPr>
          <w:rFonts w:ascii="Tahoma" w:eastAsiaTheme="minorHAnsi" w:hAnsi="Tahoma" w:cs="Tahoma"/>
          <w:color w:val="000000"/>
          <w:szCs w:val="22"/>
          <w:lang w:val="en-AU" w:eastAsia="en-US"/>
        </w:rPr>
        <w:t>๒</w:t>
      </w:r>
      <w:r w:rsidRPr="00FF0206">
        <w:rPr>
          <w:rFonts w:eastAsiaTheme="minorHAnsi" w:cs="Arial"/>
          <w:color w:val="000000"/>
          <w:szCs w:val="22"/>
          <w:lang w:val="en-AU" w:eastAsia="en-US"/>
        </w:rPr>
        <w:t xml:space="preserve"> </w:t>
      </w:r>
      <w:proofErr w:type="spellStart"/>
      <w:r w:rsidRPr="00FF0206">
        <w:rPr>
          <w:rFonts w:ascii="Tahoma" w:eastAsiaTheme="minorHAnsi" w:hAnsi="Tahoma" w:cs="Tahoma"/>
          <w:color w:val="000000"/>
          <w:szCs w:val="22"/>
          <w:lang w:val="en-AU" w:eastAsia="en-US"/>
        </w:rPr>
        <w:t>ทาง</w:t>
      </w:r>
      <w:proofErr w:type="spellEnd"/>
      <w:r w:rsidRPr="00FF0206">
        <w:rPr>
          <w:rFonts w:eastAsiaTheme="minorHAnsi" w:cs="Arial"/>
          <w:color w:val="000000"/>
          <w:szCs w:val="22"/>
          <w:lang w:val="en-AU" w:eastAsia="en-US"/>
        </w:rPr>
        <w:t xml:space="preserve"> </w:t>
      </w:r>
      <w:proofErr w:type="spellStart"/>
      <w:r w:rsidRPr="00FF0206">
        <w:rPr>
          <w:rFonts w:ascii="Tahoma" w:eastAsiaTheme="minorHAnsi" w:hAnsi="Tahoma" w:cs="Tahoma"/>
          <w:color w:val="000000"/>
          <w:szCs w:val="22"/>
          <w:lang w:val="en-AU" w:eastAsia="en-US"/>
        </w:rPr>
        <w:t>ที่เราจาเป็นต้องเลือก</w:t>
      </w:r>
      <w:proofErr w:type="spellEnd"/>
      <w:r w:rsidRPr="00FF0206">
        <w:rPr>
          <w:rFonts w:eastAsiaTheme="minorHAnsi" w:cs="Arial"/>
          <w:color w:val="000000"/>
          <w:szCs w:val="22"/>
          <w:lang w:val="en-AU" w:eastAsia="en-US"/>
        </w:rPr>
        <w:t xml:space="preserve"> </w:t>
      </w:r>
      <w:proofErr w:type="spellStart"/>
      <w:r w:rsidRPr="00FF0206">
        <w:rPr>
          <w:rFonts w:ascii="Tahoma" w:eastAsiaTheme="minorHAnsi" w:hAnsi="Tahoma" w:cs="Tahoma"/>
          <w:color w:val="000000"/>
          <w:szCs w:val="22"/>
          <w:lang w:val="en-AU" w:eastAsia="en-US"/>
        </w:rPr>
        <w:t>และในการเลือกนั้น</w:t>
      </w:r>
      <w:proofErr w:type="spellEnd"/>
      <w:r w:rsidRPr="00FF0206">
        <w:rPr>
          <w:rFonts w:eastAsiaTheme="minorHAnsi" w:cs="Arial"/>
          <w:color w:val="000000"/>
          <w:szCs w:val="22"/>
          <w:lang w:val="en-AU" w:eastAsia="en-US"/>
        </w:rPr>
        <w:t xml:space="preserve"> </w:t>
      </w:r>
      <w:proofErr w:type="spellStart"/>
      <w:r w:rsidRPr="00FF0206">
        <w:rPr>
          <w:rFonts w:ascii="Tahoma" w:eastAsiaTheme="minorHAnsi" w:hAnsi="Tahoma" w:cs="Tahoma"/>
          <w:color w:val="000000"/>
          <w:szCs w:val="22"/>
          <w:lang w:val="en-AU" w:eastAsia="en-US"/>
        </w:rPr>
        <w:t>เราต้องยอมเสียบางสิ่งบางอย่างไป</w:t>
      </w:r>
      <w:proofErr w:type="spellEnd"/>
      <w:r w:rsidRPr="00FF0206">
        <w:rPr>
          <w:rFonts w:eastAsiaTheme="minorHAnsi" w:cs="Arial"/>
          <w:color w:val="000000"/>
          <w:szCs w:val="22"/>
          <w:lang w:val="en-AU" w:eastAsia="en-US"/>
        </w:rPr>
        <w:t xml:space="preserve"> </w:t>
      </w:r>
      <w:proofErr w:type="spellStart"/>
      <w:r w:rsidRPr="00FF0206">
        <w:rPr>
          <w:rFonts w:ascii="Tahoma" w:eastAsiaTheme="minorHAnsi" w:hAnsi="Tahoma" w:cs="Tahoma"/>
          <w:color w:val="000000"/>
          <w:szCs w:val="22"/>
          <w:lang w:val="en-AU" w:eastAsia="en-US"/>
        </w:rPr>
        <w:t>เพื่อที่จะได้บางสิ่งบางอย่างที่คุ้มค่ามา</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Vision=</w:t>
      </w:r>
      <w:proofErr w:type="spellStart"/>
      <w:r w:rsidRPr="00FF0206">
        <w:rPr>
          <w:rFonts w:ascii="Tahoma" w:eastAsiaTheme="minorHAnsi" w:hAnsi="Tahoma" w:cs="Tahoma"/>
          <w:color w:val="000000"/>
          <w:szCs w:val="22"/>
          <w:lang w:val="en-AU" w:eastAsia="en-US"/>
        </w:rPr>
        <w:t>วิสัยทัศน์</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 </w:t>
      </w:r>
    </w:p>
    <w:p w:rsidR="005508EF" w:rsidRPr="00FF0206" w:rsidRDefault="005508EF" w:rsidP="00527729">
      <w:pPr>
        <w:widowControl/>
        <w:kinsoku/>
        <w:spacing w:after="160" w:line="276" w:lineRule="auto"/>
        <w:rPr>
          <w:rFonts w:cs="Arial"/>
          <w:szCs w:val="22"/>
        </w:rPr>
      </w:pPr>
      <w:r w:rsidRPr="00FF0206">
        <w:rPr>
          <w:rFonts w:cs="Arial"/>
          <w:szCs w:val="22"/>
        </w:rPr>
        <w:br w:type="page"/>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cs="Arial"/>
          <w:b/>
          <w:noProof/>
          <w:szCs w:val="22"/>
          <w:lang w:val="en-AU"/>
        </w:rPr>
        <w:drawing>
          <wp:anchor distT="0" distB="0" distL="114300" distR="114300" simplePos="0" relativeHeight="251737088" behindDoc="0" locked="0" layoutInCell="1" allowOverlap="1" wp14:anchorId="229074E6" wp14:editId="1AE15B52">
            <wp:simplePos x="0" y="0"/>
            <wp:positionH relativeFrom="column">
              <wp:posOffset>0</wp:posOffset>
            </wp:positionH>
            <wp:positionV relativeFrom="paragraph">
              <wp:posOffset>182880</wp:posOffset>
            </wp:positionV>
            <wp:extent cx="5730240" cy="1348740"/>
            <wp:effectExtent l="0" t="0" r="3810" b="381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0240" cy="1348740"/>
                    </a:xfrm>
                    <a:prstGeom prst="rect">
                      <a:avLst/>
                    </a:prstGeom>
                    <a:noFill/>
                    <a:ln>
                      <a:noFill/>
                    </a:ln>
                  </pic:spPr>
                </pic:pic>
              </a:graphicData>
            </a:graphic>
          </wp:anchor>
        </w:drawing>
      </w:r>
    </w:p>
    <w:p w:rsidR="005508EF" w:rsidRPr="00FF0206" w:rsidRDefault="003968E3" w:rsidP="00527729">
      <w:pPr>
        <w:widowControl/>
        <w:kinsoku/>
        <w:autoSpaceDE w:val="0"/>
        <w:autoSpaceDN w:val="0"/>
        <w:adjustRightInd w:val="0"/>
        <w:spacing w:line="276" w:lineRule="auto"/>
        <w:rPr>
          <w:rFonts w:eastAsiaTheme="minorHAnsi" w:cs="Arial"/>
          <w:b/>
          <w:color w:val="000000"/>
          <w:szCs w:val="22"/>
          <w:lang w:val="en-AU" w:eastAsia="en-US"/>
        </w:rPr>
      </w:pPr>
      <w:r>
        <w:rPr>
          <w:rFonts w:eastAsiaTheme="minorHAnsi" w:cs="Arial"/>
          <w:b/>
          <w:color w:val="000000"/>
          <w:szCs w:val="22"/>
          <w:lang w:val="en-AU" w:eastAsia="en-US"/>
        </w:rPr>
        <w:t>C9</w:t>
      </w:r>
      <w:r w:rsidR="005508EF" w:rsidRPr="00FF0206">
        <w:rPr>
          <w:rFonts w:eastAsiaTheme="minorHAnsi" w:cs="Arial"/>
          <w:b/>
          <w:color w:val="000000"/>
          <w:szCs w:val="22"/>
          <w:lang w:val="en-AU" w:eastAsia="en-US"/>
        </w:rPr>
        <w:t>: Language</w:t>
      </w:r>
    </w:p>
    <w:p w:rsidR="005508EF" w:rsidRPr="003968E3" w:rsidRDefault="005508EF" w:rsidP="00527729">
      <w:pPr>
        <w:pStyle w:val="Heading2"/>
      </w:pPr>
      <w:bookmarkStart w:id="67" w:name="_Toc467772626"/>
      <w:bookmarkStart w:id="68" w:name="_Toc453074379"/>
      <w:r w:rsidRPr="003968E3">
        <w:t>Key words in EAFM: Vietnamese</w:t>
      </w:r>
      <w:bookmarkEnd w:id="67"/>
      <w:r w:rsidRPr="003968E3">
        <w:t xml:space="preserve"> </w:t>
      </w:r>
    </w:p>
    <w:p w:rsidR="005508EF" w:rsidRPr="00FF0206" w:rsidRDefault="005508EF" w:rsidP="00527729">
      <w:pPr>
        <w:spacing w:line="276" w:lineRule="auto"/>
        <w:rPr>
          <w:rFonts w:cs="Arial"/>
          <w:b/>
          <w:szCs w:val="22"/>
        </w:rPr>
      </w:pPr>
      <w:r w:rsidRPr="00FF0206">
        <w:rPr>
          <w:rFonts w:cs="Arial"/>
          <w:b/>
          <w:szCs w:val="22"/>
        </w:rPr>
        <w:t>(</w:t>
      </w:r>
      <w:proofErr w:type="spellStart"/>
      <w:r w:rsidRPr="00FF0206">
        <w:rPr>
          <w:rFonts w:cs="Arial"/>
          <w:b/>
          <w:szCs w:val="22"/>
        </w:rPr>
        <w:t>Những</w:t>
      </w:r>
      <w:proofErr w:type="spellEnd"/>
      <w:r w:rsidRPr="00FF0206">
        <w:rPr>
          <w:rFonts w:cs="Arial"/>
          <w:b/>
          <w:szCs w:val="22"/>
        </w:rPr>
        <w:t xml:space="preserve"> </w:t>
      </w:r>
      <w:proofErr w:type="spellStart"/>
      <w:r w:rsidRPr="00FF0206">
        <w:rPr>
          <w:rFonts w:cs="Arial"/>
          <w:b/>
          <w:szCs w:val="22"/>
        </w:rPr>
        <w:t>từ</w:t>
      </w:r>
      <w:proofErr w:type="spellEnd"/>
      <w:r w:rsidRPr="00FF0206">
        <w:rPr>
          <w:rFonts w:cs="Arial"/>
          <w:b/>
          <w:szCs w:val="22"/>
        </w:rPr>
        <w:t xml:space="preserve"> </w:t>
      </w:r>
      <w:proofErr w:type="spellStart"/>
      <w:r w:rsidRPr="00FF0206">
        <w:rPr>
          <w:rFonts w:cs="Arial"/>
          <w:b/>
          <w:szCs w:val="22"/>
        </w:rPr>
        <w:t>khóa</w:t>
      </w:r>
      <w:proofErr w:type="spellEnd"/>
      <w:r w:rsidRPr="00FF0206">
        <w:rPr>
          <w:rFonts w:cs="Arial"/>
          <w:b/>
          <w:szCs w:val="22"/>
        </w:rPr>
        <w:t xml:space="preserve"> </w:t>
      </w:r>
      <w:proofErr w:type="spellStart"/>
      <w:r w:rsidRPr="00FF0206">
        <w:rPr>
          <w:rFonts w:cs="Arial"/>
          <w:b/>
          <w:szCs w:val="22"/>
        </w:rPr>
        <w:t>trong</w:t>
      </w:r>
      <w:proofErr w:type="spellEnd"/>
      <w:r w:rsidRPr="00FF0206">
        <w:rPr>
          <w:rFonts w:cs="Arial"/>
          <w:b/>
          <w:szCs w:val="22"/>
        </w:rPr>
        <w:t xml:space="preserve"> EAFM)</w:t>
      </w:r>
      <w:bookmarkEnd w:id="68"/>
      <w:r w:rsidRPr="00FF0206">
        <w:rPr>
          <w:rFonts w:cs="Arial"/>
          <w:b/>
          <w:szCs w:val="22"/>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b/>
          <w:bCs/>
          <w:color w:val="000000"/>
          <w:szCs w:val="22"/>
          <w:lang w:val="en-AU" w:eastAsia="en-US"/>
        </w:rPr>
        <w:t xml:space="preserve">PURPOSE </w:t>
      </w:r>
      <w:proofErr w:type="gramStart"/>
      <w:r w:rsidRPr="00FF0206">
        <w:rPr>
          <w:rFonts w:eastAsiaTheme="minorHAnsi" w:cs="Arial"/>
          <w:b/>
          <w:bCs/>
          <w:color w:val="000000"/>
          <w:szCs w:val="22"/>
          <w:lang w:val="en-AU" w:eastAsia="en-US"/>
        </w:rPr>
        <w:t xml:space="preserve">( </w:t>
      </w:r>
      <w:proofErr w:type="spellStart"/>
      <w:r w:rsidRPr="00FF0206">
        <w:rPr>
          <w:rFonts w:eastAsiaTheme="minorHAnsi" w:cs="Arial"/>
          <w:b/>
          <w:bCs/>
          <w:color w:val="000000"/>
          <w:szCs w:val="22"/>
          <w:lang w:val="en-AU" w:eastAsia="en-US"/>
        </w:rPr>
        <w:t>Mục</w:t>
      </w:r>
      <w:proofErr w:type="spellEnd"/>
      <w:proofErr w:type="gramEnd"/>
      <w:r w:rsidRPr="00FF0206">
        <w:rPr>
          <w:rFonts w:eastAsiaTheme="minorHAnsi" w:cs="Arial"/>
          <w:b/>
          <w:bCs/>
          <w:color w:val="000000"/>
          <w:szCs w:val="22"/>
          <w:lang w:val="en-AU" w:eastAsia="en-US"/>
        </w:rPr>
        <w:t xml:space="preserve"> </w:t>
      </w:r>
      <w:proofErr w:type="spellStart"/>
      <w:r w:rsidRPr="00FF0206">
        <w:rPr>
          <w:rFonts w:eastAsiaTheme="minorHAnsi" w:cs="Arial"/>
          <w:b/>
          <w:bCs/>
          <w:color w:val="000000"/>
          <w:szCs w:val="22"/>
          <w:lang w:val="en-AU" w:eastAsia="en-US"/>
        </w:rPr>
        <w:t>đích</w:t>
      </w:r>
      <w:proofErr w:type="spellEnd"/>
      <w:r w:rsidRPr="00FF0206">
        <w:rPr>
          <w:rFonts w:eastAsiaTheme="minorHAnsi" w:cs="Arial"/>
          <w:b/>
          <w:bCs/>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To provide a concise list of key words used in talking about EAFM and their translation into different languages.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w:t>
      </w:r>
      <w:proofErr w:type="spellStart"/>
      <w:r w:rsidRPr="00FF0206">
        <w:rPr>
          <w:rFonts w:eastAsiaTheme="minorHAnsi" w:cs="Arial"/>
          <w:color w:val="000000"/>
          <w:szCs w:val="22"/>
          <w:lang w:val="en-AU" w:eastAsia="en-US"/>
        </w:rPr>
        <w:t>Để</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cung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cấp</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một</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danh</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sách</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ngắn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gọn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các</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từ</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khóa</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quan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trọng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được</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sử</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dụng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khi</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nói</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về</w:t>
      </w:r>
      <w:proofErr w:type="spellEnd"/>
      <w:r w:rsidRPr="00FF0206">
        <w:rPr>
          <w:rFonts w:eastAsiaTheme="minorHAnsi" w:cs="Arial"/>
          <w:color w:val="000000"/>
          <w:szCs w:val="22"/>
          <w:lang w:val="en-AU" w:eastAsia="en-US"/>
        </w:rPr>
        <w:t xml:space="preserve"> EAFM </w:t>
      </w:r>
      <w:proofErr w:type="spellStart"/>
      <w:r w:rsidRPr="00FF0206">
        <w:rPr>
          <w:rFonts w:eastAsiaTheme="minorHAnsi" w:cs="Arial"/>
          <w:color w:val="000000"/>
          <w:szCs w:val="22"/>
          <w:lang w:val="en-AU" w:eastAsia="en-US"/>
        </w:rPr>
        <w:t>và</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bản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dịch</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của</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nó</w:t>
      </w:r>
      <w:proofErr w:type="spellEnd"/>
      <w:r w:rsidRPr="00FF0206">
        <w:rPr>
          <w:rFonts w:eastAsiaTheme="minorHAnsi" w:cs="Arial"/>
          <w:color w:val="000000"/>
          <w:szCs w:val="22"/>
          <w:lang w:val="en-AU" w:eastAsia="en-US"/>
        </w:rPr>
        <w:t xml:space="preserve"> sang </w:t>
      </w:r>
      <w:proofErr w:type="spellStart"/>
      <w:r w:rsidRPr="00FF0206">
        <w:rPr>
          <w:rFonts w:eastAsiaTheme="minorHAnsi" w:cs="Arial"/>
          <w:color w:val="000000"/>
          <w:szCs w:val="22"/>
          <w:lang w:val="en-AU" w:eastAsia="en-US"/>
        </w:rPr>
        <w:t>các</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ngôn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ngữ</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khác</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nhau</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b/>
          <w:bCs/>
          <w:color w:val="000000"/>
          <w:szCs w:val="22"/>
          <w:lang w:val="en-AU" w:eastAsia="en-US"/>
        </w:rPr>
        <w:t xml:space="preserve">HOW TO USE THIS DOCUMENT </w:t>
      </w:r>
      <w:proofErr w:type="gramStart"/>
      <w:r w:rsidRPr="00FF0206">
        <w:rPr>
          <w:rFonts w:eastAsiaTheme="minorHAnsi" w:cs="Arial"/>
          <w:b/>
          <w:bCs/>
          <w:color w:val="000000"/>
          <w:szCs w:val="22"/>
          <w:lang w:val="en-AU" w:eastAsia="en-US"/>
        </w:rPr>
        <w:t xml:space="preserve">( </w:t>
      </w:r>
      <w:proofErr w:type="spellStart"/>
      <w:r w:rsidRPr="00FF0206">
        <w:rPr>
          <w:rFonts w:eastAsiaTheme="minorHAnsi" w:cs="Arial"/>
          <w:b/>
          <w:bCs/>
          <w:color w:val="000000"/>
          <w:szCs w:val="22"/>
          <w:lang w:val="en-AU" w:eastAsia="en-US"/>
        </w:rPr>
        <w:t>Cách</w:t>
      </w:r>
      <w:proofErr w:type="spellEnd"/>
      <w:proofErr w:type="gramEnd"/>
      <w:r w:rsidRPr="00FF0206">
        <w:rPr>
          <w:rFonts w:eastAsiaTheme="minorHAnsi" w:cs="Arial"/>
          <w:b/>
          <w:bCs/>
          <w:color w:val="000000"/>
          <w:szCs w:val="22"/>
          <w:lang w:val="en-AU" w:eastAsia="en-US"/>
        </w:rPr>
        <w:t xml:space="preserve"> </w:t>
      </w:r>
      <w:proofErr w:type="spellStart"/>
      <w:r w:rsidRPr="00FF0206">
        <w:rPr>
          <w:rFonts w:eastAsiaTheme="minorHAnsi" w:cs="Arial"/>
          <w:b/>
          <w:bCs/>
          <w:color w:val="000000"/>
          <w:szCs w:val="22"/>
          <w:lang w:val="en-AU" w:eastAsia="en-US"/>
        </w:rPr>
        <w:t>sử</w:t>
      </w:r>
      <w:proofErr w:type="spellEnd"/>
      <w:r w:rsidRPr="00FF0206">
        <w:rPr>
          <w:rFonts w:eastAsiaTheme="minorHAnsi" w:cs="Arial"/>
          <w:b/>
          <w:bCs/>
          <w:color w:val="000000"/>
          <w:szCs w:val="22"/>
          <w:lang w:val="en-AU" w:eastAsia="en-US"/>
        </w:rPr>
        <w:t xml:space="preserve"> </w:t>
      </w:r>
      <w:proofErr w:type="spellStart"/>
      <w:r w:rsidRPr="00FF0206">
        <w:rPr>
          <w:rFonts w:eastAsiaTheme="minorHAnsi" w:cs="Arial"/>
          <w:b/>
          <w:bCs/>
          <w:color w:val="000000"/>
          <w:szCs w:val="22"/>
          <w:lang w:val="en-AU" w:eastAsia="en-US"/>
        </w:rPr>
        <w:t>dụng</w:t>
      </w:r>
      <w:proofErr w:type="spellEnd"/>
      <w:r w:rsidRPr="00FF0206">
        <w:rPr>
          <w:rFonts w:eastAsiaTheme="minorHAnsi" w:cs="Arial"/>
          <w:b/>
          <w:bCs/>
          <w:color w:val="000000"/>
          <w:szCs w:val="22"/>
          <w:lang w:val="en-AU" w:eastAsia="en-US"/>
        </w:rPr>
        <w:t xml:space="preserve"> </w:t>
      </w:r>
      <w:proofErr w:type="spellStart"/>
      <w:r w:rsidRPr="00FF0206">
        <w:rPr>
          <w:rFonts w:eastAsiaTheme="minorHAnsi" w:cs="Arial"/>
          <w:b/>
          <w:bCs/>
          <w:color w:val="000000"/>
          <w:szCs w:val="22"/>
          <w:lang w:val="en-AU" w:eastAsia="en-US"/>
        </w:rPr>
        <w:t>tài</w:t>
      </w:r>
      <w:proofErr w:type="spellEnd"/>
      <w:r w:rsidRPr="00FF0206">
        <w:rPr>
          <w:rFonts w:eastAsiaTheme="minorHAnsi" w:cs="Arial"/>
          <w:b/>
          <w:bCs/>
          <w:color w:val="000000"/>
          <w:szCs w:val="22"/>
          <w:lang w:val="en-AU" w:eastAsia="en-US"/>
        </w:rPr>
        <w:t xml:space="preserve"> </w:t>
      </w:r>
      <w:proofErr w:type="spellStart"/>
      <w:r w:rsidRPr="00FF0206">
        <w:rPr>
          <w:rFonts w:eastAsiaTheme="minorHAnsi" w:cs="Arial"/>
          <w:b/>
          <w:bCs/>
          <w:color w:val="000000"/>
          <w:szCs w:val="22"/>
          <w:lang w:val="en-AU" w:eastAsia="en-US"/>
        </w:rPr>
        <w:t>liệu</w:t>
      </w:r>
      <w:proofErr w:type="spellEnd"/>
      <w:r w:rsidRPr="00FF0206">
        <w:rPr>
          <w:rFonts w:eastAsiaTheme="minorHAnsi" w:cs="Arial"/>
          <w:b/>
          <w:bCs/>
          <w:color w:val="000000"/>
          <w:szCs w:val="22"/>
          <w:lang w:val="en-AU" w:eastAsia="en-US"/>
        </w:rPr>
        <w:t xml:space="preserve"> </w:t>
      </w:r>
      <w:proofErr w:type="spellStart"/>
      <w:r w:rsidRPr="00FF0206">
        <w:rPr>
          <w:rFonts w:eastAsiaTheme="minorHAnsi" w:cs="Arial"/>
          <w:b/>
          <w:bCs/>
          <w:color w:val="000000"/>
          <w:szCs w:val="22"/>
          <w:lang w:val="en-AU" w:eastAsia="en-US"/>
        </w:rPr>
        <w:t>này</w:t>
      </w:r>
      <w:proofErr w:type="spellEnd"/>
      <w:r w:rsidRPr="00FF0206">
        <w:rPr>
          <w:rFonts w:eastAsiaTheme="minorHAnsi" w:cs="Arial"/>
          <w:b/>
          <w:bCs/>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This list can be used to assist translators and facilitators in expressing the key words in different languages.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w:t>
      </w:r>
      <w:proofErr w:type="spellStart"/>
      <w:r w:rsidRPr="00FF0206">
        <w:rPr>
          <w:rFonts w:eastAsiaTheme="minorHAnsi" w:cs="Arial"/>
          <w:color w:val="000000"/>
          <w:szCs w:val="22"/>
          <w:lang w:val="en-AU" w:eastAsia="en-US"/>
        </w:rPr>
        <w:t>Danh</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sách</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này</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có</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thể</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được</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sử</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dụng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để</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giúp</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những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người</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phiên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dịch</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và</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người</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hộ</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trợ</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trong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việc</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thể</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hiện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các</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từ</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khóa</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trong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các</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ngôn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ngữ</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khác</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nhau</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b/>
          <w:bCs/>
          <w:color w:val="000000"/>
          <w:szCs w:val="22"/>
          <w:lang w:val="en-AU" w:eastAsia="en-US"/>
        </w:rPr>
        <w:t>KEY WORDS (</w:t>
      </w:r>
      <w:proofErr w:type="spellStart"/>
      <w:r w:rsidRPr="00FF0206">
        <w:rPr>
          <w:rFonts w:eastAsiaTheme="minorHAnsi" w:cs="Arial"/>
          <w:b/>
          <w:bCs/>
          <w:color w:val="000000"/>
          <w:szCs w:val="22"/>
          <w:lang w:val="en-AU" w:eastAsia="en-US"/>
        </w:rPr>
        <w:t>Các</w:t>
      </w:r>
      <w:proofErr w:type="spellEnd"/>
      <w:r w:rsidRPr="00FF0206">
        <w:rPr>
          <w:rFonts w:eastAsiaTheme="minorHAnsi" w:cs="Arial"/>
          <w:b/>
          <w:bCs/>
          <w:color w:val="000000"/>
          <w:szCs w:val="22"/>
          <w:lang w:val="en-AU" w:eastAsia="en-US"/>
        </w:rPr>
        <w:t xml:space="preserve"> </w:t>
      </w:r>
      <w:proofErr w:type="spellStart"/>
      <w:r w:rsidRPr="00FF0206">
        <w:rPr>
          <w:rFonts w:eastAsiaTheme="minorHAnsi" w:cs="Arial"/>
          <w:b/>
          <w:bCs/>
          <w:color w:val="000000"/>
          <w:szCs w:val="22"/>
          <w:lang w:val="en-AU" w:eastAsia="en-US"/>
        </w:rPr>
        <w:t>từ</w:t>
      </w:r>
      <w:proofErr w:type="spellEnd"/>
      <w:r w:rsidRPr="00FF0206">
        <w:rPr>
          <w:rFonts w:eastAsiaTheme="minorHAnsi" w:cs="Arial"/>
          <w:b/>
          <w:bCs/>
          <w:color w:val="000000"/>
          <w:szCs w:val="22"/>
          <w:lang w:val="en-AU" w:eastAsia="en-US"/>
        </w:rPr>
        <w:t xml:space="preserve"> </w:t>
      </w:r>
      <w:proofErr w:type="spellStart"/>
      <w:r w:rsidRPr="00FF0206">
        <w:rPr>
          <w:rFonts w:eastAsiaTheme="minorHAnsi" w:cs="Arial"/>
          <w:b/>
          <w:bCs/>
          <w:color w:val="000000"/>
          <w:szCs w:val="22"/>
          <w:lang w:val="en-AU" w:eastAsia="en-US"/>
        </w:rPr>
        <w:t>khóa</w:t>
      </w:r>
      <w:proofErr w:type="spellEnd"/>
      <w:r w:rsidRPr="00FF0206">
        <w:rPr>
          <w:rFonts w:eastAsiaTheme="minorHAnsi" w:cs="Arial"/>
          <w:b/>
          <w:bCs/>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Adaptive Management (</w:t>
      </w:r>
      <w:proofErr w:type="spellStart"/>
      <w:r w:rsidRPr="00FF0206">
        <w:rPr>
          <w:rFonts w:eastAsiaTheme="minorHAnsi" w:cs="Arial"/>
          <w:color w:val="000000"/>
          <w:szCs w:val="22"/>
          <w:lang w:val="en-AU" w:eastAsia="en-US"/>
        </w:rPr>
        <w:t>Quản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lý</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thích</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ứng</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Benchmark (</w:t>
      </w:r>
      <w:proofErr w:type="spellStart"/>
      <w:r w:rsidRPr="00FF0206">
        <w:rPr>
          <w:rFonts w:eastAsiaTheme="minorHAnsi" w:cs="Arial"/>
          <w:color w:val="000000"/>
          <w:szCs w:val="22"/>
          <w:lang w:val="en-AU" w:eastAsia="en-US"/>
        </w:rPr>
        <w:t>Điểm</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chuẩn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Tiêu</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chuẩn</w:t>
      </w:r>
      <w:proofErr w:type="spellEnd"/>
      <w:r w:rsidRPr="00FF0206">
        <w:rPr>
          <w:rFonts w:eastAsiaTheme="minorHAnsi" w:cs="Arial"/>
          <w:color w:val="000000"/>
          <w:szCs w:val="22"/>
          <w:lang w:val="en-AU" w:eastAsia="en-US"/>
        </w:rPr>
        <w:t>/</w:t>
      </w:r>
      <w:proofErr w:type="spellStart"/>
      <w:r w:rsidRPr="00FF0206">
        <w:rPr>
          <w:rFonts w:eastAsiaTheme="minorHAnsi" w:cs="Arial"/>
          <w:color w:val="000000"/>
          <w:szCs w:val="22"/>
          <w:lang w:val="en-AU" w:eastAsia="en-US"/>
        </w:rPr>
        <w:t>Chuẩn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mực</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Buy-in (</w:t>
      </w:r>
      <w:proofErr w:type="spellStart"/>
      <w:r w:rsidRPr="00FF0206">
        <w:rPr>
          <w:rFonts w:eastAsiaTheme="minorHAnsi" w:cs="Arial"/>
          <w:color w:val="000000"/>
          <w:szCs w:val="22"/>
          <w:lang w:val="en-AU" w:eastAsia="en-US"/>
        </w:rPr>
        <w:t>Mua</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vào</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Co-management (</w:t>
      </w:r>
      <w:proofErr w:type="spellStart"/>
      <w:r w:rsidRPr="00FF0206">
        <w:rPr>
          <w:rFonts w:eastAsiaTheme="minorHAnsi" w:cs="Arial"/>
          <w:color w:val="000000"/>
          <w:szCs w:val="22"/>
          <w:lang w:val="en-AU" w:eastAsia="en-US"/>
        </w:rPr>
        <w:t>Đồng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quản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lý</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Ecosystem Approach (EA) (</w:t>
      </w:r>
      <w:proofErr w:type="spellStart"/>
      <w:r w:rsidRPr="00FF0206">
        <w:rPr>
          <w:rFonts w:eastAsiaTheme="minorHAnsi" w:cs="Arial"/>
          <w:color w:val="000000"/>
          <w:szCs w:val="22"/>
          <w:lang w:val="en-AU" w:eastAsia="en-US"/>
        </w:rPr>
        <w:t>Phương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pháp</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tiếp</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cận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hệ</w:t>
      </w:r>
      <w:proofErr w:type="spellEnd"/>
      <w:r w:rsidRPr="00FF0206">
        <w:rPr>
          <w:rFonts w:eastAsiaTheme="minorHAnsi" w:cs="Arial"/>
          <w:color w:val="000000"/>
          <w:szCs w:val="22"/>
          <w:lang w:val="en-AU" w:eastAsia="en-US"/>
        </w:rPr>
        <w:t xml:space="preserve"> sinh </w:t>
      </w:r>
      <w:proofErr w:type="spellStart"/>
      <w:r w:rsidRPr="00FF0206">
        <w:rPr>
          <w:rFonts w:eastAsiaTheme="minorHAnsi" w:cs="Arial"/>
          <w:color w:val="000000"/>
          <w:szCs w:val="22"/>
          <w:lang w:val="en-AU" w:eastAsia="en-US"/>
        </w:rPr>
        <w:t>thái</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Ecosystem Approach to Fisheries Management (EAFM) (</w:t>
      </w:r>
      <w:proofErr w:type="spellStart"/>
      <w:r w:rsidRPr="00FF0206">
        <w:rPr>
          <w:rFonts w:eastAsiaTheme="minorHAnsi" w:cs="Arial"/>
          <w:color w:val="000000"/>
          <w:szCs w:val="22"/>
          <w:lang w:val="en-AU" w:eastAsia="en-US"/>
        </w:rPr>
        <w:t>Phương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pháp</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tiếp</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cận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hệ</w:t>
      </w:r>
      <w:proofErr w:type="spellEnd"/>
      <w:r w:rsidRPr="00FF0206">
        <w:rPr>
          <w:rFonts w:eastAsiaTheme="minorHAnsi" w:cs="Arial"/>
          <w:color w:val="000000"/>
          <w:szCs w:val="22"/>
          <w:lang w:val="en-AU" w:eastAsia="en-US"/>
        </w:rPr>
        <w:t xml:space="preserve"> sinh </w:t>
      </w:r>
      <w:proofErr w:type="spellStart"/>
      <w:r w:rsidRPr="00FF0206">
        <w:rPr>
          <w:rFonts w:eastAsiaTheme="minorHAnsi" w:cs="Arial"/>
          <w:color w:val="000000"/>
          <w:szCs w:val="22"/>
          <w:lang w:val="en-AU" w:eastAsia="en-US"/>
        </w:rPr>
        <w:t>thái</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với</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quan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lý</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nghề</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cá</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Ecosystem Services (</w:t>
      </w:r>
      <w:proofErr w:type="spellStart"/>
      <w:r w:rsidRPr="00FF0206">
        <w:rPr>
          <w:rFonts w:eastAsiaTheme="minorHAnsi" w:cs="Arial"/>
          <w:color w:val="000000"/>
          <w:szCs w:val="22"/>
          <w:lang w:val="en-AU" w:eastAsia="en-US"/>
        </w:rPr>
        <w:t>Các</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dịch</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vụ</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hệ</w:t>
      </w:r>
      <w:proofErr w:type="spellEnd"/>
      <w:r w:rsidRPr="00FF0206">
        <w:rPr>
          <w:rFonts w:eastAsiaTheme="minorHAnsi" w:cs="Arial"/>
          <w:color w:val="000000"/>
          <w:szCs w:val="22"/>
          <w:lang w:val="en-AU" w:eastAsia="en-US"/>
        </w:rPr>
        <w:t xml:space="preserve"> sinh </w:t>
      </w:r>
      <w:proofErr w:type="spellStart"/>
      <w:r w:rsidRPr="00FF0206">
        <w:rPr>
          <w:rFonts w:eastAsiaTheme="minorHAnsi" w:cs="Arial"/>
          <w:color w:val="000000"/>
          <w:szCs w:val="22"/>
          <w:lang w:val="en-AU" w:eastAsia="en-US"/>
        </w:rPr>
        <w:t>thái</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Fisheries Management Unit (FMU) (</w:t>
      </w:r>
      <w:proofErr w:type="spellStart"/>
      <w:r w:rsidRPr="00FF0206">
        <w:rPr>
          <w:rFonts w:eastAsiaTheme="minorHAnsi" w:cs="Arial"/>
          <w:color w:val="000000"/>
          <w:szCs w:val="22"/>
          <w:lang w:val="en-AU" w:eastAsia="en-US"/>
        </w:rPr>
        <w:t>Đơn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vị</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quản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lý</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nghề</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cá</w:t>
      </w:r>
      <w:proofErr w:type="spellEnd"/>
      <w:r w:rsidRPr="00FF0206">
        <w:rPr>
          <w:rFonts w:eastAsiaTheme="minorHAnsi" w:cs="Arial"/>
          <w:color w:val="000000"/>
          <w:szCs w:val="22"/>
          <w:lang w:val="en-AU" w:eastAsia="en-US"/>
        </w:rPr>
        <w:t>/</w:t>
      </w:r>
      <w:proofErr w:type="spellStart"/>
      <w:r w:rsidRPr="00FF0206">
        <w:rPr>
          <w:rFonts w:eastAsiaTheme="minorHAnsi" w:cs="Arial"/>
          <w:color w:val="000000"/>
          <w:szCs w:val="22"/>
          <w:lang w:val="en-AU" w:eastAsia="en-US"/>
        </w:rPr>
        <w:t>thủy</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sản</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Governance (</w:t>
      </w:r>
      <w:proofErr w:type="spellStart"/>
      <w:r w:rsidRPr="00FF0206">
        <w:rPr>
          <w:rFonts w:eastAsiaTheme="minorHAnsi" w:cs="Arial"/>
          <w:color w:val="000000"/>
          <w:szCs w:val="22"/>
          <w:lang w:val="en-AU" w:eastAsia="en-US"/>
        </w:rPr>
        <w:t>Quản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trị</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quản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lý</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Human well-being (</w:t>
      </w:r>
      <w:proofErr w:type="spellStart"/>
      <w:r w:rsidRPr="00FF0206">
        <w:rPr>
          <w:rFonts w:eastAsiaTheme="minorHAnsi" w:cs="Arial"/>
          <w:color w:val="000000"/>
          <w:szCs w:val="22"/>
          <w:lang w:val="en-AU" w:eastAsia="en-US"/>
        </w:rPr>
        <w:t>Hạnh</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phúc</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của</w:t>
      </w:r>
      <w:proofErr w:type="spellEnd"/>
      <w:r w:rsidRPr="00FF0206">
        <w:rPr>
          <w:rFonts w:eastAsiaTheme="minorHAnsi" w:cs="Arial"/>
          <w:color w:val="000000"/>
          <w:szCs w:val="22"/>
          <w:lang w:val="en-AU" w:eastAsia="en-US"/>
        </w:rPr>
        <w:t xml:space="preserve"> con </w:t>
      </w:r>
      <w:proofErr w:type="spellStart"/>
      <w:r w:rsidRPr="00FF0206">
        <w:rPr>
          <w:rFonts w:eastAsiaTheme="minorHAnsi" w:cs="Arial"/>
          <w:color w:val="000000"/>
          <w:szCs w:val="22"/>
          <w:lang w:val="en-AU" w:eastAsia="en-US"/>
        </w:rPr>
        <w:t>người</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đời</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sống</w:t>
      </w:r>
      <w:proofErr w:type="spellEnd"/>
      <w:r w:rsidRPr="00FF0206">
        <w:rPr>
          <w:rFonts w:eastAsiaTheme="minorHAnsi" w:cs="Arial"/>
          <w:color w:val="000000"/>
          <w:szCs w:val="22"/>
          <w:lang w:val="en-AU" w:eastAsia="en-US"/>
        </w:rPr>
        <w:t xml:space="preserve"> con </w:t>
      </w:r>
      <w:proofErr w:type="spellStart"/>
      <w:r w:rsidRPr="00FF0206">
        <w:rPr>
          <w:rFonts w:eastAsiaTheme="minorHAnsi" w:cs="Arial"/>
          <w:color w:val="000000"/>
          <w:szCs w:val="22"/>
          <w:lang w:val="en-AU" w:eastAsia="en-US"/>
        </w:rPr>
        <w:t>người</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phúc</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lợi</w:t>
      </w:r>
      <w:proofErr w:type="spellEnd"/>
      <w:r w:rsidRPr="00FF0206">
        <w:rPr>
          <w:rFonts w:eastAsiaTheme="minorHAnsi" w:cs="Arial"/>
          <w:color w:val="000000"/>
          <w:szCs w:val="22"/>
          <w:lang w:val="en-AU" w:eastAsia="en-US"/>
        </w:rPr>
        <w:t xml:space="preserve"> con </w:t>
      </w:r>
      <w:proofErr w:type="spellStart"/>
      <w:r w:rsidRPr="00FF0206">
        <w:rPr>
          <w:rFonts w:eastAsiaTheme="minorHAnsi" w:cs="Arial"/>
          <w:color w:val="000000"/>
          <w:szCs w:val="22"/>
          <w:lang w:val="en-AU" w:eastAsia="en-US"/>
        </w:rPr>
        <w:t>người</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Ecological well-being (</w:t>
      </w:r>
      <w:proofErr w:type="spellStart"/>
      <w:r w:rsidRPr="00FF0206">
        <w:rPr>
          <w:rFonts w:eastAsiaTheme="minorHAnsi" w:cs="Arial"/>
          <w:color w:val="000000"/>
          <w:szCs w:val="22"/>
          <w:lang w:val="en-AU" w:eastAsia="en-US"/>
        </w:rPr>
        <w:t>Sự</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phong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phú</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của</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hệ</w:t>
      </w:r>
      <w:proofErr w:type="spellEnd"/>
      <w:r w:rsidRPr="00FF0206">
        <w:rPr>
          <w:rFonts w:eastAsiaTheme="minorHAnsi" w:cs="Arial"/>
          <w:color w:val="000000"/>
          <w:szCs w:val="22"/>
          <w:lang w:val="en-AU" w:eastAsia="en-US"/>
        </w:rPr>
        <w:t xml:space="preserve"> sinh </w:t>
      </w:r>
      <w:proofErr w:type="spellStart"/>
      <w:r w:rsidRPr="00FF0206">
        <w:rPr>
          <w:rFonts w:eastAsiaTheme="minorHAnsi" w:cs="Arial"/>
          <w:color w:val="000000"/>
          <w:szCs w:val="22"/>
          <w:lang w:val="en-AU" w:eastAsia="en-US"/>
        </w:rPr>
        <w:t>thái</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Facilitator (</w:t>
      </w:r>
      <w:proofErr w:type="spellStart"/>
      <w:r w:rsidRPr="00FF0206">
        <w:rPr>
          <w:rFonts w:eastAsiaTheme="minorHAnsi" w:cs="Arial"/>
          <w:color w:val="000000"/>
          <w:szCs w:val="22"/>
          <w:lang w:val="en-AU" w:eastAsia="en-US"/>
        </w:rPr>
        <w:t>Ngời</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hỗ</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trợ</w:t>
      </w:r>
      <w:proofErr w:type="spellEnd"/>
      <w:r w:rsidRPr="00FF0206">
        <w:rPr>
          <w:rFonts w:eastAsiaTheme="minorHAnsi" w:cs="Arial"/>
          <w:color w:val="000000"/>
          <w:szCs w:val="22"/>
          <w:lang w:val="en-AU" w:eastAsia="en-US"/>
        </w:rPr>
        <w:t>/</w:t>
      </w:r>
      <w:proofErr w:type="spellStart"/>
      <w:r w:rsidRPr="00FF0206">
        <w:rPr>
          <w:rFonts w:eastAsiaTheme="minorHAnsi" w:cs="Arial"/>
          <w:color w:val="000000"/>
          <w:szCs w:val="22"/>
          <w:lang w:val="en-AU" w:eastAsia="en-US"/>
        </w:rPr>
        <w:t>người</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giúp</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đỡ</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Indicator (</w:t>
      </w:r>
      <w:proofErr w:type="spellStart"/>
      <w:r w:rsidRPr="00FF0206">
        <w:rPr>
          <w:rFonts w:eastAsiaTheme="minorHAnsi" w:cs="Arial"/>
          <w:color w:val="000000"/>
          <w:szCs w:val="22"/>
          <w:lang w:val="en-AU" w:eastAsia="en-US"/>
        </w:rPr>
        <w:t>Chỉ</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số</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Management Goal (</w:t>
      </w:r>
      <w:proofErr w:type="spellStart"/>
      <w:r w:rsidRPr="00FF0206">
        <w:rPr>
          <w:rFonts w:eastAsiaTheme="minorHAnsi" w:cs="Arial"/>
          <w:color w:val="000000"/>
          <w:szCs w:val="22"/>
          <w:lang w:val="en-AU" w:eastAsia="en-US"/>
        </w:rPr>
        <w:t>Mục</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tiêu</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quản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lý</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Management Actions </w:t>
      </w:r>
      <w:proofErr w:type="gramStart"/>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Các</w:t>
      </w:r>
      <w:proofErr w:type="spellEnd"/>
      <w:proofErr w:type="gram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hoạt</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động</w:t>
      </w:r>
      <w:proofErr w:type="spellEnd"/>
      <w:r w:rsidRPr="00FF0206">
        <w:rPr>
          <w:rFonts w:eastAsiaTheme="minorHAnsi" w:cs="Arial"/>
          <w:color w:val="000000"/>
          <w:szCs w:val="22"/>
          <w:lang w:val="en-AU" w:eastAsia="en-US"/>
        </w:rPr>
        <w:t>/</w:t>
      </w:r>
      <w:proofErr w:type="spellStart"/>
      <w:r w:rsidRPr="00FF0206">
        <w:rPr>
          <w:rFonts w:eastAsiaTheme="minorHAnsi" w:cs="Arial"/>
          <w:color w:val="000000"/>
          <w:szCs w:val="22"/>
          <w:lang w:val="en-AU" w:eastAsia="en-US"/>
        </w:rPr>
        <w:t>hành</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động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biện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pháp</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quản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lý</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Management Objective (</w:t>
      </w:r>
      <w:proofErr w:type="spellStart"/>
      <w:r w:rsidRPr="00FF0206">
        <w:rPr>
          <w:rFonts w:eastAsiaTheme="minorHAnsi" w:cs="Arial"/>
          <w:color w:val="000000"/>
          <w:szCs w:val="22"/>
          <w:lang w:val="en-AU" w:eastAsia="en-US"/>
        </w:rPr>
        <w:t>Mục</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tiêu</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quản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lý</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Outcomes (</w:t>
      </w:r>
      <w:proofErr w:type="spellStart"/>
      <w:r w:rsidRPr="00FF0206">
        <w:rPr>
          <w:rFonts w:eastAsiaTheme="minorHAnsi" w:cs="Arial"/>
          <w:color w:val="000000"/>
          <w:szCs w:val="22"/>
          <w:lang w:val="en-AU" w:eastAsia="en-US"/>
        </w:rPr>
        <w:t>Các</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kết</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quả</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Outputs (</w:t>
      </w:r>
      <w:proofErr w:type="spellStart"/>
      <w:r w:rsidRPr="00FF0206">
        <w:rPr>
          <w:rFonts w:eastAsiaTheme="minorHAnsi" w:cs="Arial"/>
          <w:color w:val="000000"/>
          <w:szCs w:val="22"/>
          <w:lang w:val="en-AU" w:eastAsia="en-US"/>
        </w:rPr>
        <w:t>Các</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kết</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quả</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đầu</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ra</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đầu</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ra</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Precautionary Approach (</w:t>
      </w:r>
      <w:proofErr w:type="spellStart"/>
      <w:r w:rsidRPr="00FF0206">
        <w:rPr>
          <w:rFonts w:eastAsiaTheme="minorHAnsi" w:cs="Arial"/>
          <w:color w:val="000000"/>
          <w:szCs w:val="22"/>
          <w:lang w:val="en-AU" w:eastAsia="en-US"/>
        </w:rPr>
        <w:t>Biện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pháp</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phòng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ngừa</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Stakeholder (</w:t>
      </w:r>
      <w:proofErr w:type="spellStart"/>
      <w:r w:rsidRPr="00FF0206">
        <w:rPr>
          <w:rFonts w:eastAsiaTheme="minorHAnsi" w:cs="Arial"/>
          <w:color w:val="000000"/>
          <w:szCs w:val="22"/>
          <w:lang w:val="en-AU" w:eastAsia="en-US"/>
        </w:rPr>
        <w:t>Các</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bên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liên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quan</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Sustainability (</w:t>
      </w:r>
      <w:proofErr w:type="spellStart"/>
      <w:r w:rsidRPr="00FF0206">
        <w:rPr>
          <w:rFonts w:eastAsiaTheme="minorHAnsi" w:cs="Arial"/>
          <w:color w:val="000000"/>
          <w:szCs w:val="22"/>
          <w:lang w:val="en-AU" w:eastAsia="en-US"/>
        </w:rPr>
        <w:t>Sự</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bền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vững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tính</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bền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vững</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Trade-off (</w:t>
      </w:r>
      <w:proofErr w:type="spellStart"/>
      <w:r w:rsidRPr="00FF0206">
        <w:rPr>
          <w:rFonts w:eastAsiaTheme="minorHAnsi" w:cs="Arial"/>
          <w:color w:val="000000"/>
          <w:szCs w:val="22"/>
          <w:lang w:val="en-AU" w:eastAsia="en-US"/>
        </w:rPr>
        <w:t>Đánh</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đổi</w:t>
      </w:r>
      <w:proofErr w:type="spellEnd"/>
      <w:r w:rsidRPr="00FF0206">
        <w:rPr>
          <w:rFonts w:eastAsiaTheme="minorHAnsi" w:cs="Arial"/>
          <w:color w:val="000000"/>
          <w:szCs w:val="22"/>
          <w:lang w:val="en-AU" w:eastAsia="en-US"/>
        </w:rPr>
        <w:t>/</w:t>
      </w:r>
      <w:proofErr w:type="spellStart"/>
      <w:r w:rsidRPr="00FF0206">
        <w:rPr>
          <w:rFonts w:eastAsiaTheme="minorHAnsi" w:cs="Arial"/>
          <w:color w:val="000000"/>
          <w:szCs w:val="22"/>
          <w:lang w:val="en-AU" w:eastAsia="en-US"/>
        </w:rPr>
        <w:t>trao</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đổi</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Vision (</w:t>
      </w:r>
      <w:proofErr w:type="spellStart"/>
      <w:r w:rsidRPr="00FF0206">
        <w:rPr>
          <w:rFonts w:eastAsiaTheme="minorHAnsi" w:cs="Arial"/>
          <w:color w:val="000000"/>
          <w:szCs w:val="22"/>
          <w:lang w:val="en-AU" w:eastAsia="en-US"/>
        </w:rPr>
        <w:t>Tầm</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nhìn</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 </w:t>
      </w:r>
    </w:p>
    <w:p w:rsidR="003968E3" w:rsidRDefault="005508EF" w:rsidP="00527729">
      <w:pPr>
        <w:widowControl/>
        <w:kinsoku/>
        <w:spacing w:after="160" w:line="276" w:lineRule="auto"/>
        <w:rPr>
          <w:rFonts w:eastAsiaTheme="minorHAnsi" w:cs="Arial"/>
          <w:color w:val="000000"/>
          <w:szCs w:val="22"/>
          <w:lang w:val="en-AU" w:eastAsia="en-US"/>
        </w:rPr>
      </w:pPr>
      <w:r w:rsidRPr="00FF0206">
        <w:rPr>
          <w:rFonts w:cs="Arial"/>
          <w:b/>
          <w:noProof/>
          <w:szCs w:val="22"/>
          <w:lang w:val="en-AU"/>
        </w:rPr>
        <w:drawing>
          <wp:anchor distT="0" distB="0" distL="114300" distR="114300" simplePos="0" relativeHeight="251738112" behindDoc="0" locked="0" layoutInCell="1" allowOverlap="1" wp14:anchorId="5279225E" wp14:editId="0C28583A">
            <wp:simplePos x="0" y="0"/>
            <wp:positionH relativeFrom="column">
              <wp:posOffset>0</wp:posOffset>
            </wp:positionH>
            <wp:positionV relativeFrom="paragraph">
              <wp:posOffset>182880</wp:posOffset>
            </wp:positionV>
            <wp:extent cx="5730240" cy="1348740"/>
            <wp:effectExtent l="0" t="0" r="3810" b="381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730240" cy="1348740"/>
                    </a:xfrm>
                    <a:prstGeom prst="rect">
                      <a:avLst/>
                    </a:prstGeom>
                    <a:noFill/>
                    <a:ln>
                      <a:noFill/>
                    </a:ln>
                  </pic:spPr>
                </pic:pic>
              </a:graphicData>
            </a:graphic>
          </wp:anchor>
        </w:drawing>
      </w:r>
    </w:p>
    <w:p w:rsidR="005508EF" w:rsidRPr="00FF0206" w:rsidRDefault="005508EF" w:rsidP="00527729">
      <w:pPr>
        <w:widowControl/>
        <w:kinsoku/>
        <w:spacing w:after="160" w:line="276" w:lineRule="auto"/>
        <w:rPr>
          <w:rFonts w:eastAsiaTheme="minorHAnsi" w:cs="Arial"/>
          <w:b/>
          <w:color w:val="000000"/>
          <w:szCs w:val="22"/>
          <w:lang w:val="en-AU" w:eastAsia="en-US"/>
        </w:rPr>
      </w:pPr>
      <w:r w:rsidRPr="00FF0206">
        <w:rPr>
          <w:rFonts w:eastAsiaTheme="minorHAnsi" w:cs="Arial"/>
          <w:b/>
          <w:color w:val="000000"/>
          <w:szCs w:val="22"/>
          <w:lang w:val="en-AU" w:eastAsia="en-US"/>
        </w:rPr>
        <w:t>C9: Language</w:t>
      </w:r>
    </w:p>
    <w:p w:rsidR="005508EF" w:rsidRPr="00960637" w:rsidRDefault="005508EF" w:rsidP="00527729">
      <w:pPr>
        <w:pStyle w:val="Heading2"/>
      </w:pPr>
      <w:bookmarkStart w:id="69" w:name="_Toc467772627"/>
      <w:bookmarkStart w:id="70" w:name="_Toc453074380"/>
      <w:r w:rsidRPr="00960637">
        <w:t>Key words in EAFM: Tagalog</w:t>
      </w:r>
      <w:bookmarkEnd w:id="69"/>
      <w:r w:rsidRPr="00960637">
        <w:t xml:space="preserve"> </w:t>
      </w:r>
    </w:p>
    <w:p w:rsidR="005508EF" w:rsidRPr="00FF0206" w:rsidRDefault="005508EF" w:rsidP="00527729">
      <w:pPr>
        <w:spacing w:line="276" w:lineRule="auto"/>
        <w:rPr>
          <w:rFonts w:eastAsiaTheme="minorHAnsi" w:cs="Arial"/>
          <w:b/>
          <w:szCs w:val="22"/>
          <w:lang w:val="en-AU" w:eastAsia="en-US"/>
        </w:rPr>
      </w:pPr>
      <w:proofErr w:type="spellStart"/>
      <w:r w:rsidRPr="00FF0206">
        <w:rPr>
          <w:rFonts w:cs="Arial"/>
          <w:b/>
          <w:szCs w:val="22"/>
        </w:rPr>
        <w:t>Mga</w:t>
      </w:r>
      <w:proofErr w:type="spellEnd"/>
      <w:r w:rsidRPr="00FF0206">
        <w:rPr>
          <w:rFonts w:cs="Arial"/>
          <w:b/>
          <w:szCs w:val="22"/>
        </w:rPr>
        <w:t xml:space="preserve"> </w:t>
      </w:r>
      <w:proofErr w:type="spellStart"/>
      <w:r w:rsidRPr="00FF0206">
        <w:rPr>
          <w:rFonts w:cs="Arial"/>
          <w:b/>
          <w:szCs w:val="22"/>
        </w:rPr>
        <w:t>susing</w:t>
      </w:r>
      <w:proofErr w:type="spellEnd"/>
      <w:r w:rsidRPr="00FF0206">
        <w:rPr>
          <w:rFonts w:cs="Arial"/>
          <w:b/>
          <w:szCs w:val="22"/>
        </w:rPr>
        <w:t xml:space="preserve"> </w:t>
      </w:r>
      <w:proofErr w:type="spellStart"/>
      <w:r w:rsidRPr="00FF0206">
        <w:rPr>
          <w:rFonts w:cs="Arial"/>
          <w:b/>
          <w:szCs w:val="22"/>
        </w:rPr>
        <w:t>salita</w:t>
      </w:r>
      <w:proofErr w:type="spellEnd"/>
      <w:r w:rsidRPr="00FF0206">
        <w:rPr>
          <w:rFonts w:cs="Arial"/>
          <w:b/>
          <w:szCs w:val="22"/>
        </w:rPr>
        <w:t xml:space="preserve"> </w:t>
      </w:r>
      <w:proofErr w:type="spellStart"/>
      <w:proofErr w:type="gramStart"/>
      <w:r w:rsidRPr="00FF0206">
        <w:rPr>
          <w:rFonts w:cs="Arial"/>
          <w:b/>
          <w:szCs w:val="22"/>
        </w:rPr>
        <w:t>sa</w:t>
      </w:r>
      <w:proofErr w:type="spellEnd"/>
      <w:proofErr w:type="gramEnd"/>
      <w:r w:rsidRPr="00FF0206">
        <w:rPr>
          <w:rFonts w:cs="Arial"/>
          <w:b/>
          <w:szCs w:val="22"/>
        </w:rPr>
        <w:t xml:space="preserve"> EAFM</w:t>
      </w:r>
      <w:bookmarkEnd w:id="70"/>
      <w:r w:rsidRPr="00FF0206">
        <w:rPr>
          <w:rFonts w:eastAsiaTheme="minorHAnsi" w:cs="Arial"/>
          <w:b/>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b/>
          <w:bCs/>
          <w:color w:val="000000"/>
          <w:szCs w:val="22"/>
          <w:lang w:val="en-AU" w:eastAsia="en-US"/>
        </w:rPr>
      </w:pP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b/>
          <w:bCs/>
          <w:color w:val="000000"/>
          <w:szCs w:val="22"/>
          <w:lang w:val="en-AU" w:eastAsia="en-US"/>
        </w:rPr>
        <w:t xml:space="preserve">PURPOSE LAYUNIN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To provide a concise list of key words used in talking about EAFM and their translation into different languages.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proofErr w:type="spellStart"/>
      <w:r w:rsidRPr="00FF0206">
        <w:rPr>
          <w:rFonts w:eastAsiaTheme="minorHAnsi" w:cs="Arial"/>
          <w:color w:val="000000"/>
          <w:szCs w:val="22"/>
          <w:lang w:val="en-AU" w:eastAsia="en-US"/>
        </w:rPr>
        <w:t>Upang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makabigay</w:t>
      </w:r>
      <w:proofErr w:type="spellEnd"/>
      <w:r w:rsidRPr="00FF0206">
        <w:rPr>
          <w:rFonts w:eastAsiaTheme="minorHAnsi" w:cs="Arial"/>
          <w:color w:val="000000"/>
          <w:szCs w:val="22"/>
          <w:lang w:val="en-AU" w:eastAsia="en-US"/>
        </w:rPr>
        <w:t xml:space="preserve"> ng </w:t>
      </w:r>
      <w:proofErr w:type="spellStart"/>
      <w:r w:rsidRPr="00FF0206">
        <w:rPr>
          <w:rFonts w:eastAsiaTheme="minorHAnsi" w:cs="Arial"/>
          <w:color w:val="000000"/>
          <w:szCs w:val="22"/>
          <w:lang w:val="en-AU" w:eastAsia="en-US"/>
        </w:rPr>
        <w:t>maikling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listahan</w:t>
      </w:r>
      <w:proofErr w:type="spellEnd"/>
      <w:r w:rsidRPr="00FF0206">
        <w:rPr>
          <w:rFonts w:eastAsiaTheme="minorHAnsi" w:cs="Arial"/>
          <w:color w:val="000000"/>
          <w:szCs w:val="22"/>
          <w:lang w:val="en-AU" w:eastAsia="en-US"/>
        </w:rPr>
        <w:t xml:space="preserve"> ng </w:t>
      </w:r>
      <w:proofErr w:type="spellStart"/>
      <w:r w:rsidRPr="00FF0206">
        <w:rPr>
          <w:rFonts w:eastAsiaTheme="minorHAnsi" w:cs="Arial"/>
          <w:color w:val="000000"/>
          <w:szCs w:val="22"/>
          <w:lang w:val="en-AU" w:eastAsia="en-US"/>
        </w:rPr>
        <w:t>mga</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pangunahing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salitang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ginagamit</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patungkol</w:t>
      </w:r>
      <w:proofErr w:type="spellEnd"/>
      <w:r w:rsidRPr="00FF0206">
        <w:rPr>
          <w:rFonts w:eastAsiaTheme="minorHAnsi" w:cs="Arial"/>
          <w:color w:val="000000"/>
          <w:szCs w:val="22"/>
          <w:lang w:val="en-AU" w:eastAsia="en-US"/>
        </w:rPr>
        <w:t xml:space="preserve"> </w:t>
      </w:r>
      <w:proofErr w:type="spellStart"/>
      <w:proofErr w:type="gramStart"/>
      <w:r w:rsidRPr="00FF0206">
        <w:rPr>
          <w:rFonts w:eastAsiaTheme="minorHAnsi" w:cs="Arial"/>
          <w:color w:val="000000"/>
          <w:szCs w:val="22"/>
          <w:lang w:val="en-AU" w:eastAsia="en-US"/>
        </w:rPr>
        <w:t>sa</w:t>
      </w:r>
      <w:proofErr w:type="spellEnd"/>
      <w:proofErr w:type="gramEnd"/>
      <w:r w:rsidRPr="00FF0206">
        <w:rPr>
          <w:rFonts w:eastAsiaTheme="minorHAnsi" w:cs="Arial"/>
          <w:color w:val="000000"/>
          <w:szCs w:val="22"/>
          <w:lang w:val="en-AU" w:eastAsia="en-US"/>
        </w:rPr>
        <w:t xml:space="preserve"> EAFM at </w:t>
      </w:r>
      <w:proofErr w:type="spellStart"/>
      <w:r w:rsidRPr="00FF0206">
        <w:rPr>
          <w:rFonts w:eastAsiaTheme="minorHAnsi" w:cs="Arial"/>
          <w:color w:val="000000"/>
          <w:szCs w:val="22"/>
          <w:lang w:val="en-AU" w:eastAsia="en-US"/>
        </w:rPr>
        <w:t>sa</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pagsasalin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nito</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sa</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iba't</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ibang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wika</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b/>
          <w:bCs/>
          <w:color w:val="000000"/>
          <w:szCs w:val="22"/>
          <w:lang w:val="en-AU" w:eastAsia="en-US"/>
        </w:rPr>
        <w:t xml:space="preserve">HOW TO USE THIS DOCUMENT PAANO GAMITIN ANG DOKUMENTONG ITO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This list can be used to assist translators and facilitators in expressing the key words in different languages.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proofErr w:type="spellStart"/>
      <w:r w:rsidRPr="00FF0206">
        <w:rPr>
          <w:rFonts w:eastAsiaTheme="minorHAnsi" w:cs="Arial"/>
          <w:color w:val="000000"/>
          <w:szCs w:val="22"/>
          <w:lang w:val="en-AU" w:eastAsia="en-US"/>
        </w:rPr>
        <w:t>Ang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listahang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ito</w:t>
      </w:r>
      <w:proofErr w:type="spellEnd"/>
      <w:r w:rsidRPr="00FF0206">
        <w:rPr>
          <w:rFonts w:eastAsiaTheme="minorHAnsi" w:cs="Arial"/>
          <w:color w:val="000000"/>
          <w:szCs w:val="22"/>
          <w:lang w:val="en-AU" w:eastAsia="en-US"/>
        </w:rPr>
        <w:t xml:space="preserve"> ay </w:t>
      </w:r>
      <w:proofErr w:type="spellStart"/>
      <w:r w:rsidRPr="00FF0206">
        <w:rPr>
          <w:rFonts w:eastAsiaTheme="minorHAnsi" w:cs="Arial"/>
          <w:color w:val="000000"/>
          <w:szCs w:val="22"/>
          <w:lang w:val="en-AU" w:eastAsia="en-US"/>
        </w:rPr>
        <w:t>maaaring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gamitin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upang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matulungan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ang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mga</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tagasalin</w:t>
      </w:r>
      <w:proofErr w:type="spellEnd"/>
      <w:r w:rsidRPr="00FF0206">
        <w:rPr>
          <w:rFonts w:eastAsiaTheme="minorHAnsi" w:cs="Arial"/>
          <w:color w:val="000000"/>
          <w:szCs w:val="22"/>
          <w:lang w:val="en-AU" w:eastAsia="en-US"/>
        </w:rPr>
        <w:t xml:space="preserve"> at </w:t>
      </w:r>
      <w:proofErr w:type="spellStart"/>
      <w:r w:rsidRPr="00FF0206">
        <w:rPr>
          <w:rFonts w:eastAsiaTheme="minorHAnsi" w:cs="Arial"/>
          <w:color w:val="000000"/>
          <w:szCs w:val="22"/>
          <w:lang w:val="en-AU" w:eastAsia="en-US"/>
        </w:rPr>
        <w:t>tagapangasiwa</w:t>
      </w:r>
      <w:proofErr w:type="spellEnd"/>
      <w:r w:rsidRPr="00FF0206">
        <w:rPr>
          <w:rFonts w:eastAsiaTheme="minorHAnsi" w:cs="Arial"/>
          <w:color w:val="000000"/>
          <w:szCs w:val="22"/>
          <w:lang w:val="en-AU" w:eastAsia="en-US"/>
        </w:rPr>
        <w:t xml:space="preserve"> </w:t>
      </w:r>
      <w:proofErr w:type="spellStart"/>
      <w:proofErr w:type="gramStart"/>
      <w:r w:rsidRPr="00FF0206">
        <w:rPr>
          <w:rFonts w:eastAsiaTheme="minorHAnsi" w:cs="Arial"/>
          <w:color w:val="000000"/>
          <w:szCs w:val="22"/>
          <w:lang w:val="en-AU" w:eastAsia="en-US"/>
        </w:rPr>
        <w:t>sa</w:t>
      </w:r>
      <w:proofErr w:type="spellEnd"/>
      <w:proofErr w:type="gram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pagpapahayag</w:t>
      </w:r>
      <w:proofErr w:type="spellEnd"/>
      <w:r w:rsidRPr="00FF0206">
        <w:rPr>
          <w:rFonts w:eastAsiaTheme="minorHAnsi" w:cs="Arial"/>
          <w:color w:val="000000"/>
          <w:szCs w:val="22"/>
          <w:lang w:val="en-AU" w:eastAsia="en-US"/>
        </w:rPr>
        <w:t xml:space="preserve"> ng </w:t>
      </w:r>
      <w:proofErr w:type="spellStart"/>
      <w:r w:rsidRPr="00FF0206">
        <w:rPr>
          <w:rFonts w:eastAsiaTheme="minorHAnsi" w:cs="Arial"/>
          <w:color w:val="000000"/>
          <w:szCs w:val="22"/>
          <w:lang w:val="en-AU" w:eastAsia="en-US"/>
        </w:rPr>
        <w:t>mga</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susing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salita</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sa</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iba't</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ibang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wika</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b/>
          <w:bCs/>
          <w:color w:val="000000"/>
          <w:szCs w:val="22"/>
          <w:lang w:val="en-AU" w:eastAsia="en-US"/>
        </w:rPr>
        <w:t xml:space="preserve">KEY WORDS MGA SUSING SALITA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Adaptive Management </w:t>
      </w:r>
      <w:proofErr w:type="spellStart"/>
      <w:r w:rsidRPr="00FF0206">
        <w:rPr>
          <w:rFonts w:eastAsiaTheme="minorHAnsi" w:cs="Arial"/>
          <w:color w:val="000000"/>
          <w:szCs w:val="22"/>
          <w:lang w:val="en-AU" w:eastAsia="en-US"/>
        </w:rPr>
        <w:t>Pangangasiwang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bumabagay</w:t>
      </w:r>
      <w:proofErr w:type="spellEnd"/>
      <w:r w:rsidRPr="00FF0206">
        <w:rPr>
          <w:rFonts w:eastAsiaTheme="minorHAnsi" w:cs="Arial"/>
          <w:color w:val="000000"/>
          <w:szCs w:val="22"/>
          <w:lang w:val="en-AU" w:eastAsia="en-US"/>
        </w:rPr>
        <w:t xml:space="preserve"> </w:t>
      </w:r>
      <w:proofErr w:type="spellStart"/>
      <w:proofErr w:type="gramStart"/>
      <w:r w:rsidRPr="00FF0206">
        <w:rPr>
          <w:rFonts w:eastAsiaTheme="minorHAnsi" w:cs="Arial"/>
          <w:color w:val="000000"/>
          <w:szCs w:val="22"/>
          <w:lang w:val="en-AU" w:eastAsia="en-US"/>
        </w:rPr>
        <w:t>sa</w:t>
      </w:r>
      <w:proofErr w:type="spellEnd"/>
      <w:proofErr w:type="gram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kasalukuyang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sitwasyon</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Benchmark </w:t>
      </w:r>
      <w:proofErr w:type="spellStart"/>
      <w:r w:rsidRPr="00FF0206">
        <w:rPr>
          <w:rFonts w:eastAsiaTheme="minorHAnsi" w:cs="Arial"/>
          <w:color w:val="000000"/>
          <w:szCs w:val="22"/>
          <w:lang w:val="en-AU" w:eastAsia="en-US"/>
        </w:rPr>
        <w:t>Pamantayan</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Buy-in </w:t>
      </w:r>
      <w:proofErr w:type="spellStart"/>
      <w:r w:rsidRPr="00FF0206">
        <w:rPr>
          <w:rFonts w:eastAsiaTheme="minorHAnsi" w:cs="Arial"/>
          <w:color w:val="000000"/>
          <w:szCs w:val="22"/>
          <w:lang w:val="en-AU" w:eastAsia="en-US"/>
        </w:rPr>
        <w:t>Kasunduan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upang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suportahan</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ang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isang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desisyon</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Co-management </w:t>
      </w:r>
      <w:proofErr w:type="spellStart"/>
      <w:r w:rsidRPr="00FF0206">
        <w:rPr>
          <w:rFonts w:eastAsiaTheme="minorHAnsi" w:cs="Arial"/>
          <w:color w:val="000000"/>
          <w:szCs w:val="22"/>
          <w:lang w:val="en-AU" w:eastAsia="en-US"/>
        </w:rPr>
        <w:t>Magkaagapay</w:t>
      </w:r>
      <w:proofErr w:type="spellEnd"/>
      <w:r w:rsidRPr="00FF0206">
        <w:rPr>
          <w:rFonts w:eastAsiaTheme="minorHAnsi" w:cs="Arial"/>
          <w:color w:val="000000"/>
          <w:szCs w:val="22"/>
          <w:lang w:val="en-AU" w:eastAsia="en-US"/>
        </w:rPr>
        <w:t xml:space="preserve"> </w:t>
      </w:r>
      <w:proofErr w:type="spellStart"/>
      <w:proofErr w:type="gramStart"/>
      <w:r w:rsidRPr="00FF0206">
        <w:rPr>
          <w:rFonts w:eastAsiaTheme="minorHAnsi" w:cs="Arial"/>
          <w:color w:val="000000"/>
          <w:szCs w:val="22"/>
          <w:lang w:val="en-AU" w:eastAsia="en-US"/>
        </w:rPr>
        <w:t>sa</w:t>
      </w:r>
      <w:proofErr w:type="spellEnd"/>
      <w:proofErr w:type="gram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pangangasiwa</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Ecosystem Approach (EA) </w:t>
      </w:r>
      <w:proofErr w:type="spellStart"/>
      <w:r w:rsidRPr="00FF0206">
        <w:rPr>
          <w:rFonts w:eastAsiaTheme="minorHAnsi" w:cs="Arial"/>
          <w:color w:val="000000"/>
          <w:szCs w:val="22"/>
          <w:lang w:val="en-AU" w:eastAsia="en-US"/>
        </w:rPr>
        <w:t>Pamamaraang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Ekosistem</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Ecosystem Approach to Fisheries Management (EAFM) </w:t>
      </w:r>
      <w:proofErr w:type="spellStart"/>
      <w:r w:rsidRPr="00FF0206">
        <w:rPr>
          <w:rFonts w:eastAsiaTheme="minorHAnsi" w:cs="Arial"/>
          <w:color w:val="000000"/>
          <w:szCs w:val="22"/>
          <w:lang w:val="en-AU" w:eastAsia="en-US"/>
        </w:rPr>
        <w:t>Pamamaraang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Ekosistem</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ukol</w:t>
      </w:r>
      <w:proofErr w:type="spellEnd"/>
      <w:r w:rsidRPr="00FF0206">
        <w:rPr>
          <w:rFonts w:eastAsiaTheme="minorHAnsi" w:cs="Arial"/>
          <w:color w:val="000000"/>
          <w:szCs w:val="22"/>
          <w:lang w:val="en-AU" w:eastAsia="en-US"/>
        </w:rPr>
        <w:t xml:space="preserve"> </w:t>
      </w:r>
      <w:proofErr w:type="spellStart"/>
      <w:proofErr w:type="gramStart"/>
      <w:r w:rsidRPr="00FF0206">
        <w:rPr>
          <w:rFonts w:eastAsiaTheme="minorHAnsi" w:cs="Arial"/>
          <w:color w:val="000000"/>
          <w:szCs w:val="22"/>
          <w:lang w:val="en-AU" w:eastAsia="en-US"/>
        </w:rPr>
        <w:t>sa</w:t>
      </w:r>
      <w:proofErr w:type="spellEnd"/>
      <w:proofErr w:type="gram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Pangangasiwa</w:t>
      </w:r>
      <w:proofErr w:type="spellEnd"/>
      <w:r w:rsidRPr="00FF0206">
        <w:rPr>
          <w:rFonts w:eastAsiaTheme="minorHAnsi" w:cs="Arial"/>
          <w:color w:val="000000"/>
          <w:szCs w:val="22"/>
          <w:lang w:val="en-AU" w:eastAsia="en-US"/>
        </w:rPr>
        <w:t xml:space="preserve"> ng </w:t>
      </w:r>
      <w:proofErr w:type="spellStart"/>
      <w:r w:rsidRPr="00FF0206">
        <w:rPr>
          <w:rFonts w:eastAsiaTheme="minorHAnsi" w:cs="Arial"/>
          <w:color w:val="000000"/>
          <w:szCs w:val="22"/>
          <w:lang w:val="en-AU" w:eastAsia="en-US"/>
        </w:rPr>
        <w:t>Pangisdaan</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Ecosystem Services </w:t>
      </w:r>
      <w:proofErr w:type="spellStart"/>
      <w:r w:rsidRPr="00FF0206">
        <w:rPr>
          <w:rFonts w:eastAsiaTheme="minorHAnsi" w:cs="Arial"/>
          <w:color w:val="000000"/>
          <w:szCs w:val="22"/>
          <w:lang w:val="en-AU" w:eastAsia="en-US"/>
        </w:rPr>
        <w:t>Mga</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Serbisyong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Ekosistem</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Fisheries Management Unit (FMU) </w:t>
      </w:r>
      <w:proofErr w:type="spellStart"/>
      <w:r w:rsidRPr="00FF0206">
        <w:rPr>
          <w:rFonts w:eastAsiaTheme="minorHAnsi" w:cs="Arial"/>
          <w:color w:val="000000"/>
          <w:szCs w:val="22"/>
          <w:lang w:val="en-AU" w:eastAsia="en-US"/>
        </w:rPr>
        <w:t>Sangay</w:t>
      </w:r>
      <w:proofErr w:type="spellEnd"/>
      <w:r w:rsidRPr="00FF0206">
        <w:rPr>
          <w:rFonts w:eastAsiaTheme="minorHAnsi" w:cs="Arial"/>
          <w:color w:val="000000"/>
          <w:szCs w:val="22"/>
          <w:lang w:val="en-AU" w:eastAsia="en-US"/>
        </w:rPr>
        <w:t xml:space="preserve"> </w:t>
      </w:r>
      <w:proofErr w:type="spellStart"/>
      <w:proofErr w:type="gramStart"/>
      <w:r w:rsidRPr="00FF0206">
        <w:rPr>
          <w:rFonts w:eastAsiaTheme="minorHAnsi" w:cs="Arial"/>
          <w:color w:val="000000"/>
          <w:szCs w:val="22"/>
          <w:lang w:val="en-AU" w:eastAsia="en-US"/>
        </w:rPr>
        <w:t>na</w:t>
      </w:r>
      <w:proofErr w:type="spellEnd"/>
      <w:proofErr w:type="gram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Namamahala</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sa</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Pangisdaan</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Governance </w:t>
      </w:r>
      <w:proofErr w:type="spellStart"/>
      <w:r w:rsidRPr="00FF0206">
        <w:rPr>
          <w:rFonts w:eastAsiaTheme="minorHAnsi" w:cs="Arial"/>
          <w:color w:val="000000"/>
          <w:szCs w:val="22"/>
          <w:lang w:val="en-AU" w:eastAsia="en-US"/>
        </w:rPr>
        <w:t>Pamamhala</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Human well-being </w:t>
      </w:r>
      <w:proofErr w:type="spellStart"/>
      <w:r w:rsidRPr="00FF0206">
        <w:rPr>
          <w:rFonts w:eastAsiaTheme="minorHAnsi" w:cs="Arial"/>
          <w:color w:val="000000"/>
          <w:szCs w:val="22"/>
          <w:lang w:val="en-AU" w:eastAsia="en-US"/>
        </w:rPr>
        <w:t>Kapakanang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pantao</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Ecological well-being </w:t>
      </w:r>
      <w:proofErr w:type="spellStart"/>
      <w:r w:rsidRPr="00FF0206">
        <w:rPr>
          <w:rFonts w:eastAsiaTheme="minorHAnsi" w:cs="Arial"/>
          <w:color w:val="000000"/>
          <w:szCs w:val="22"/>
          <w:lang w:val="en-AU" w:eastAsia="en-US"/>
        </w:rPr>
        <w:t>Kapakanang</w:t>
      </w:r>
      <w:proofErr w:type="spellEnd"/>
      <w:r w:rsidRPr="00FF0206">
        <w:rPr>
          <w:rFonts w:eastAsiaTheme="minorHAnsi" w:cs="Arial"/>
          <w:color w:val="000000"/>
          <w:szCs w:val="22"/>
          <w:lang w:val="en-AU" w:eastAsia="en-US"/>
        </w:rPr>
        <w:t xml:space="preserve"> pang-</w:t>
      </w:r>
      <w:proofErr w:type="spellStart"/>
      <w:r w:rsidRPr="00FF0206">
        <w:rPr>
          <w:rFonts w:eastAsiaTheme="minorHAnsi" w:cs="Arial"/>
          <w:color w:val="000000"/>
          <w:szCs w:val="22"/>
          <w:lang w:val="en-AU" w:eastAsia="en-US"/>
        </w:rPr>
        <w:t>ekolohiya</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Facilitator </w:t>
      </w:r>
      <w:proofErr w:type="spellStart"/>
      <w:r w:rsidRPr="00FF0206">
        <w:rPr>
          <w:rFonts w:eastAsiaTheme="minorHAnsi" w:cs="Arial"/>
          <w:color w:val="000000"/>
          <w:szCs w:val="22"/>
          <w:lang w:val="en-AU" w:eastAsia="en-US"/>
        </w:rPr>
        <w:t>Tagapagsagawa</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Indicator </w:t>
      </w:r>
      <w:proofErr w:type="spellStart"/>
      <w:r w:rsidRPr="00FF0206">
        <w:rPr>
          <w:rFonts w:eastAsiaTheme="minorHAnsi" w:cs="Arial"/>
          <w:color w:val="000000"/>
          <w:szCs w:val="22"/>
          <w:lang w:val="en-AU" w:eastAsia="en-US"/>
        </w:rPr>
        <w:t>Palatandaan</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Management Goal </w:t>
      </w:r>
      <w:proofErr w:type="spellStart"/>
      <w:r w:rsidRPr="00FF0206">
        <w:rPr>
          <w:rFonts w:eastAsiaTheme="minorHAnsi" w:cs="Arial"/>
          <w:color w:val="000000"/>
          <w:szCs w:val="22"/>
          <w:lang w:val="en-AU" w:eastAsia="en-US"/>
        </w:rPr>
        <w:t>Layunin</w:t>
      </w:r>
      <w:proofErr w:type="spellEnd"/>
      <w:r w:rsidRPr="00FF0206">
        <w:rPr>
          <w:rFonts w:eastAsiaTheme="minorHAnsi" w:cs="Arial"/>
          <w:color w:val="000000"/>
          <w:szCs w:val="22"/>
          <w:lang w:val="en-AU" w:eastAsia="en-US"/>
        </w:rPr>
        <w:t xml:space="preserve"> </w:t>
      </w:r>
      <w:proofErr w:type="spellStart"/>
      <w:proofErr w:type="gramStart"/>
      <w:r w:rsidRPr="00FF0206">
        <w:rPr>
          <w:rFonts w:eastAsiaTheme="minorHAnsi" w:cs="Arial"/>
          <w:color w:val="000000"/>
          <w:szCs w:val="22"/>
          <w:lang w:val="en-AU" w:eastAsia="en-US"/>
        </w:rPr>
        <w:t>sa</w:t>
      </w:r>
      <w:proofErr w:type="spellEnd"/>
      <w:proofErr w:type="gram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Pamamahala</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Management Actions </w:t>
      </w:r>
      <w:proofErr w:type="spellStart"/>
      <w:r w:rsidRPr="00FF0206">
        <w:rPr>
          <w:rFonts w:eastAsiaTheme="minorHAnsi" w:cs="Arial"/>
          <w:color w:val="000000"/>
          <w:szCs w:val="22"/>
          <w:lang w:val="en-AU" w:eastAsia="en-US"/>
        </w:rPr>
        <w:t>Aksyon</w:t>
      </w:r>
      <w:proofErr w:type="spellEnd"/>
      <w:r w:rsidRPr="00FF0206">
        <w:rPr>
          <w:rFonts w:eastAsiaTheme="minorHAnsi" w:cs="Arial"/>
          <w:color w:val="000000"/>
          <w:szCs w:val="22"/>
          <w:lang w:val="en-AU" w:eastAsia="en-US"/>
        </w:rPr>
        <w:t xml:space="preserve"> </w:t>
      </w:r>
      <w:proofErr w:type="spellStart"/>
      <w:proofErr w:type="gramStart"/>
      <w:r w:rsidRPr="00FF0206">
        <w:rPr>
          <w:rFonts w:eastAsiaTheme="minorHAnsi" w:cs="Arial"/>
          <w:color w:val="000000"/>
          <w:szCs w:val="22"/>
          <w:lang w:val="en-AU" w:eastAsia="en-US"/>
        </w:rPr>
        <w:t>sa</w:t>
      </w:r>
      <w:proofErr w:type="spellEnd"/>
      <w:proofErr w:type="gram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Pamamahala</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Management Objective </w:t>
      </w:r>
      <w:proofErr w:type="spellStart"/>
      <w:r w:rsidRPr="00FF0206">
        <w:rPr>
          <w:rFonts w:eastAsiaTheme="minorHAnsi" w:cs="Arial"/>
          <w:color w:val="000000"/>
          <w:szCs w:val="22"/>
          <w:lang w:val="en-AU" w:eastAsia="en-US"/>
        </w:rPr>
        <w:t>Tunguhin</w:t>
      </w:r>
      <w:proofErr w:type="spellEnd"/>
      <w:r w:rsidRPr="00FF0206">
        <w:rPr>
          <w:rFonts w:eastAsiaTheme="minorHAnsi" w:cs="Arial"/>
          <w:color w:val="000000"/>
          <w:szCs w:val="22"/>
          <w:lang w:val="en-AU" w:eastAsia="en-US"/>
        </w:rPr>
        <w:t xml:space="preserve"> </w:t>
      </w:r>
      <w:proofErr w:type="spellStart"/>
      <w:proofErr w:type="gramStart"/>
      <w:r w:rsidRPr="00FF0206">
        <w:rPr>
          <w:rFonts w:eastAsiaTheme="minorHAnsi" w:cs="Arial"/>
          <w:color w:val="000000"/>
          <w:szCs w:val="22"/>
          <w:lang w:val="en-AU" w:eastAsia="en-US"/>
        </w:rPr>
        <w:t>sa</w:t>
      </w:r>
      <w:proofErr w:type="spellEnd"/>
      <w:proofErr w:type="gram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Pamamahala</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Outcomes </w:t>
      </w:r>
      <w:proofErr w:type="spellStart"/>
      <w:r w:rsidRPr="00FF0206">
        <w:rPr>
          <w:rFonts w:eastAsiaTheme="minorHAnsi" w:cs="Arial"/>
          <w:color w:val="000000"/>
          <w:szCs w:val="22"/>
          <w:lang w:val="en-AU" w:eastAsia="en-US"/>
        </w:rPr>
        <w:t>Kinalabasan</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Outputs </w:t>
      </w:r>
      <w:proofErr w:type="spellStart"/>
      <w:r w:rsidRPr="00FF0206">
        <w:rPr>
          <w:rFonts w:eastAsiaTheme="minorHAnsi" w:cs="Arial"/>
          <w:color w:val="000000"/>
          <w:szCs w:val="22"/>
          <w:lang w:val="en-AU" w:eastAsia="en-US"/>
        </w:rPr>
        <w:t>Mga</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ginawa</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Precautionary Approach </w:t>
      </w:r>
      <w:proofErr w:type="spellStart"/>
      <w:r w:rsidRPr="00FF0206">
        <w:rPr>
          <w:rFonts w:eastAsiaTheme="minorHAnsi" w:cs="Arial"/>
          <w:color w:val="000000"/>
          <w:szCs w:val="22"/>
          <w:lang w:val="en-AU" w:eastAsia="en-US"/>
        </w:rPr>
        <w:t>Maingat</w:t>
      </w:r>
      <w:proofErr w:type="spellEnd"/>
      <w:r w:rsidRPr="00FF0206">
        <w:rPr>
          <w:rFonts w:eastAsiaTheme="minorHAnsi" w:cs="Arial"/>
          <w:color w:val="000000"/>
          <w:szCs w:val="22"/>
          <w:lang w:val="en-AU" w:eastAsia="en-US"/>
        </w:rPr>
        <w:t xml:space="preserve"> </w:t>
      </w:r>
      <w:proofErr w:type="spellStart"/>
      <w:proofErr w:type="gramStart"/>
      <w:r w:rsidRPr="00FF0206">
        <w:rPr>
          <w:rFonts w:eastAsiaTheme="minorHAnsi" w:cs="Arial"/>
          <w:color w:val="000000"/>
          <w:szCs w:val="22"/>
          <w:lang w:val="en-AU" w:eastAsia="en-US"/>
        </w:rPr>
        <w:t>na</w:t>
      </w:r>
      <w:proofErr w:type="spellEnd"/>
      <w:proofErr w:type="gram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pamamaraan</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Stakeholder </w:t>
      </w:r>
      <w:proofErr w:type="spellStart"/>
      <w:r w:rsidRPr="00FF0206">
        <w:rPr>
          <w:rFonts w:eastAsiaTheme="minorHAnsi" w:cs="Arial"/>
          <w:color w:val="000000"/>
          <w:szCs w:val="22"/>
          <w:lang w:val="en-AU" w:eastAsia="en-US"/>
        </w:rPr>
        <w:t>Taong</w:t>
      </w:r>
      <w:proofErr w:type="spellEnd"/>
      <w:r w:rsidRPr="00FF0206">
        <w:rPr>
          <w:rFonts w:eastAsiaTheme="minorHAnsi" w:cs="Arial"/>
          <w:color w:val="000000"/>
          <w:szCs w:val="22"/>
          <w:lang w:val="en-AU" w:eastAsia="en-US"/>
        </w:rPr>
        <w:t xml:space="preserve"> may interest/</w:t>
      </w:r>
      <w:proofErr w:type="spellStart"/>
      <w:r w:rsidRPr="00FF0206">
        <w:rPr>
          <w:rFonts w:eastAsiaTheme="minorHAnsi" w:cs="Arial"/>
          <w:color w:val="000000"/>
          <w:szCs w:val="22"/>
          <w:lang w:val="en-AU" w:eastAsia="en-US"/>
        </w:rPr>
        <w:t>epektado</w:t>
      </w:r>
      <w:proofErr w:type="spellEnd"/>
      <w:r w:rsidRPr="00FF0206">
        <w:rPr>
          <w:rFonts w:eastAsiaTheme="minorHAnsi" w:cs="Arial"/>
          <w:color w:val="000000"/>
          <w:szCs w:val="22"/>
          <w:lang w:val="en-AU" w:eastAsia="en-US"/>
        </w:rPr>
        <w:t xml:space="preserve"> </w:t>
      </w:r>
      <w:proofErr w:type="spellStart"/>
      <w:proofErr w:type="gramStart"/>
      <w:r w:rsidRPr="00FF0206">
        <w:rPr>
          <w:rFonts w:eastAsiaTheme="minorHAnsi" w:cs="Arial"/>
          <w:color w:val="000000"/>
          <w:szCs w:val="22"/>
          <w:lang w:val="en-AU" w:eastAsia="en-US"/>
        </w:rPr>
        <w:t>sa</w:t>
      </w:r>
      <w:proofErr w:type="spellEnd"/>
      <w:proofErr w:type="gram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isang</w:t>
      </w:r>
      <w:proofErr w:type="spellEnd"/>
      <w:r w:rsidRPr="00FF0206">
        <w:rPr>
          <w:rFonts w:eastAsiaTheme="minorHAnsi" w:cs="Arial"/>
          <w:color w:val="000000"/>
          <w:szCs w:val="22"/>
          <w:lang w:val="en-AU" w:eastAsia="en-US"/>
        </w:rPr>
        <w:t xml:space="preserve"> </w:t>
      </w:r>
      <w:proofErr w:type="spellStart"/>
      <w:r w:rsidRPr="00FF0206">
        <w:rPr>
          <w:rFonts w:eastAsiaTheme="minorHAnsi" w:cs="Arial"/>
          <w:color w:val="000000"/>
          <w:szCs w:val="22"/>
          <w:lang w:val="en-AU" w:eastAsia="en-US"/>
        </w:rPr>
        <w:t>bagay</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Sustainability </w:t>
      </w:r>
      <w:proofErr w:type="spellStart"/>
      <w:r w:rsidRPr="00FF0206">
        <w:rPr>
          <w:rFonts w:eastAsiaTheme="minorHAnsi" w:cs="Arial"/>
          <w:color w:val="000000"/>
          <w:szCs w:val="22"/>
          <w:lang w:val="en-AU" w:eastAsia="en-US"/>
        </w:rPr>
        <w:t>Pagpapanatili</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Trade-off </w:t>
      </w:r>
      <w:proofErr w:type="spellStart"/>
      <w:r w:rsidRPr="00FF0206">
        <w:rPr>
          <w:rFonts w:eastAsiaTheme="minorHAnsi" w:cs="Arial"/>
          <w:color w:val="000000"/>
          <w:szCs w:val="22"/>
          <w:lang w:val="en-AU" w:eastAsia="en-US"/>
        </w:rPr>
        <w:t>Pagpapalitan</w:t>
      </w:r>
      <w:proofErr w:type="spellEnd"/>
      <w:r w:rsidRPr="00FF0206">
        <w:rPr>
          <w:rFonts w:eastAsiaTheme="minorHAnsi" w:cs="Arial"/>
          <w:color w:val="000000"/>
          <w:szCs w:val="22"/>
          <w:lang w:val="en-AU" w:eastAsia="en-US"/>
        </w:rPr>
        <w:t xml:space="preserve"> </w:t>
      </w:r>
    </w:p>
    <w:p w:rsidR="005508EF" w:rsidRPr="00FF0206" w:rsidRDefault="005508EF" w:rsidP="00527729">
      <w:pPr>
        <w:widowControl/>
        <w:kinsoku/>
        <w:autoSpaceDE w:val="0"/>
        <w:autoSpaceDN w:val="0"/>
        <w:adjustRightInd w:val="0"/>
        <w:spacing w:line="276" w:lineRule="auto"/>
        <w:rPr>
          <w:rFonts w:eastAsiaTheme="minorHAnsi" w:cs="Arial"/>
          <w:color w:val="000000"/>
          <w:szCs w:val="22"/>
          <w:lang w:val="en-AU" w:eastAsia="en-US"/>
        </w:rPr>
      </w:pPr>
      <w:r w:rsidRPr="00FF0206">
        <w:rPr>
          <w:rFonts w:eastAsiaTheme="minorHAnsi" w:cs="Arial"/>
          <w:color w:val="000000"/>
          <w:szCs w:val="22"/>
          <w:lang w:val="en-AU" w:eastAsia="en-US"/>
        </w:rPr>
        <w:t xml:space="preserve">Vision </w:t>
      </w:r>
      <w:proofErr w:type="spellStart"/>
      <w:r w:rsidRPr="00FF0206">
        <w:rPr>
          <w:rFonts w:eastAsiaTheme="minorHAnsi" w:cs="Arial"/>
          <w:color w:val="000000"/>
          <w:szCs w:val="22"/>
          <w:lang w:val="en-AU" w:eastAsia="en-US"/>
        </w:rPr>
        <w:t>Pananaw</w:t>
      </w:r>
      <w:proofErr w:type="spellEnd"/>
    </w:p>
    <w:bookmarkEnd w:id="37"/>
    <w:p w:rsidR="005508EF" w:rsidRDefault="005508EF" w:rsidP="00527729">
      <w:pPr>
        <w:widowControl/>
        <w:kinsoku/>
        <w:spacing w:after="160" w:line="259" w:lineRule="auto"/>
        <w:rPr>
          <w:rFonts w:eastAsiaTheme="minorHAnsi" w:cs="Arial"/>
          <w:szCs w:val="22"/>
          <w:lang w:eastAsia="en-US"/>
        </w:rPr>
      </w:pPr>
    </w:p>
    <w:sectPr w:rsidR="005508EF" w:rsidSect="00FF0206">
      <w:type w:val="continuous"/>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7B29F7" w:rsidRDefault="007B29F7" w:rsidP="00A74202">
      <w:pPr>
        <w:spacing w:line="240" w:lineRule="auto"/>
      </w:pPr>
      <w:r>
        <w:separator/>
      </w:r>
    </w:p>
  </w:endnote>
  <w:endnote w:type="continuationSeparator" w:id="0">
    <w:p w:rsidR="007B29F7" w:rsidRDefault="007B29F7" w:rsidP="00A74202">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Grande">
    <w:altName w:val="Arial"/>
    <w:charset w:val="00"/>
    <w:family w:val="auto"/>
    <w:pitch w:val="variable"/>
    <w:sig w:usb0="00000000"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SimSun">
    <w:altName w:val="宋体"/>
    <w:panose1 w:val="02010600030101010101"/>
    <w:charset w:val="86"/>
    <w:family w:val="auto"/>
    <w:pitch w:val="variable"/>
    <w:sig w:usb0="00000003" w:usb1="288F0000" w:usb2="00000016" w:usb3="00000000" w:csb0="00040001" w:csb1="00000000"/>
  </w:font>
  <w:font w:name="Cordia New">
    <w:panose1 w:val="020B0304020202020204"/>
    <w:charset w:val="DE"/>
    <w:family w:val="roman"/>
    <w:notTrueType/>
    <w:pitch w:val="variable"/>
    <w:sig w:usb0="01000001" w:usb1="00000000" w:usb2="00000000" w:usb3="00000000" w:csb0="00010000" w:csb1="00000000"/>
  </w:font>
  <w:font w:name="Leelawadee UI">
    <w:panose1 w:val="020B0502040204020203"/>
    <w:charset w:val="00"/>
    <w:family w:val="swiss"/>
    <w:pitch w:val="variable"/>
    <w:sig w:usb0="A3000003" w:usb1="00000000" w:usb2="00010000" w:usb3="00000000" w:csb0="00010101" w:csb1="00000000"/>
  </w:font>
  <w:font w:name="Myanmar Text">
    <w:panose1 w:val="020B0502040204020203"/>
    <w:charset w:val="00"/>
    <w:family w:val="swiss"/>
    <w:pitch w:val="variable"/>
    <w:sig w:usb0="80000003" w:usb1="00000000" w:usb2="00000400" w:usb3="00000000" w:csb0="00000001"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19845523"/>
      <w:docPartObj>
        <w:docPartGallery w:val="Page Numbers (Bottom of Page)"/>
        <w:docPartUnique/>
      </w:docPartObj>
    </w:sdtPr>
    <w:sdtEndPr>
      <w:rPr>
        <w:noProof/>
      </w:rPr>
    </w:sdtEndPr>
    <w:sdtContent>
      <w:p w:rsidR="00F77C46" w:rsidRDefault="00F77C46">
        <w:pPr>
          <w:pStyle w:val="Footer"/>
          <w:jc w:val="center"/>
        </w:pPr>
        <w:r>
          <w:fldChar w:fldCharType="begin"/>
        </w:r>
        <w:r>
          <w:instrText xml:space="preserve"> PAGE   \* MERGEFORMAT </w:instrText>
        </w:r>
        <w:r>
          <w:fldChar w:fldCharType="separate"/>
        </w:r>
        <w:r w:rsidR="00F146B5">
          <w:rPr>
            <w:noProof/>
          </w:rPr>
          <w:t>31</w:t>
        </w:r>
        <w:r>
          <w:rPr>
            <w:noProof/>
          </w:rPr>
          <w:fldChar w:fldCharType="end"/>
        </w:r>
      </w:p>
    </w:sdtContent>
  </w:sdt>
  <w:p w:rsidR="00F77C46" w:rsidRDefault="00F77C46">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3448657"/>
      <w:docPartObj>
        <w:docPartGallery w:val="Page Numbers (Bottom of Page)"/>
        <w:docPartUnique/>
      </w:docPartObj>
    </w:sdtPr>
    <w:sdtEndPr>
      <w:rPr>
        <w:noProof/>
      </w:rPr>
    </w:sdtEndPr>
    <w:sdtContent>
      <w:p w:rsidR="00F77C46" w:rsidRDefault="00F77C46">
        <w:pPr>
          <w:pStyle w:val="Footer"/>
          <w:jc w:val="center"/>
        </w:pPr>
        <w:r>
          <w:fldChar w:fldCharType="begin"/>
        </w:r>
        <w:r>
          <w:instrText xml:space="preserve"> PAGE   \* MERGEFORMAT </w:instrText>
        </w:r>
        <w:r>
          <w:fldChar w:fldCharType="separate"/>
        </w:r>
        <w:r w:rsidR="00F146B5">
          <w:rPr>
            <w:noProof/>
          </w:rPr>
          <w:t>118</w:t>
        </w:r>
        <w:r>
          <w:rPr>
            <w:noProof/>
          </w:rPr>
          <w:fldChar w:fldCharType="end"/>
        </w:r>
      </w:p>
    </w:sdtContent>
  </w:sdt>
  <w:p w:rsidR="00F77C46" w:rsidRDefault="00F77C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7B29F7" w:rsidRDefault="007B29F7" w:rsidP="00A74202">
      <w:pPr>
        <w:spacing w:line="240" w:lineRule="auto"/>
      </w:pPr>
      <w:r>
        <w:separator/>
      </w:r>
    </w:p>
  </w:footnote>
  <w:footnote w:type="continuationSeparator" w:id="0">
    <w:p w:rsidR="007B29F7" w:rsidRDefault="007B29F7" w:rsidP="00A74202">
      <w:pPr>
        <w:spacing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DA0BBC"/>
    <w:multiLevelType w:val="hybridMultilevel"/>
    <w:tmpl w:val="4E52F78C"/>
    <w:lvl w:ilvl="0" w:tplc="04090001">
      <w:start w:val="1"/>
      <w:numFmt w:val="bullet"/>
      <w:lvlText w:val=""/>
      <w:lvlJc w:val="left"/>
      <w:pPr>
        <w:ind w:left="720" w:hanging="360"/>
      </w:pPr>
      <w:rPr>
        <w:rFonts w:ascii="Symbol" w:hAnsi="Symbol" w:cs="Courier New"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3404EFD"/>
    <w:multiLevelType w:val="hybridMultilevel"/>
    <w:tmpl w:val="0636BF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50257C4"/>
    <w:multiLevelType w:val="hybridMultilevel"/>
    <w:tmpl w:val="8702F6A6"/>
    <w:lvl w:ilvl="0" w:tplc="04090001">
      <w:start w:val="1"/>
      <w:numFmt w:val="bullet"/>
      <w:lvlText w:val=""/>
      <w:lvlJc w:val="left"/>
      <w:pPr>
        <w:ind w:left="718" w:hanging="360"/>
      </w:pPr>
      <w:rPr>
        <w:rFonts w:ascii="Symbol" w:hAnsi="Symbol" w:cs="Courier New" w:hint="default"/>
      </w:rPr>
    </w:lvl>
    <w:lvl w:ilvl="1" w:tplc="04090003">
      <w:start w:val="1"/>
      <w:numFmt w:val="bullet"/>
      <w:lvlText w:val="o"/>
      <w:lvlJc w:val="left"/>
      <w:pPr>
        <w:ind w:left="1438" w:hanging="360"/>
      </w:pPr>
      <w:rPr>
        <w:rFonts w:ascii="Courier New" w:hAnsi="Courier New" w:cs="Arial" w:hint="default"/>
      </w:rPr>
    </w:lvl>
    <w:lvl w:ilvl="2" w:tplc="04090005">
      <w:start w:val="1"/>
      <w:numFmt w:val="bullet"/>
      <w:lvlText w:val=""/>
      <w:lvlJc w:val="left"/>
      <w:pPr>
        <w:ind w:left="2158" w:hanging="360"/>
      </w:pPr>
      <w:rPr>
        <w:rFonts w:ascii="Wingdings" w:hAnsi="Wingdings" w:cs="Lucida Grande" w:hint="default"/>
      </w:rPr>
    </w:lvl>
    <w:lvl w:ilvl="3" w:tplc="04090001">
      <w:start w:val="1"/>
      <w:numFmt w:val="bullet"/>
      <w:lvlText w:val=""/>
      <w:lvlJc w:val="left"/>
      <w:pPr>
        <w:ind w:left="2878" w:hanging="360"/>
      </w:pPr>
      <w:rPr>
        <w:rFonts w:ascii="Symbol" w:hAnsi="Symbol" w:cs="Courier New" w:hint="default"/>
      </w:rPr>
    </w:lvl>
    <w:lvl w:ilvl="4" w:tplc="04090003">
      <w:start w:val="1"/>
      <w:numFmt w:val="bullet"/>
      <w:lvlText w:val="o"/>
      <w:lvlJc w:val="left"/>
      <w:pPr>
        <w:ind w:left="3598" w:hanging="360"/>
      </w:pPr>
      <w:rPr>
        <w:rFonts w:ascii="Courier New" w:hAnsi="Courier New" w:cs="Arial" w:hint="default"/>
      </w:rPr>
    </w:lvl>
    <w:lvl w:ilvl="5" w:tplc="04090005">
      <w:start w:val="1"/>
      <w:numFmt w:val="bullet"/>
      <w:lvlText w:val=""/>
      <w:lvlJc w:val="left"/>
      <w:pPr>
        <w:ind w:left="4318" w:hanging="360"/>
      </w:pPr>
      <w:rPr>
        <w:rFonts w:ascii="Wingdings" w:hAnsi="Wingdings" w:cs="Lucida Grande" w:hint="default"/>
      </w:rPr>
    </w:lvl>
    <w:lvl w:ilvl="6" w:tplc="04090001">
      <w:start w:val="1"/>
      <w:numFmt w:val="bullet"/>
      <w:lvlText w:val=""/>
      <w:lvlJc w:val="left"/>
      <w:pPr>
        <w:ind w:left="5038" w:hanging="360"/>
      </w:pPr>
      <w:rPr>
        <w:rFonts w:ascii="Symbol" w:hAnsi="Symbol" w:cs="Courier New" w:hint="default"/>
      </w:rPr>
    </w:lvl>
    <w:lvl w:ilvl="7" w:tplc="04090003">
      <w:start w:val="1"/>
      <w:numFmt w:val="bullet"/>
      <w:lvlText w:val="o"/>
      <w:lvlJc w:val="left"/>
      <w:pPr>
        <w:ind w:left="5758" w:hanging="360"/>
      </w:pPr>
      <w:rPr>
        <w:rFonts w:ascii="Courier New" w:hAnsi="Courier New" w:cs="Arial" w:hint="default"/>
      </w:rPr>
    </w:lvl>
    <w:lvl w:ilvl="8" w:tplc="04090005">
      <w:start w:val="1"/>
      <w:numFmt w:val="bullet"/>
      <w:lvlText w:val=""/>
      <w:lvlJc w:val="left"/>
      <w:pPr>
        <w:ind w:left="6478" w:hanging="360"/>
      </w:pPr>
      <w:rPr>
        <w:rFonts w:ascii="Wingdings" w:hAnsi="Wingdings" w:cs="Lucida Grande" w:hint="default"/>
      </w:rPr>
    </w:lvl>
  </w:abstractNum>
  <w:abstractNum w:abstractNumId="3" w15:restartNumberingAfterBreak="0">
    <w:nsid w:val="058D214E"/>
    <w:multiLevelType w:val="hybridMultilevel"/>
    <w:tmpl w:val="4BEE70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B4D282E"/>
    <w:multiLevelType w:val="hybridMultilevel"/>
    <w:tmpl w:val="2990015A"/>
    <w:lvl w:ilvl="0" w:tplc="04090001">
      <w:start w:val="1"/>
      <w:numFmt w:val="bullet"/>
      <w:lvlText w:val=""/>
      <w:lvlJc w:val="left"/>
      <w:pPr>
        <w:ind w:left="718" w:hanging="360"/>
      </w:pPr>
      <w:rPr>
        <w:rFonts w:ascii="Symbol" w:hAnsi="Symbol" w:cs="Courier New" w:hint="default"/>
      </w:rPr>
    </w:lvl>
    <w:lvl w:ilvl="1" w:tplc="04090003">
      <w:start w:val="1"/>
      <w:numFmt w:val="bullet"/>
      <w:lvlText w:val="o"/>
      <w:lvlJc w:val="left"/>
      <w:pPr>
        <w:ind w:left="1438" w:hanging="360"/>
      </w:pPr>
      <w:rPr>
        <w:rFonts w:ascii="Courier New" w:hAnsi="Courier New" w:cs="Arial" w:hint="default"/>
      </w:rPr>
    </w:lvl>
    <w:lvl w:ilvl="2" w:tplc="04090005">
      <w:start w:val="1"/>
      <w:numFmt w:val="bullet"/>
      <w:lvlText w:val=""/>
      <w:lvlJc w:val="left"/>
      <w:pPr>
        <w:ind w:left="2158" w:hanging="360"/>
      </w:pPr>
      <w:rPr>
        <w:rFonts w:ascii="Wingdings" w:hAnsi="Wingdings" w:cs="Lucida Grande" w:hint="default"/>
      </w:rPr>
    </w:lvl>
    <w:lvl w:ilvl="3" w:tplc="04090001">
      <w:start w:val="1"/>
      <w:numFmt w:val="bullet"/>
      <w:lvlText w:val=""/>
      <w:lvlJc w:val="left"/>
      <w:pPr>
        <w:ind w:left="2878" w:hanging="360"/>
      </w:pPr>
      <w:rPr>
        <w:rFonts w:ascii="Symbol" w:hAnsi="Symbol" w:cs="Courier New" w:hint="default"/>
      </w:rPr>
    </w:lvl>
    <w:lvl w:ilvl="4" w:tplc="04090003">
      <w:start w:val="1"/>
      <w:numFmt w:val="bullet"/>
      <w:lvlText w:val="o"/>
      <w:lvlJc w:val="left"/>
      <w:pPr>
        <w:ind w:left="3598" w:hanging="360"/>
      </w:pPr>
      <w:rPr>
        <w:rFonts w:ascii="Courier New" w:hAnsi="Courier New" w:cs="Arial" w:hint="default"/>
      </w:rPr>
    </w:lvl>
    <w:lvl w:ilvl="5" w:tplc="04090005">
      <w:start w:val="1"/>
      <w:numFmt w:val="bullet"/>
      <w:lvlText w:val=""/>
      <w:lvlJc w:val="left"/>
      <w:pPr>
        <w:ind w:left="4318" w:hanging="360"/>
      </w:pPr>
      <w:rPr>
        <w:rFonts w:ascii="Wingdings" w:hAnsi="Wingdings" w:cs="Lucida Grande" w:hint="default"/>
      </w:rPr>
    </w:lvl>
    <w:lvl w:ilvl="6" w:tplc="04090001">
      <w:start w:val="1"/>
      <w:numFmt w:val="bullet"/>
      <w:lvlText w:val=""/>
      <w:lvlJc w:val="left"/>
      <w:pPr>
        <w:ind w:left="5038" w:hanging="360"/>
      </w:pPr>
      <w:rPr>
        <w:rFonts w:ascii="Symbol" w:hAnsi="Symbol" w:cs="Courier New" w:hint="default"/>
      </w:rPr>
    </w:lvl>
    <w:lvl w:ilvl="7" w:tplc="04090003">
      <w:start w:val="1"/>
      <w:numFmt w:val="bullet"/>
      <w:lvlText w:val="o"/>
      <w:lvlJc w:val="left"/>
      <w:pPr>
        <w:ind w:left="5758" w:hanging="360"/>
      </w:pPr>
      <w:rPr>
        <w:rFonts w:ascii="Courier New" w:hAnsi="Courier New" w:cs="Arial" w:hint="default"/>
      </w:rPr>
    </w:lvl>
    <w:lvl w:ilvl="8" w:tplc="04090005">
      <w:start w:val="1"/>
      <w:numFmt w:val="bullet"/>
      <w:lvlText w:val=""/>
      <w:lvlJc w:val="left"/>
      <w:pPr>
        <w:ind w:left="6478" w:hanging="360"/>
      </w:pPr>
      <w:rPr>
        <w:rFonts w:ascii="Wingdings" w:hAnsi="Wingdings" w:cs="Lucida Grande" w:hint="default"/>
      </w:rPr>
    </w:lvl>
  </w:abstractNum>
  <w:abstractNum w:abstractNumId="5" w15:restartNumberingAfterBreak="0">
    <w:nsid w:val="0C86345C"/>
    <w:multiLevelType w:val="hybridMultilevel"/>
    <w:tmpl w:val="ED0A489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 w15:restartNumberingAfterBreak="0">
    <w:nsid w:val="104E3568"/>
    <w:multiLevelType w:val="hybridMultilevel"/>
    <w:tmpl w:val="1E9818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10D15B0A"/>
    <w:multiLevelType w:val="hybridMultilevel"/>
    <w:tmpl w:val="C3843E88"/>
    <w:lvl w:ilvl="0" w:tplc="6B589778">
      <w:start w:val="1"/>
      <w:numFmt w:val="bullet"/>
      <w:lvlText w:val="•"/>
      <w:lvlJc w:val="left"/>
      <w:pPr>
        <w:tabs>
          <w:tab w:val="num" w:pos="720"/>
        </w:tabs>
        <w:ind w:left="720" w:hanging="360"/>
      </w:pPr>
      <w:rPr>
        <w:rFonts w:ascii="Arial" w:hAnsi="Arial" w:hint="default"/>
      </w:rPr>
    </w:lvl>
    <w:lvl w:ilvl="1" w:tplc="3FEE1140">
      <w:start w:val="1"/>
      <w:numFmt w:val="bullet"/>
      <w:lvlText w:val="•"/>
      <w:lvlJc w:val="left"/>
      <w:pPr>
        <w:tabs>
          <w:tab w:val="num" w:pos="1440"/>
        </w:tabs>
        <w:ind w:left="1440" w:hanging="360"/>
      </w:pPr>
      <w:rPr>
        <w:rFonts w:ascii="Arial" w:hAnsi="Arial" w:hint="default"/>
      </w:rPr>
    </w:lvl>
    <w:lvl w:ilvl="2" w:tplc="239ED4F6">
      <w:start w:val="101"/>
      <w:numFmt w:val="bullet"/>
      <w:lvlText w:val="•"/>
      <w:lvlJc w:val="left"/>
      <w:pPr>
        <w:tabs>
          <w:tab w:val="num" w:pos="2160"/>
        </w:tabs>
        <w:ind w:left="2160" w:hanging="360"/>
      </w:pPr>
      <w:rPr>
        <w:rFonts w:ascii="Arial" w:hAnsi="Arial" w:hint="default"/>
      </w:rPr>
    </w:lvl>
    <w:lvl w:ilvl="3" w:tplc="6B1EF298" w:tentative="1">
      <w:start w:val="1"/>
      <w:numFmt w:val="bullet"/>
      <w:lvlText w:val="•"/>
      <w:lvlJc w:val="left"/>
      <w:pPr>
        <w:tabs>
          <w:tab w:val="num" w:pos="2880"/>
        </w:tabs>
        <w:ind w:left="2880" w:hanging="360"/>
      </w:pPr>
      <w:rPr>
        <w:rFonts w:ascii="Arial" w:hAnsi="Arial" w:hint="default"/>
      </w:rPr>
    </w:lvl>
    <w:lvl w:ilvl="4" w:tplc="5AA00BDC" w:tentative="1">
      <w:start w:val="1"/>
      <w:numFmt w:val="bullet"/>
      <w:lvlText w:val="•"/>
      <w:lvlJc w:val="left"/>
      <w:pPr>
        <w:tabs>
          <w:tab w:val="num" w:pos="3600"/>
        </w:tabs>
        <w:ind w:left="3600" w:hanging="360"/>
      </w:pPr>
      <w:rPr>
        <w:rFonts w:ascii="Arial" w:hAnsi="Arial" w:hint="default"/>
      </w:rPr>
    </w:lvl>
    <w:lvl w:ilvl="5" w:tplc="639E2B7C" w:tentative="1">
      <w:start w:val="1"/>
      <w:numFmt w:val="bullet"/>
      <w:lvlText w:val="•"/>
      <w:lvlJc w:val="left"/>
      <w:pPr>
        <w:tabs>
          <w:tab w:val="num" w:pos="4320"/>
        </w:tabs>
        <w:ind w:left="4320" w:hanging="360"/>
      </w:pPr>
      <w:rPr>
        <w:rFonts w:ascii="Arial" w:hAnsi="Arial" w:hint="default"/>
      </w:rPr>
    </w:lvl>
    <w:lvl w:ilvl="6" w:tplc="9CD644CA" w:tentative="1">
      <w:start w:val="1"/>
      <w:numFmt w:val="bullet"/>
      <w:lvlText w:val="•"/>
      <w:lvlJc w:val="left"/>
      <w:pPr>
        <w:tabs>
          <w:tab w:val="num" w:pos="5040"/>
        </w:tabs>
        <w:ind w:left="5040" w:hanging="360"/>
      </w:pPr>
      <w:rPr>
        <w:rFonts w:ascii="Arial" w:hAnsi="Arial" w:hint="default"/>
      </w:rPr>
    </w:lvl>
    <w:lvl w:ilvl="7" w:tplc="4EE2ACDE" w:tentative="1">
      <w:start w:val="1"/>
      <w:numFmt w:val="bullet"/>
      <w:lvlText w:val="•"/>
      <w:lvlJc w:val="left"/>
      <w:pPr>
        <w:tabs>
          <w:tab w:val="num" w:pos="5760"/>
        </w:tabs>
        <w:ind w:left="5760" w:hanging="360"/>
      </w:pPr>
      <w:rPr>
        <w:rFonts w:ascii="Arial" w:hAnsi="Arial" w:hint="default"/>
      </w:rPr>
    </w:lvl>
    <w:lvl w:ilvl="8" w:tplc="40A0AC48"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0F40C6A"/>
    <w:multiLevelType w:val="hybridMultilevel"/>
    <w:tmpl w:val="FC0A96FE"/>
    <w:lvl w:ilvl="0" w:tplc="04090001">
      <w:start w:val="1"/>
      <w:numFmt w:val="bullet"/>
      <w:lvlText w:val=""/>
      <w:lvlJc w:val="left"/>
      <w:pPr>
        <w:ind w:left="720" w:hanging="360"/>
      </w:pPr>
      <w:rPr>
        <w:rFonts w:ascii="Symbol" w:hAnsi="Symbol" w:cs="Courier New" w:hint="default"/>
      </w:rPr>
    </w:lvl>
    <w:lvl w:ilvl="1" w:tplc="04090003">
      <w:start w:val="1"/>
      <w:numFmt w:val="bullet"/>
      <w:lvlText w:val="o"/>
      <w:lvlJc w:val="left"/>
      <w:pPr>
        <w:ind w:left="1440" w:hanging="360"/>
      </w:pPr>
      <w:rPr>
        <w:rFonts w:ascii="Courier New" w:hAnsi="Courier New" w:cs="Arial" w:hint="default"/>
      </w:rPr>
    </w:lvl>
    <w:lvl w:ilvl="2" w:tplc="04090005">
      <w:start w:val="1"/>
      <w:numFmt w:val="bullet"/>
      <w:lvlText w:val=""/>
      <w:lvlJc w:val="left"/>
      <w:pPr>
        <w:ind w:left="2160" w:hanging="360"/>
      </w:pPr>
      <w:rPr>
        <w:rFonts w:ascii="Wingdings" w:hAnsi="Wingdings" w:cs="Lucida Grande" w:hint="default"/>
      </w:rPr>
    </w:lvl>
    <w:lvl w:ilvl="3" w:tplc="04090001">
      <w:start w:val="1"/>
      <w:numFmt w:val="bullet"/>
      <w:lvlText w:val=""/>
      <w:lvlJc w:val="left"/>
      <w:pPr>
        <w:ind w:left="2880" w:hanging="360"/>
      </w:pPr>
      <w:rPr>
        <w:rFonts w:ascii="Symbol" w:hAnsi="Symbol" w:cs="Courier New" w:hint="default"/>
      </w:rPr>
    </w:lvl>
    <w:lvl w:ilvl="4" w:tplc="04090003">
      <w:start w:val="1"/>
      <w:numFmt w:val="bullet"/>
      <w:lvlText w:val="o"/>
      <w:lvlJc w:val="left"/>
      <w:pPr>
        <w:ind w:left="3600" w:hanging="360"/>
      </w:pPr>
      <w:rPr>
        <w:rFonts w:ascii="Courier New" w:hAnsi="Courier New" w:cs="Arial" w:hint="default"/>
      </w:rPr>
    </w:lvl>
    <w:lvl w:ilvl="5" w:tplc="04090005">
      <w:start w:val="1"/>
      <w:numFmt w:val="bullet"/>
      <w:lvlText w:val=""/>
      <w:lvlJc w:val="left"/>
      <w:pPr>
        <w:ind w:left="4320" w:hanging="360"/>
      </w:pPr>
      <w:rPr>
        <w:rFonts w:ascii="Wingdings" w:hAnsi="Wingdings" w:cs="Lucida Grande" w:hint="default"/>
      </w:rPr>
    </w:lvl>
    <w:lvl w:ilvl="6" w:tplc="04090001">
      <w:start w:val="1"/>
      <w:numFmt w:val="bullet"/>
      <w:lvlText w:val=""/>
      <w:lvlJc w:val="left"/>
      <w:pPr>
        <w:ind w:left="5040" w:hanging="360"/>
      </w:pPr>
      <w:rPr>
        <w:rFonts w:ascii="Symbol" w:hAnsi="Symbol" w:cs="Courier New" w:hint="default"/>
      </w:rPr>
    </w:lvl>
    <w:lvl w:ilvl="7" w:tplc="04090003">
      <w:start w:val="1"/>
      <w:numFmt w:val="bullet"/>
      <w:lvlText w:val="o"/>
      <w:lvlJc w:val="left"/>
      <w:pPr>
        <w:ind w:left="5760" w:hanging="360"/>
      </w:pPr>
      <w:rPr>
        <w:rFonts w:ascii="Courier New" w:hAnsi="Courier New" w:cs="Arial" w:hint="default"/>
      </w:rPr>
    </w:lvl>
    <w:lvl w:ilvl="8" w:tplc="04090005">
      <w:start w:val="1"/>
      <w:numFmt w:val="bullet"/>
      <w:lvlText w:val=""/>
      <w:lvlJc w:val="left"/>
      <w:pPr>
        <w:ind w:left="6480" w:hanging="360"/>
      </w:pPr>
      <w:rPr>
        <w:rFonts w:ascii="Wingdings" w:hAnsi="Wingdings" w:cs="Lucida Grande" w:hint="default"/>
      </w:rPr>
    </w:lvl>
  </w:abstractNum>
  <w:abstractNum w:abstractNumId="9" w15:restartNumberingAfterBreak="0">
    <w:nsid w:val="120A41F9"/>
    <w:multiLevelType w:val="hybridMultilevel"/>
    <w:tmpl w:val="3F98011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19CD78D0"/>
    <w:multiLevelType w:val="hybridMultilevel"/>
    <w:tmpl w:val="24985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BE84D4A"/>
    <w:multiLevelType w:val="hybridMultilevel"/>
    <w:tmpl w:val="58D6A1A6"/>
    <w:lvl w:ilvl="0" w:tplc="6F267AD4">
      <w:start w:val="1"/>
      <w:numFmt w:val="bullet"/>
      <w:lvlText w:val="•"/>
      <w:lvlJc w:val="left"/>
      <w:pPr>
        <w:ind w:left="720" w:hanging="360"/>
      </w:pPr>
      <w:rPr>
        <w:rFonts w:ascii="Times New Roman" w:hAnsi="Times New Roman" w:cs="Times New Roman" w:hint="default"/>
        <w:sz w:val="32"/>
      </w:rPr>
    </w:lvl>
    <w:lvl w:ilvl="1" w:tplc="6F267AD4">
      <w:start w:val="1"/>
      <w:numFmt w:val="bullet"/>
      <w:lvlText w:val="•"/>
      <w:lvlJc w:val="left"/>
      <w:pPr>
        <w:ind w:left="1440" w:hanging="360"/>
      </w:pPr>
      <w:rPr>
        <w:rFonts w:ascii="Times New Roman" w:hAnsi="Times New Roman" w:cs="Times New Roman" w:hint="default"/>
        <w:sz w:val="32"/>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DBC6C59"/>
    <w:multiLevelType w:val="hybridMultilevel"/>
    <w:tmpl w:val="F8D6C80C"/>
    <w:lvl w:ilvl="0" w:tplc="04090001">
      <w:start w:val="1"/>
      <w:numFmt w:val="bullet"/>
      <w:lvlText w:val=""/>
      <w:lvlJc w:val="left"/>
      <w:pPr>
        <w:ind w:left="720" w:hanging="360"/>
      </w:pPr>
      <w:rPr>
        <w:rFonts w:ascii="Symbol" w:hAnsi="Symbol" w:cs="Courier New"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7AF18F8"/>
    <w:multiLevelType w:val="hybridMultilevel"/>
    <w:tmpl w:val="F7807576"/>
    <w:lvl w:ilvl="0" w:tplc="0C090001">
      <w:start w:val="1"/>
      <w:numFmt w:val="bullet"/>
      <w:lvlText w:val=""/>
      <w:lvlJc w:val="left"/>
      <w:pPr>
        <w:ind w:left="720" w:hanging="360"/>
      </w:pPr>
      <w:rPr>
        <w:rFonts w:ascii="Symbol" w:hAnsi="Symbol" w:hint="default"/>
      </w:rPr>
    </w:lvl>
    <w:lvl w:ilvl="1" w:tplc="021E72E8">
      <w:numFmt w:val="bullet"/>
      <w:lvlText w:val="·"/>
      <w:lvlJc w:val="left"/>
      <w:pPr>
        <w:ind w:left="1440" w:hanging="360"/>
      </w:pPr>
      <w:rPr>
        <w:rFonts w:ascii="Calibri" w:eastAsia="Calibri" w:hAnsi="Calibri" w:cs="Calibri"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EC56C3E"/>
    <w:multiLevelType w:val="hybridMultilevel"/>
    <w:tmpl w:val="874838E8"/>
    <w:lvl w:ilvl="0" w:tplc="04090001">
      <w:start w:val="1"/>
      <w:numFmt w:val="bullet"/>
      <w:lvlText w:val=""/>
      <w:lvlJc w:val="left"/>
      <w:pPr>
        <w:ind w:left="718" w:hanging="360"/>
      </w:pPr>
      <w:rPr>
        <w:rFonts w:ascii="Symbol" w:hAnsi="Symbol" w:cs="Courier New" w:hint="default"/>
      </w:rPr>
    </w:lvl>
    <w:lvl w:ilvl="1" w:tplc="04090003">
      <w:start w:val="1"/>
      <w:numFmt w:val="bullet"/>
      <w:lvlText w:val="o"/>
      <w:lvlJc w:val="left"/>
      <w:pPr>
        <w:ind w:left="1438" w:hanging="360"/>
      </w:pPr>
      <w:rPr>
        <w:rFonts w:ascii="Courier New" w:hAnsi="Courier New" w:cs="Arial" w:hint="default"/>
      </w:rPr>
    </w:lvl>
    <w:lvl w:ilvl="2" w:tplc="04090005">
      <w:start w:val="1"/>
      <w:numFmt w:val="bullet"/>
      <w:lvlText w:val=""/>
      <w:lvlJc w:val="left"/>
      <w:pPr>
        <w:ind w:left="2158" w:hanging="360"/>
      </w:pPr>
      <w:rPr>
        <w:rFonts w:ascii="Wingdings" w:hAnsi="Wingdings" w:cs="Lucida Grande" w:hint="default"/>
      </w:rPr>
    </w:lvl>
    <w:lvl w:ilvl="3" w:tplc="04090001">
      <w:start w:val="1"/>
      <w:numFmt w:val="bullet"/>
      <w:lvlText w:val=""/>
      <w:lvlJc w:val="left"/>
      <w:pPr>
        <w:ind w:left="2878" w:hanging="360"/>
      </w:pPr>
      <w:rPr>
        <w:rFonts w:ascii="Symbol" w:hAnsi="Symbol" w:cs="Courier New" w:hint="default"/>
      </w:rPr>
    </w:lvl>
    <w:lvl w:ilvl="4" w:tplc="04090003">
      <w:start w:val="1"/>
      <w:numFmt w:val="bullet"/>
      <w:lvlText w:val="o"/>
      <w:lvlJc w:val="left"/>
      <w:pPr>
        <w:ind w:left="3598" w:hanging="360"/>
      </w:pPr>
      <w:rPr>
        <w:rFonts w:ascii="Courier New" w:hAnsi="Courier New" w:cs="Arial" w:hint="default"/>
      </w:rPr>
    </w:lvl>
    <w:lvl w:ilvl="5" w:tplc="04090005">
      <w:start w:val="1"/>
      <w:numFmt w:val="bullet"/>
      <w:lvlText w:val=""/>
      <w:lvlJc w:val="left"/>
      <w:pPr>
        <w:ind w:left="4318" w:hanging="360"/>
      </w:pPr>
      <w:rPr>
        <w:rFonts w:ascii="Wingdings" w:hAnsi="Wingdings" w:cs="Lucida Grande" w:hint="default"/>
      </w:rPr>
    </w:lvl>
    <w:lvl w:ilvl="6" w:tplc="04090001">
      <w:start w:val="1"/>
      <w:numFmt w:val="bullet"/>
      <w:lvlText w:val=""/>
      <w:lvlJc w:val="left"/>
      <w:pPr>
        <w:ind w:left="5038" w:hanging="360"/>
      </w:pPr>
      <w:rPr>
        <w:rFonts w:ascii="Symbol" w:hAnsi="Symbol" w:cs="Courier New" w:hint="default"/>
      </w:rPr>
    </w:lvl>
    <w:lvl w:ilvl="7" w:tplc="04090003">
      <w:start w:val="1"/>
      <w:numFmt w:val="bullet"/>
      <w:lvlText w:val="o"/>
      <w:lvlJc w:val="left"/>
      <w:pPr>
        <w:ind w:left="5758" w:hanging="360"/>
      </w:pPr>
      <w:rPr>
        <w:rFonts w:ascii="Courier New" w:hAnsi="Courier New" w:cs="Arial" w:hint="default"/>
      </w:rPr>
    </w:lvl>
    <w:lvl w:ilvl="8" w:tplc="04090005">
      <w:start w:val="1"/>
      <w:numFmt w:val="bullet"/>
      <w:lvlText w:val=""/>
      <w:lvlJc w:val="left"/>
      <w:pPr>
        <w:ind w:left="6478" w:hanging="360"/>
      </w:pPr>
      <w:rPr>
        <w:rFonts w:ascii="Wingdings" w:hAnsi="Wingdings" w:cs="Lucida Grande" w:hint="default"/>
      </w:rPr>
    </w:lvl>
  </w:abstractNum>
  <w:abstractNum w:abstractNumId="15" w15:restartNumberingAfterBreak="0">
    <w:nsid w:val="30EE5876"/>
    <w:multiLevelType w:val="hybridMultilevel"/>
    <w:tmpl w:val="E898D4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87E06FC"/>
    <w:multiLevelType w:val="hybridMultilevel"/>
    <w:tmpl w:val="30B2758A"/>
    <w:lvl w:ilvl="0" w:tplc="04090001">
      <w:start w:val="1"/>
      <w:numFmt w:val="bullet"/>
      <w:lvlText w:val=""/>
      <w:lvlJc w:val="left"/>
      <w:pPr>
        <w:ind w:left="720" w:hanging="360"/>
      </w:pPr>
      <w:rPr>
        <w:rFonts w:ascii="Symbol" w:hAnsi="Symbol" w:cs="Courier New" w:hint="default"/>
      </w:rPr>
    </w:lvl>
    <w:lvl w:ilvl="1" w:tplc="04090003">
      <w:start w:val="1"/>
      <w:numFmt w:val="bullet"/>
      <w:lvlText w:val="o"/>
      <w:lvlJc w:val="left"/>
      <w:pPr>
        <w:ind w:left="1440" w:hanging="360"/>
      </w:pPr>
      <w:rPr>
        <w:rFonts w:ascii="Courier New" w:hAnsi="Courier New" w:cs="Arial" w:hint="default"/>
      </w:rPr>
    </w:lvl>
    <w:lvl w:ilvl="2" w:tplc="04090005">
      <w:start w:val="1"/>
      <w:numFmt w:val="bullet"/>
      <w:lvlText w:val=""/>
      <w:lvlJc w:val="left"/>
      <w:pPr>
        <w:ind w:left="2160" w:hanging="360"/>
      </w:pPr>
      <w:rPr>
        <w:rFonts w:ascii="Wingdings" w:hAnsi="Wingdings" w:cs="Lucida Grande" w:hint="default"/>
      </w:rPr>
    </w:lvl>
    <w:lvl w:ilvl="3" w:tplc="04090001">
      <w:start w:val="1"/>
      <w:numFmt w:val="bullet"/>
      <w:lvlText w:val=""/>
      <w:lvlJc w:val="left"/>
      <w:pPr>
        <w:ind w:left="2880" w:hanging="360"/>
      </w:pPr>
      <w:rPr>
        <w:rFonts w:ascii="Symbol" w:hAnsi="Symbol" w:cs="Courier New" w:hint="default"/>
      </w:rPr>
    </w:lvl>
    <w:lvl w:ilvl="4" w:tplc="04090003">
      <w:start w:val="1"/>
      <w:numFmt w:val="bullet"/>
      <w:lvlText w:val="o"/>
      <w:lvlJc w:val="left"/>
      <w:pPr>
        <w:ind w:left="3600" w:hanging="360"/>
      </w:pPr>
      <w:rPr>
        <w:rFonts w:ascii="Courier New" w:hAnsi="Courier New" w:cs="Arial" w:hint="default"/>
      </w:rPr>
    </w:lvl>
    <w:lvl w:ilvl="5" w:tplc="04090005">
      <w:start w:val="1"/>
      <w:numFmt w:val="bullet"/>
      <w:lvlText w:val=""/>
      <w:lvlJc w:val="left"/>
      <w:pPr>
        <w:ind w:left="4320" w:hanging="360"/>
      </w:pPr>
      <w:rPr>
        <w:rFonts w:ascii="Wingdings" w:hAnsi="Wingdings" w:cs="Lucida Grande" w:hint="default"/>
      </w:rPr>
    </w:lvl>
    <w:lvl w:ilvl="6" w:tplc="04090001">
      <w:start w:val="1"/>
      <w:numFmt w:val="bullet"/>
      <w:lvlText w:val=""/>
      <w:lvlJc w:val="left"/>
      <w:pPr>
        <w:ind w:left="5040" w:hanging="360"/>
      </w:pPr>
      <w:rPr>
        <w:rFonts w:ascii="Symbol" w:hAnsi="Symbol" w:cs="Courier New" w:hint="default"/>
      </w:rPr>
    </w:lvl>
    <w:lvl w:ilvl="7" w:tplc="04090003">
      <w:start w:val="1"/>
      <w:numFmt w:val="bullet"/>
      <w:lvlText w:val="o"/>
      <w:lvlJc w:val="left"/>
      <w:pPr>
        <w:ind w:left="5760" w:hanging="360"/>
      </w:pPr>
      <w:rPr>
        <w:rFonts w:ascii="Courier New" w:hAnsi="Courier New" w:cs="Arial" w:hint="default"/>
      </w:rPr>
    </w:lvl>
    <w:lvl w:ilvl="8" w:tplc="04090005">
      <w:start w:val="1"/>
      <w:numFmt w:val="bullet"/>
      <w:lvlText w:val=""/>
      <w:lvlJc w:val="left"/>
      <w:pPr>
        <w:ind w:left="6480" w:hanging="360"/>
      </w:pPr>
      <w:rPr>
        <w:rFonts w:ascii="Wingdings" w:hAnsi="Wingdings" w:cs="Lucida Grande" w:hint="default"/>
      </w:rPr>
    </w:lvl>
  </w:abstractNum>
  <w:abstractNum w:abstractNumId="17" w15:restartNumberingAfterBreak="0">
    <w:nsid w:val="3A226E44"/>
    <w:multiLevelType w:val="hybridMultilevel"/>
    <w:tmpl w:val="C988E198"/>
    <w:lvl w:ilvl="0" w:tplc="04090001">
      <w:start w:val="1"/>
      <w:numFmt w:val="bullet"/>
      <w:lvlText w:val=""/>
      <w:lvlJc w:val="left"/>
      <w:pPr>
        <w:ind w:left="720" w:hanging="360"/>
      </w:pPr>
      <w:rPr>
        <w:rFonts w:ascii="Symbol" w:hAnsi="Symbol" w:cs="Courier New"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D40762D"/>
    <w:multiLevelType w:val="hybridMultilevel"/>
    <w:tmpl w:val="8F60F4D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3D9E0E9B"/>
    <w:multiLevelType w:val="hybridMultilevel"/>
    <w:tmpl w:val="1C80DA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EBF6653"/>
    <w:multiLevelType w:val="hybridMultilevel"/>
    <w:tmpl w:val="7FE01F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21E30CA"/>
    <w:multiLevelType w:val="hybridMultilevel"/>
    <w:tmpl w:val="CF6ACB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43F84A3C"/>
    <w:multiLevelType w:val="hybridMultilevel"/>
    <w:tmpl w:val="71ECD5F4"/>
    <w:lvl w:ilvl="0" w:tplc="6AE2B798">
      <w:start w:val="1"/>
      <w:numFmt w:val="bullet"/>
      <w:lvlText w:val=""/>
      <w:lvlJc w:val="left"/>
      <w:pPr>
        <w:ind w:left="720" w:hanging="360"/>
      </w:pPr>
      <w:rPr>
        <w:rFonts w:ascii="Symbol" w:hAnsi="Symbol" w:hint="default"/>
        <w:color w:val="auto"/>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cs="Lucida Grande" w:hint="default"/>
      </w:rPr>
    </w:lvl>
    <w:lvl w:ilvl="3" w:tplc="04090001">
      <w:start w:val="1"/>
      <w:numFmt w:val="bullet"/>
      <w:lvlText w:val=""/>
      <w:lvlJc w:val="left"/>
      <w:pPr>
        <w:ind w:left="2880" w:hanging="360"/>
      </w:pPr>
      <w:rPr>
        <w:rFonts w:ascii="Symbol" w:hAnsi="Symbol" w:cs="Courier New" w:hint="default"/>
      </w:rPr>
    </w:lvl>
    <w:lvl w:ilvl="4" w:tplc="04090003">
      <w:start w:val="1"/>
      <w:numFmt w:val="bullet"/>
      <w:lvlText w:val="o"/>
      <w:lvlJc w:val="left"/>
      <w:pPr>
        <w:ind w:left="3600" w:hanging="360"/>
      </w:pPr>
      <w:rPr>
        <w:rFonts w:ascii="Courier New" w:hAnsi="Courier New" w:cs="Arial" w:hint="default"/>
      </w:rPr>
    </w:lvl>
    <w:lvl w:ilvl="5" w:tplc="04090005">
      <w:start w:val="1"/>
      <w:numFmt w:val="bullet"/>
      <w:lvlText w:val=""/>
      <w:lvlJc w:val="left"/>
      <w:pPr>
        <w:ind w:left="4320" w:hanging="360"/>
      </w:pPr>
      <w:rPr>
        <w:rFonts w:ascii="Wingdings" w:hAnsi="Wingdings" w:cs="Lucida Grande" w:hint="default"/>
      </w:rPr>
    </w:lvl>
    <w:lvl w:ilvl="6" w:tplc="04090001">
      <w:start w:val="1"/>
      <w:numFmt w:val="bullet"/>
      <w:lvlText w:val=""/>
      <w:lvlJc w:val="left"/>
      <w:pPr>
        <w:ind w:left="5040" w:hanging="360"/>
      </w:pPr>
      <w:rPr>
        <w:rFonts w:ascii="Symbol" w:hAnsi="Symbol" w:cs="Courier New" w:hint="default"/>
      </w:rPr>
    </w:lvl>
    <w:lvl w:ilvl="7" w:tplc="04090003">
      <w:start w:val="1"/>
      <w:numFmt w:val="bullet"/>
      <w:lvlText w:val="o"/>
      <w:lvlJc w:val="left"/>
      <w:pPr>
        <w:ind w:left="5760" w:hanging="360"/>
      </w:pPr>
      <w:rPr>
        <w:rFonts w:ascii="Courier New" w:hAnsi="Courier New" w:cs="Arial" w:hint="default"/>
      </w:rPr>
    </w:lvl>
    <w:lvl w:ilvl="8" w:tplc="04090005">
      <w:start w:val="1"/>
      <w:numFmt w:val="bullet"/>
      <w:lvlText w:val=""/>
      <w:lvlJc w:val="left"/>
      <w:pPr>
        <w:ind w:left="6480" w:hanging="360"/>
      </w:pPr>
      <w:rPr>
        <w:rFonts w:ascii="Wingdings" w:hAnsi="Wingdings" w:cs="Lucida Grande" w:hint="default"/>
      </w:rPr>
    </w:lvl>
  </w:abstractNum>
  <w:abstractNum w:abstractNumId="23" w15:restartNumberingAfterBreak="0">
    <w:nsid w:val="4D9D34BA"/>
    <w:multiLevelType w:val="hybridMultilevel"/>
    <w:tmpl w:val="022E05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5058190A"/>
    <w:multiLevelType w:val="hybridMultilevel"/>
    <w:tmpl w:val="AB42B7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1284136"/>
    <w:multiLevelType w:val="hybridMultilevel"/>
    <w:tmpl w:val="251C1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2E42D8C"/>
    <w:multiLevelType w:val="hybridMultilevel"/>
    <w:tmpl w:val="F9F855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5607128E"/>
    <w:multiLevelType w:val="hybridMultilevel"/>
    <w:tmpl w:val="1FEE757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56B51E3D"/>
    <w:multiLevelType w:val="hybridMultilevel"/>
    <w:tmpl w:val="9A7634E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9" w15:restartNumberingAfterBreak="0">
    <w:nsid w:val="58C37E36"/>
    <w:multiLevelType w:val="hybridMultilevel"/>
    <w:tmpl w:val="6ACC7B3C"/>
    <w:lvl w:ilvl="0" w:tplc="0C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D584D4E"/>
    <w:multiLevelType w:val="hybridMultilevel"/>
    <w:tmpl w:val="E682C8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D7E68CF"/>
    <w:multiLevelType w:val="hybridMultilevel"/>
    <w:tmpl w:val="1F3A69AC"/>
    <w:lvl w:ilvl="0" w:tplc="0C090001">
      <w:start w:val="1"/>
      <w:numFmt w:val="bullet"/>
      <w:lvlText w:val=""/>
      <w:lvlJc w:val="left"/>
      <w:pPr>
        <w:ind w:left="718" w:hanging="360"/>
      </w:pPr>
      <w:rPr>
        <w:rFonts w:ascii="Symbol" w:hAnsi="Symbol" w:cs="Courier New" w:hint="default"/>
      </w:rPr>
    </w:lvl>
    <w:lvl w:ilvl="1" w:tplc="0C090003">
      <w:start w:val="1"/>
      <w:numFmt w:val="bullet"/>
      <w:lvlText w:val="o"/>
      <w:lvlJc w:val="left"/>
      <w:pPr>
        <w:ind w:left="1438" w:hanging="360"/>
      </w:pPr>
      <w:rPr>
        <w:rFonts w:ascii="Courier New" w:hAnsi="Courier New" w:cs="Arial" w:hint="default"/>
      </w:rPr>
    </w:lvl>
    <w:lvl w:ilvl="2" w:tplc="0C090005">
      <w:start w:val="1"/>
      <w:numFmt w:val="bullet"/>
      <w:lvlText w:val=""/>
      <w:lvlJc w:val="left"/>
      <w:pPr>
        <w:ind w:left="2158" w:hanging="360"/>
      </w:pPr>
      <w:rPr>
        <w:rFonts w:ascii="Wingdings" w:hAnsi="Wingdings" w:cs="Lucida Grande" w:hint="default"/>
      </w:rPr>
    </w:lvl>
    <w:lvl w:ilvl="3" w:tplc="0C090001">
      <w:start w:val="1"/>
      <w:numFmt w:val="bullet"/>
      <w:lvlText w:val=""/>
      <w:lvlJc w:val="left"/>
      <w:pPr>
        <w:ind w:left="2878" w:hanging="360"/>
      </w:pPr>
      <w:rPr>
        <w:rFonts w:ascii="Symbol" w:hAnsi="Symbol" w:cs="Courier New" w:hint="default"/>
      </w:rPr>
    </w:lvl>
    <w:lvl w:ilvl="4" w:tplc="0C090003">
      <w:start w:val="1"/>
      <w:numFmt w:val="bullet"/>
      <w:lvlText w:val="o"/>
      <w:lvlJc w:val="left"/>
      <w:pPr>
        <w:ind w:left="3598" w:hanging="360"/>
      </w:pPr>
      <w:rPr>
        <w:rFonts w:ascii="Courier New" w:hAnsi="Courier New" w:cs="Arial" w:hint="default"/>
      </w:rPr>
    </w:lvl>
    <w:lvl w:ilvl="5" w:tplc="0C090005">
      <w:start w:val="1"/>
      <w:numFmt w:val="bullet"/>
      <w:lvlText w:val=""/>
      <w:lvlJc w:val="left"/>
      <w:pPr>
        <w:ind w:left="4318" w:hanging="360"/>
      </w:pPr>
      <w:rPr>
        <w:rFonts w:ascii="Wingdings" w:hAnsi="Wingdings" w:cs="Lucida Grande" w:hint="default"/>
      </w:rPr>
    </w:lvl>
    <w:lvl w:ilvl="6" w:tplc="0C090001">
      <w:start w:val="1"/>
      <w:numFmt w:val="bullet"/>
      <w:lvlText w:val=""/>
      <w:lvlJc w:val="left"/>
      <w:pPr>
        <w:ind w:left="5038" w:hanging="360"/>
      </w:pPr>
      <w:rPr>
        <w:rFonts w:ascii="Symbol" w:hAnsi="Symbol" w:cs="Courier New" w:hint="default"/>
      </w:rPr>
    </w:lvl>
    <w:lvl w:ilvl="7" w:tplc="0C090003">
      <w:start w:val="1"/>
      <w:numFmt w:val="bullet"/>
      <w:lvlText w:val="o"/>
      <w:lvlJc w:val="left"/>
      <w:pPr>
        <w:ind w:left="5758" w:hanging="360"/>
      </w:pPr>
      <w:rPr>
        <w:rFonts w:ascii="Courier New" w:hAnsi="Courier New" w:cs="Arial" w:hint="default"/>
      </w:rPr>
    </w:lvl>
    <w:lvl w:ilvl="8" w:tplc="0C090005">
      <w:start w:val="1"/>
      <w:numFmt w:val="bullet"/>
      <w:lvlText w:val=""/>
      <w:lvlJc w:val="left"/>
      <w:pPr>
        <w:ind w:left="6478" w:hanging="360"/>
      </w:pPr>
      <w:rPr>
        <w:rFonts w:ascii="Wingdings" w:hAnsi="Wingdings" w:cs="Lucida Grande" w:hint="default"/>
      </w:rPr>
    </w:lvl>
  </w:abstractNum>
  <w:abstractNum w:abstractNumId="32" w15:restartNumberingAfterBreak="0">
    <w:nsid w:val="5F614B23"/>
    <w:multiLevelType w:val="hybridMultilevel"/>
    <w:tmpl w:val="8F30C090"/>
    <w:lvl w:ilvl="0" w:tplc="04090001">
      <w:start w:val="1"/>
      <w:numFmt w:val="bullet"/>
      <w:lvlText w:val=""/>
      <w:lvlJc w:val="left"/>
      <w:pPr>
        <w:ind w:left="718" w:hanging="360"/>
      </w:pPr>
      <w:rPr>
        <w:rFonts w:ascii="Symbol" w:hAnsi="Symbol" w:cs="Courier New" w:hint="default"/>
      </w:rPr>
    </w:lvl>
    <w:lvl w:ilvl="1" w:tplc="04090003">
      <w:start w:val="1"/>
      <w:numFmt w:val="bullet"/>
      <w:lvlText w:val="o"/>
      <w:lvlJc w:val="left"/>
      <w:pPr>
        <w:ind w:left="1438" w:hanging="360"/>
      </w:pPr>
      <w:rPr>
        <w:rFonts w:ascii="Courier New" w:hAnsi="Courier New" w:cs="Arial" w:hint="default"/>
      </w:rPr>
    </w:lvl>
    <w:lvl w:ilvl="2" w:tplc="04090005">
      <w:start w:val="1"/>
      <w:numFmt w:val="bullet"/>
      <w:lvlText w:val=""/>
      <w:lvlJc w:val="left"/>
      <w:pPr>
        <w:ind w:left="2158" w:hanging="360"/>
      </w:pPr>
      <w:rPr>
        <w:rFonts w:ascii="Wingdings" w:hAnsi="Wingdings" w:cs="Lucida Grande" w:hint="default"/>
      </w:rPr>
    </w:lvl>
    <w:lvl w:ilvl="3" w:tplc="04090001">
      <w:start w:val="1"/>
      <w:numFmt w:val="bullet"/>
      <w:lvlText w:val=""/>
      <w:lvlJc w:val="left"/>
      <w:pPr>
        <w:ind w:left="2878" w:hanging="360"/>
      </w:pPr>
      <w:rPr>
        <w:rFonts w:ascii="Symbol" w:hAnsi="Symbol" w:cs="Courier New" w:hint="default"/>
      </w:rPr>
    </w:lvl>
    <w:lvl w:ilvl="4" w:tplc="04090003">
      <w:start w:val="1"/>
      <w:numFmt w:val="bullet"/>
      <w:lvlText w:val="o"/>
      <w:lvlJc w:val="left"/>
      <w:pPr>
        <w:ind w:left="3598" w:hanging="360"/>
      </w:pPr>
      <w:rPr>
        <w:rFonts w:ascii="Courier New" w:hAnsi="Courier New" w:cs="Arial" w:hint="default"/>
      </w:rPr>
    </w:lvl>
    <w:lvl w:ilvl="5" w:tplc="04090005">
      <w:start w:val="1"/>
      <w:numFmt w:val="bullet"/>
      <w:lvlText w:val=""/>
      <w:lvlJc w:val="left"/>
      <w:pPr>
        <w:ind w:left="4318" w:hanging="360"/>
      </w:pPr>
      <w:rPr>
        <w:rFonts w:ascii="Wingdings" w:hAnsi="Wingdings" w:cs="Lucida Grande" w:hint="default"/>
      </w:rPr>
    </w:lvl>
    <w:lvl w:ilvl="6" w:tplc="04090001">
      <w:start w:val="1"/>
      <w:numFmt w:val="bullet"/>
      <w:lvlText w:val=""/>
      <w:lvlJc w:val="left"/>
      <w:pPr>
        <w:ind w:left="5038" w:hanging="360"/>
      </w:pPr>
      <w:rPr>
        <w:rFonts w:ascii="Symbol" w:hAnsi="Symbol" w:cs="Courier New" w:hint="default"/>
      </w:rPr>
    </w:lvl>
    <w:lvl w:ilvl="7" w:tplc="04090003">
      <w:start w:val="1"/>
      <w:numFmt w:val="bullet"/>
      <w:lvlText w:val="o"/>
      <w:lvlJc w:val="left"/>
      <w:pPr>
        <w:ind w:left="5758" w:hanging="360"/>
      </w:pPr>
      <w:rPr>
        <w:rFonts w:ascii="Courier New" w:hAnsi="Courier New" w:cs="Arial" w:hint="default"/>
      </w:rPr>
    </w:lvl>
    <w:lvl w:ilvl="8" w:tplc="04090005">
      <w:start w:val="1"/>
      <w:numFmt w:val="bullet"/>
      <w:lvlText w:val=""/>
      <w:lvlJc w:val="left"/>
      <w:pPr>
        <w:ind w:left="6478" w:hanging="360"/>
      </w:pPr>
      <w:rPr>
        <w:rFonts w:ascii="Wingdings" w:hAnsi="Wingdings" w:cs="Lucida Grande" w:hint="default"/>
      </w:rPr>
    </w:lvl>
  </w:abstractNum>
  <w:abstractNum w:abstractNumId="33" w15:restartNumberingAfterBreak="0">
    <w:nsid w:val="60D3378A"/>
    <w:multiLevelType w:val="hybridMultilevel"/>
    <w:tmpl w:val="E26A97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622F79C0"/>
    <w:multiLevelType w:val="hybridMultilevel"/>
    <w:tmpl w:val="CF3E17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67643A15"/>
    <w:multiLevelType w:val="hybridMultilevel"/>
    <w:tmpl w:val="EDD0D402"/>
    <w:lvl w:ilvl="0" w:tplc="04090001">
      <w:start w:val="1"/>
      <w:numFmt w:val="bullet"/>
      <w:lvlText w:val=""/>
      <w:lvlJc w:val="left"/>
      <w:pPr>
        <w:ind w:left="720" w:hanging="360"/>
      </w:pPr>
      <w:rPr>
        <w:rFonts w:ascii="Symbol" w:hAnsi="Symbol" w:cs="Courier New" w:hint="default"/>
      </w:rPr>
    </w:lvl>
    <w:lvl w:ilvl="1" w:tplc="04090003">
      <w:start w:val="1"/>
      <w:numFmt w:val="bullet"/>
      <w:lvlText w:val="o"/>
      <w:lvlJc w:val="left"/>
      <w:pPr>
        <w:ind w:left="1440" w:hanging="360"/>
      </w:pPr>
      <w:rPr>
        <w:rFonts w:ascii="Courier New" w:hAnsi="Courier New" w:cs="Arial" w:hint="default"/>
      </w:rPr>
    </w:lvl>
    <w:lvl w:ilvl="2" w:tplc="04090005">
      <w:start w:val="1"/>
      <w:numFmt w:val="bullet"/>
      <w:lvlText w:val=""/>
      <w:lvlJc w:val="left"/>
      <w:pPr>
        <w:ind w:left="2160" w:hanging="360"/>
      </w:pPr>
      <w:rPr>
        <w:rFonts w:ascii="Wingdings" w:hAnsi="Wingdings" w:cs="Lucida Grande" w:hint="default"/>
      </w:rPr>
    </w:lvl>
    <w:lvl w:ilvl="3" w:tplc="04090001">
      <w:start w:val="1"/>
      <w:numFmt w:val="bullet"/>
      <w:lvlText w:val=""/>
      <w:lvlJc w:val="left"/>
      <w:pPr>
        <w:ind w:left="2880" w:hanging="360"/>
      </w:pPr>
      <w:rPr>
        <w:rFonts w:ascii="Symbol" w:hAnsi="Symbol" w:cs="Courier New" w:hint="default"/>
      </w:rPr>
    </w:lvl>
    <w:lvl w:ilvl="4" w:tplc="04090003">
      <w:start w:val="1"/>
      <w:numFmt w:val="bullet"/>
      <w:lvlText w:val="o"/>
      <w:lvlJc w:val="left"/>
      <w:pPr>
        <w:ind w:left="3600" w:hanging="360"/>
      </w:pPr>
      <w:rPr>
        <w:rFonts w:ascii="Courier New" w:hAnsi="Courier New" w:cs="Arial" w:hint="default"/>
      </w:rPr>
    </w:lvl>
    <w:lvl w:ilvl="5" w:tplc="04090005">
      <w:start w:val="1"/>
      <w:numFmt w:val="bullet"/>
      <w:lvlText w:val=""/>
      <w:lvlJc w:val="left"/>
      <w:pPr>
        <w:ind w:left="4320" w:hanging="360"/>
      </w:pPr>
      <w:rPr>
        <w:rFonts w:ascii="Wingdings" w:hAnsi="Wingdings" w:cs="Lucida Grande" w:hint="default"/>
      </w:rPr>
    </w:lvl>
    <w:lvl w:ilvl="6" w:tplc="04090001">
      <w:start w:val="1"/>
      <w:numFmt w:val="bullet"/>
      <w:lvlText w:val=""/>
      <w:lvlJc w:val="left"/>
      <w:pPr>
        <w:ind w:left="5040" w:hanging="360"/>
      </w:pPr>
      <w:rPr>
        <w:rFonts w:ascii="Symbol" w:hAnsi="Symbol" w:cs="Courier New" w:hint="default"/>
      </w:rPr>
    </w:lvl>
    <w:lvl w:ilvl="7" w:tplc="04090003">
      <w:start w:val="1"/>
      <w:numFmt w:val="bullet"/>
      <w:lvlText w:val="o"/>
      <w:lvlJc w:val="left"/>
      <w:pPr>
        <w:ind w:left="5760" w:hanging="360"/>
      </w:pPr>
      <w:rPr>
        <w:rFonts w:ascii="Courier New" w:hAnsi="Courier New" w:cs="Arial" w:hint="default"/>
      </w:rPr>
    </w:lvl>
    <w:lvl w:ilvl="8" w:tplc="04090005">
      <w:start w:val="1"/>
      <w:numFmt w:val="bullet"/>
      <w:lvlText w:val=""/>
      <w:lvlJc w:val="left"/>
      <w:pPr>
        <w:ind w:left="6480" w:hanging="360"/>
      </w:pPr>
      <w:rPr>
        <w:rFonts w:ascii="Wingdings" w:hAnsi="Wingdings" w:cs="Lucida Grande" w:hint="default"/>
      </w:rPr>
    </w:lvl>
  </w:abstractNum>
  <w:abstractNum w:abstractNumId="36" w15:restartNumberingAfterBreak="0">
    <w:nsid w:val="6C666351"/>
    <w:multiLevelType w:val="hybridMultilevel"/>
    <w:tmpl w:val="C7C8E4CE"/>
    <w:lvl w:ilvl="0" w:tplc="3A7C02AC">
      <w:start w:val="1"/>
      <w:numFmt w:val="decimal"/>
      <w:lvlText w:val="%1."/>
      <w:lvlJc w:val="left"/>
      <w:pPr>
        <w:ind w:left="720" w:hanging="360"/>
      </w:pPr>
      <w:rPr>
        <w:rFonts w:hint="default"/>
        <w:i/>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7" w15:restartNumberingAfterBreak="0">
    <w:nsid w:val="6CA24F28"/>
    <w:multiLevelType w:val="hybridMultilevel"/>
    <w:tmpl w:val="CBBC60B0"/>
    <w:lvl w:ilvl="0" w:tplc="CC903CFA">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Arial" w:hint="default"/>
      </w:rPr>
    </w:lvl>
    <w:lvl w:ilvl="2" w:tplc="04090005">
      <w:start w:val="1"/>
      <w:numFmt w:val="bullet"/>
      <w:lvlText w:val=""/>
      <w:lvlJc w:val="left"/>
      <w:pPr>
        <w:ind w:left="2160" w:hanging="360"/>
      </w:pPr>
      <w:rPr>
        <w:rFonts w:ascii="Wingdings" w:hAnsi="Wingdings" w:cs="Lucida Grande" w:hint="default"/>
      </w:rPr>
    </w:lvl>
    <w:lvl w:ilvl="3" w:tplc="04090001">
      <w:start w:val="1"/>
      <w:numFmt w:val="bullet"/>
      <w:lvlText w:val=""/>
      <w:lvlJc w:val="left"/>
      <w:pPr>
        <w:ind w:left="2880" w:hanging="360"/>
      </w:pPr>
      <w:rPr>
        <w:rFonts w:ascii="Symbol" w:hAnsi="Symbol" w:cs="Courier New" w:hint="default"/>
      </w:rPr>
    </w:lvl>
    <w:lvl w:ilvl="4" w:tplc="04090003">
      <w:start w:val="1"/>
      <w:numFmt w:val="bullet"/>
      <w:lvlText w:val="o"/>
      <w:lvlJc w:val="left"/>
      <w:pPr>
        <w:ind w:left="3600" w:hanging="360"/>
      </w:pPr>
      <w:rPr>
        <w:rFonts w:ascii="Courier New" w:hAnsi="Courier New" w:cs="Arial" w:hint="default"/>
      </w:rPr>
    </w:lvl>
    <w:lvl w:ilvl="5" w:tplc="04090005">
      <w:start w:val="1"/>
      <w:numFmt w:val="bullet"/>
      <w:lvlText w:val=""/>
      <w:lvlJc w:val="left"/>
      <w:pPr>
        <w:ind w:left="4320" w:hanging="360"/>
      </w:pPr>
      <w:rPr>
        <w:rFonts w:ascii="Wingdings" w:hAnsi="Wingdings" w:cs="Lucida Grande" w:hint="default"/>
      </w:rPr>
    </w:lvl>
    <w:lvl w:ilvl="6" w:tplc="04090001">
      <w:start w:val="1"/>
      <w:numFmt w:val="bullet"/>
      <w:lvlText w:val=""/>
      <w:lvlJc w:val="left"/>
      <w:pPr>
        <w:ind w:left="5040" w:hanging="360"/>
      </w:pPr>
      <w:rPr>
        <w:rFonts w:ascii="Symbol" w:hAnsi="Symbol" w:cs="Courier New" w:hint="default"/>
      </w:rPr>
    </w:lvl>
    <w:lvl w:ilvl="7" w:tplc="04090003">
      <w:start w:val="1"/>
      <w:numFmt w:val="bullet"/>
      <w:lvlText w:val="o"/>
      <w:lvlJc w:val="left"/>
      <w:pPr>
        <w:ind w:left="5760" w:hanging="360"/>
      </w:pPr>
      <w:rPr>
        <w:rFonts w:ascii="Courier New" w:hAnsi="Courier New" w:cs="Arial" w:hint="default"/>
      </w:rPr>
    </w:lvl>
    <w:lvl w:ilvl="8" w:tplc="04090005">
      <w:start w:val="1"/>
      <w:numFmt w:val="bullet"/>
      <w:lvlText w:val=""/>
      <w:lvlJc w:val="left"/>
      <w:pPr>
        <w:ind w:left="6480" w:hanging="360"/>
      </w:pPr>
      <w:rPr>
        <w:rFonts w:ascii="Wingdings" w:hAnsi="Wingdings" w:cs="Lucida Grande" w:hint="default"/>
      </w:rPr>
    </w:lvl>
  </w:abstractNum>
  <w:abstractNum w:abstractNumId="38" w15:restartNumberingAfterBreak="0">
    <w:nsid w:val="6CF427BA"/>
    <w:multiLevelType w:val="hybridMultilevel"/>
    <w:tmpl w:val="6EB81AF0"/>
    <w:lvl w:ilvl="0" w:tplc="B6324F22">
      <w:start w:val="1"/>
      <w:numFmt w:val="decimal"/>
      <w:lvlText w:val="%1."/>
      <w:lvlJc w:val="left"/>
      <w:pPr>
        <w:tabs>
          <w:tab w:val="num" w:pos="720"/>
        </w:tabs>
        <w:ind w:left="720" w:hanging="360"/>
      </w:pPr>
    </w:lvl>
    <w:lvl w:ilvl="1" w:tplc="22E02D34" w:tentative="1">
      <w:start w:val="1"/>
      <w:numFmt w:val="decimal"/>
      <w:lvlText w:val="%2."/>
      <w:lvlJc w:val="left"/>
      <w:pPr>
        <w:tabs>
          <w:tab w:val="num" w:pos="1440"/>
        </w:tabs>
        <w:ind w:left="1440" w:hanging="360"/>
      </w:pPr>
    </w:lvl>
    <w:lvl w:ilvl="2" w:tplc="8380287C" w:tentative="1">
      <w:start w:val="1"/>
      <w:numFmt w:val="decimal"/>
      <w:lvlText w:val="%3."/>
      <w:lvlJc w:val="left"/>
      <w:pPr>
        <w:tabs>
          <w:tab w:val="num" w:pos="2160"/>
        </w:tabs>
        <w:ind w:left="2160" w:hanging="360"/>
      </w:pPr>
    </w:lvl>
    <w:lvl w:ilvl="3" w:tplc="AA9A665E" w:tentative="1">
      <w:start w:val="1"/>
      <w:numFmt w:val="decimal"/>
      <w:lvlText w:val="%4."/>
      <w:lvlJc w:val="left"/>
      <w:pPr>
        <w:tabs>
          <w:tab w:val="num" w:pos="2880"/>
        </w:tabs>
        <w:ind w:left="2880" w:hanging="360"/>
      </w:pPr>
    </w:lvl>
    <w:lvl w:ilvl="4" w:tplc="BD2A8C9E" w:tentative="1">
      <w:start w:val="1"/>
      <w:numFmt w:val="decimal"/>
      <w:lvlText w:val="%5."/>
      <w:lvlJc w:val="left"/>
      <w:pPr>
        <w:tabs>
          <w:tab w:val="num" w:pos="3600"/>
        </w:tabs>
        <w:ind w:left="3600" w:hanging="360"/>
      </w:pPr>
    </w:lvl>
    <w:lvl w:ilvl="5" w:tplc="FED83824" w:tentative="1">
      <w:start w:val="1"/>
      <w:numFmt w:val="decimal"/>
      <w:lvlText w:val="%6."/>
      <w:lvlJc w:val="left"/>
      <w:pPr>
        <w:tabs>
          <w:tab w:val="num" w:pos="4320"/>
        </w:tabs>
        <w:ind w:left="4320" w:hanging="360"/>
      </w:pPr>
    </w:lvl>
    <w:lvl w:ilvl="6" w:tplc="4A7862A0" w:tentative="1">
      <w:start w:val="1"/>
      <w:numFmt w:val="decimal"/>
      <w:lvlText w:val="%7."/>
      <w:lvlJc w:val="left"/>
      <w:pPr>
        <w:tabs>
          <w:tab w:val="num" w:pos="5040"/>
        </w:tabs>
        <w:ind w:left="5040" w:hanging="360"/>
      </w:pPr>
    </w:lvl>
    <w:lvl w:ilvl="7" w:tplc="06F425EC" w:tentative="1">
      <w:start w:val="1"/>
      <w:numFmt w:val="decimal"/>
      <w:lvlText w:val="%8."/>
      <w:lvlJc w:val="left"/>
      <w:pPr>
        <w:tabs>
          <w:tab w:val="num" w:pos="5760"/>
        </w:tabs>
        <w:ind w:left="5760" w:hanging="360"/>
      </w:pPr>
    </w:lvl>
    <w:lvl w:ilvl="8" w:tplc="327AC104" w:tentative="1">
      <w:start w:val="1"/>
      <w:numFmt w:val="decimal"/>
      <w:lvlText w:val="%9."/>
      <w:lvlJc w:val="left"/>
      <w:pPr>
        <w:tabs>
          <w:tab w:val="num" w:pos="6480"/>
        </w:tabs>
        <w:ind w:left="6480" w:hanging="360"/>
      </w:pPr>
    </w:lvl>
  </w:abstractNum>
  <w:abstractNum w:abstractNumId="39" w15:restartNumberingAfterBreak="0">
    <w:nsid w:val="70467579"/>
    <w:multiLevelType w:val="hybridMultilevel"/>
    <w:tmpl w:val="C9D0EAE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87F638B"/>
    <w:multiLevelType w:val="hybridMultilevel"/>
    <w:tmpl w:val="454A8F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A915A1E"/>
    <w:multiLevelType w:val="hybridMultilevel"/>
    <w:tmpl w:val="ED382858"/>
    <w:lvl w:ilvl="0" w:tplc="04090001">
      <w:start w:val="1"/>
      <w:numFmt w:val="bullet"/>
      <w:lvlText w:val=""/>
      <w:lvlJc w:val="left"/>
      <w:pPr>
        <w:ind w:left="718" w:hanging="360"/>
      </w:pPr>
      <w:rPr>
        <w:rFonts w:ascii="Symbol" w:hAnsi="Symbol" w:cs="Courier New" w:hint="default"/>
      </w:rPr>
    </w:lvl>
    <w:lvl w:ilvl="1" w:tplc="04090003">
      <w:start w:val="1"/>
      <w:numFmt w:val="bullet"/>
      <w:lvlText w:val="o"/>
      <w:lvlJc w:val="left"/>
      <w:pPr>
        <w:ind w:left="1438" w:hanging="360"/>
      </w:pPr>
      <w:rPr>
        <w:rFonts w:ascii="Courier New" w:hAnsi="Courier New" w:cs="Arial" w:hint="default"/>
      </w:rPr>
    </w:lvl>
    <w:lvl w:ilvl="2" w:tplc="04090005">
      <w:start w:val="1"/>
      <w:numFmt w:val="bullet"/>
      <w:lvlText w:val=""/>
      <w:lvlJc w:val="left"/>
      <w:pPr>
        <w:ind w:left="2158" w:hanging="360"/>
      </w:pPr>
      <w:rPr>
        <w:rFonts w:ascii="Wingdings" w:hAnsi="Wingdings" w:cs="Lucida Grande" w:hint="default"/>
      </w:rPr>
    </w:lvl>
    <w:lvl w:ilvl="3" w:tplc="04090001">
      <w:start w:val="1"/>
      <w:numFmt w:val="bullet"/>
      <w:lvlText w:val=""/>
      <w:lvlJc w:val="left"/>
      <w:pPr>
        <w:ind w:left="2878" w:hanging="360"/>
      </w:pPr>
      <w:rPr>
        <w:rFonts w:ascii="Symbol" w:hAnsi="Symbol" w:cs="Courier New" w:hint="default"/>
      </w:rPr>
    </w:lvl>
    <w:lvl w:ilvl="4" w:tplc="04090003">
      <w:start w:val="1"/>
      <w:numFmt w:val="bullet"/>
      <w:lvlText w:val="o"/>
      <w:lvlJc w:val="left"/>
      <w:pPr>
        <w:ind w:left="3598" w:hanging="360"/>
      </w:pPr>
      <w:rPr>
        <w:rFonts w:ascii="Courier New" w:hAnsi="Courier New" w:cs="Arial" w:hint="default"/>
      </w:rPr>
    </w:lvl>
    <w:lvl w:ilvl="5" w:tplc="04090005">
      <w:start w:val="1"/>
      <w:numFmt w:val="bullet"/>
      <w:lvlText w:val=""/>
      <w:lvlJc w:val="left"/>
      <w:pPr>
        <w:ind w:left="4318" w:hanging="360"/>
      </w:pPr>
      <w:rPr>
        <w:rFonts w:ascii="Wingdings" w:hAnsi="Wingdings" w:cs="Lucida Grande" w:hint="default"/>
      </w:rPr>
    </w:lvl>
    <w:lvl w:ilvl="6" w:tplc="04090001">
      <w:start w:val="1"/>
      <w:numFmt w:val="bullet"/>
      <w:lvlText w:val=""/>
      <w:lvlJc w:val="left"/>
      <w:pPr>
        <w:ind w:left="5038" w:hanging="360"/>
      </w:pPr>
      <w:rPr>
        <w:rFonts w:ascii="Symbol" w:hAnsi="Symbol" w:cs="Courier New" w:hint="default"/>
      </w:rPr>
    </w:lvl>
    <w:lvl w:ilvl="7" w:tplc="04090003">
      <w:start w:val="1"/>
      <w:numFmt w:val="bullet"/>
      <w:lvlText w:val="o"/>
      <w:lvlJc w:val="left"/>
      <w:pPr>
        <w:ind w:left="5758" w:hanging="360"/>
      </w:pPr>
      <w:rPr>
        <w:rFonts w:ascii="Courier New" w:hAnsi="Courier New" w:cs="Arial" w:hint="default"/>
      </w:rPr>
    </w:lvl>
    <w:lvl w:ilvl="8" w:tplc="04090005">
      <w:start w:val="1"/>
      <w:numFmt w:val="bullet"/>
      <w:lvlText w:val=""/>
      <w:lvlJc w:val="left"/>
      <w:pPr>
        <w:ind w:left="6478" w:hanging="360"/>
      </w:pPr>
      <w:rPr>
        <w:rFonts w:ascii="Wingdings" w:hAnsi="Wingdings" w:cs="Lucida Grande" w:hint="default"/>
      </w:rPr>
    </w:lvl>
  </w:abstractNum>
  <w:abstractNum w:abstractNumId="42" w15:restartNumberingAfterBreak="0">
    <w:nsid w:val="7C581737"/>
    <w:multiLevelType w:val="hybridMultilevel"/>
    <w:tmpl w:val="BAD2AA74"/>
    <w:lvl w:ilvl="0" w:tplc="04090001">
      <w:start w:val="1"/>
      <w:numFmt w:val="bullet"/>
      <w:lvlText w:val=""/>
      <w:lvlJc w:val="left"/>
      <w:pPr>
        <w:ind w:left="718" w:hanging="360"/>
      </w:pPr>
      <w:rPr>
        <w:rFonts w:ascii="Symbol" w:hAnsi="Symbol" w:hint="default"/>
      </w:rPr>
    </w:lvl>
    <w:lvl w:ilvl="1" w:tplc="04090003">
      <w:start w:val="1"/>
      <w:numFmt w:val="bullet"/>
      <w:lvlText w:val="o"/>
      <w:lvlJc w:val="left"/>
      <w:pPr>
        <w:ind w:left="1438" w:hanging="360"/>
      </w:pPr>
      <w:rPr>
        <w:rFonts w:ascii="Courier New" w:hAnsi="Courier New" w:cs="Arial" w:hint="default"/>
      </w:rPr>
    </w:lvl>
    <w:lvl w:ilvl="2" w:tplc="04090005">
      <w:start w:val="1"/>
      <w:numFmt w:val="bullet"/>
      <w:lvlText w:val=""/>
      <w:lvlJc w:val="left"/>
      <w:pPr>
        <w:ind w:left="2158" w:hanging="360"/>
      </w:pPr>
      <w:rPr>
        <w:rFonts w:ascii="Wingdings" w:hAnsi="Wingdings" w:cs="Lucida Grande" w:hint="default"/>
      </w:rPr>
    </w:lvl>
    <w:lvl w:ilvl="3" w:tplc="04090001">
      <w:start w:val="1"/>
      <w:numFmt w:val="bullet"/>
      <w:lvlText w:val=""/>
      <w:lvlJc w:val="left"/>
      <w:pPr>
        <w:ind w:left="2878" w:hanging="360"/>
      </w:pPr>
      <w:rPr>
        <w:rFonts w:ascii="Symbol" w:hAnsi="Symbol" w:cs="Courier New" w:hint="default"/>
      </w:rPr>
    </w:lvl>
    <w:lvl w:ilvl="4" w:tplc="04090003">
      <w:start w:val="1"/>
      <w:numFmt w:val="bullet"/>
      <w:lvlText w:val="o"/>
      <w:lvlJc w:val="left"/>
      <w:pPr>
        <w:ind w:left="3598" w:hanging="360"/>
      </w:pPr>
      <w:rPr>
        <w:rFonts w:ascii="Courier New" w:hAnsi="Courier New" w:cs="Arial" w:hint="default"/>
      </w:rPr>
    </w:lvl>
    <w:lvl w:ilvl="5" w:tplc="04090005">
      <w:start w:val="1"/>
      <w:numFmt w:val="bullet"/>
      <w:lvlText w:val=""/>
      <w:lvlJc w:val="left"/>
      <w:pPr>
        <w:ind w:left="4318" w:hanging="360"/>
      </w:pPr>
      <w:rPr>
        <w:rFonts w:ascii="Wingdings" w:hAnsi="Wingdings" w:cs="Lucida Grande" w:hint="default"/>
      </w:rPr>
    </w:lvl>
    <w:lvl w:ilvl="6" w:tplc="04090001">
      <w:start w:val="1"/>
      <w:numFmt w:val="bullet"/>
      <w:lvlText w:val=""/>
      <w:lvlJc w:val="left"/>
      <w:pPr>
        <w:ind w:left="5038" w:hanging="360"/>
      </w:pPr>
      <w:rPr>
        <w:rFonts w:ascii="Symbol" w:hAnsi="Symbol" w:cs="Courier New" w:hint="default"/>
      </w:rPr>
    </w:lvl>
    <w:lvl w:ilvl="7" w:tplc="04090003">
      <w:start w:val="1"/>
      <w:numFmt w:val="bullet"/>
      <w:lvlText w:val="o"/>
      <w:lvlJc w:val="left"/>
      <w:pPr>
        <w:ind w:left="5758" w:hanging="360"/>
      </w:pPr>
      <w:rPr>
        <w:rFonts w:ascii="Courier New" w:hAnsi="Courier New" w:cs="Arial" w:hint="default"/>
      </w:rPr>
    </w:lvl>
    <w:lvl w:ilvl="8" w:tplc="04090005">
      <w:start w:val="1"/>
      <w:numFmt w:val="bullet"/>
      <w:lvlText w:val=""/>
      <w:lvlJc w:val="left"/>
      <w:pPr>
        <w:ind w:left="6478" w:hanging="360"/>
      </w:pPr>
      <w:rPr>
        <w:rFonts w:ascii="Wingdings" w:hAnsi="Wingdings" w:cs="Lucida Grande" w:hint="default"/>
      </w:rPr>
    </w:lvl>
  </w:abstractNum>
  <w:abstractNum w:abstractNumId="43" w15:restartNumberingAfterBreak="0">
    <w:nsid w:val="7CF50DC6"/>
    <w:multiLevelType w:val="hybridMultilevel"/>
    <w:tmpl w:val="20DAB06E"/>
    <w:lvl w:ilvl="0" w:tplc="04090003">
      <w:start w:val="1"/>
      <w:numFmt w:val="bullet"/>
      <w:lvlText w:val="o"/>
      <w:lvlJc w:val="left"/>
      <w:pPr>
        <w:ind w:left="1440" w:hanging="360"/>
      </w:pPr>
      <w:rPr>
        <w:rFonts w:ascii="Courier New" w:hAnsi="Courier New"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 w15:restartNumberingAfterBreak="0">
    <w:nsid w:val="7DBF5B3A"/>
    <w:multiLevelType w:val="hybridMultilevel"/>
    <w:tmpl w:val="427E2E5E"/>
    <w:lvl w:ilvl="0" w:tplc="04090001">
      <w:start w:val="1"/>
      <w:numFmt w:val="bullet"/>
      <w:lvlText w:val=""/>
      <w:lvlJc w:val="left"/>
      <w:pPr>
        <w:ind w:left="720" w:hanging="360"/>
      </w:pPr>
      <w:rPr>
        <w:rFonts w:ascii="Symbol" w:hAnsi="Symbol" w:cs="Courier New" w:hint="default"/>
      </w:rPr>
    </w:lvl>
    <w:lvl w:ilvl="1" w:tplc="04090003">
      <w:start w:val="1"/>
      <w:numFmt w:val="bullet"/>
      <w:lvlText w:val="o"/>
      <w:lvlJc w:val="left"/>
      <w:pPr>
        <w:ind w:left="1440" w:hanging="360"/>
      </w:pPr>
      <w:rPr>
        <w:rFonts w:ascii="Courier New" w:hAnsi="Courier New" w:cs="Arial" w:hint="default"/>
      </w:rPr>
    </w:lvl>
    <w:lvl w:ilvl="2" w:tplc="04090005">
      <w:start w:val="1"/>
      <w:numFmt w:val="bullet"/>
      <w:lvlText w:val=""/>
      <w:lvlJc w:val="left"/>
      <w:pPr>
        <w:ind w:left="2160" w:hanging="360"/>
      </w:pPr>
      <w:rPr>
        <w:rFonts w:ascii="Wingdings" w:hAnsi="Wingdings" w:cs="Lucida Grande" w:hint="default"/>
      </w:rPr>
    </w:lvl>
    <w:lvl w:ilvl="3" w:tplc="04090001">
      <w:start w:val="1"/>
      <w:numFmt w:val="bullet"/>
      <w:lvlText w:val=""/>
      <w:lvlJc w:val="left"/>
      <w:pPr>
        <w:ind w:left="2880" w:hanging="360"/>
      </w:pPr>
      <w:rPr>
        <w:rFonts w:ascii="Symbol" w:hAnsi="Symbol" w:cs="Courier New" w:hint="default"/>
      </w:rPr>
    </w:lvl>
    <w:lvl w:ilvl="4" w:tplc="04090003">
      <w:start w:val="1"/>
      <w:numFmt w:val="bullet"/>
      <w:lvlText w:val="o"/>
      <w:lvlJc w:val="left"/>
      <w:pPr>
        <w:ind w:left="3600" w:hanging="360"/>
      </w:pPr>
      <w:rPr>
        <w:rFonts w:ascii="Courier New" w:hAnsi="Courier New" w:cs="Arial" w:hint="default"/>
      </w:rPr>
    </w:lvl>
    <w:lvl w:ilvl="5" w:tplc="04090005">
      <w:start w:val="1"/>
      <w:numFmt w:val="bullet"/>
      <w:lvlText w:val=""/>
      <w:lvlJc w:val="left"/>
      <w:pPr>
        <w:ind w:left="4320" w:hanging="360"/>
      </w:pPr>
      <w:rPr>
        <w:rFonts w:ascii="Wingdings" w:hAnsi="Wingdings" w:cs="Lucida Grande" w:hint="default"/>
      </w:rPr>
    </w:lvl>
    <w:lvl w:ilvl="6" w:tplc="04090001">
      <w:start w:val="1"/>
      <w:numFmt w:val="bullet"/>
      <w:lvlText w:val=""/>
      <w:lvlJc w:val="left"/>
      <w:pPr>
        <w:ind w:left="5040" w:hanging="360"/>
      </w:pPr>
      <w:rPr>
        <w:rFonts w:ascii="Symbol" w:hAnsi="Symbol" w:cs="Courier New" w:hint="default"/>
      </w:rPr>
    </w:lvl>
    <w:lvl w:ilvl="7" w:tplc="04090003">
      <w:start w:val="1"/>
      <w:numFmt w:val="bullet"/>
      <w:lvlText w:val="o"/>
      <w:lvlJc w:val="left"/>
      <w:pPr>
        <w:ind w:left="5760" w:hanging="360"/>
      </w:pPr>
      <w:rPr>
        <w:rFonts w:ascii="Courier New" w:hAnsi="Courier New" w:cs="Arial" w:hint="default"/>
      </w:rPr>
    </w:lvl>
    <w:lvl w:ilvl="8" w:tplc="04090005">
      <w:start w:val="1"/>
      <w:numFmt w:val="bullet"/>
      <w:lvlText w:val=""/>
      <w:lvlJc w:val="left"/>
      <w:pPr>
        <w:ind w:left="6480" w:hanging="360"/>
      </w:pPr>
      <w:rPr>
        <w:rFonts w:ascii="Wingdings" w:hAnsi="Wingdings" w:cs="Lucida Grande" w:hint="default"/>
      </w:rPr>
    </w:lvl>
  </w:abstractNum>
  <w:abstractNum w:abstractNumId="45" w15:restartNumberingAfterBreak="0">
    <w:nsid w:val="7EDB7277"/>
    <w:multiLevelType w:val="hybridMultilevel"/>
    <w:tmpl w:val="1B5631A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6" w15:restartNumberingAfterBreak="0">
    <w:nsid w:val="7EFC5FED"/>
    <w:multiLevelType w:val="hybridMultilevel"/>
    <w:tmpl w:val="7ABE63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30"/>
  </w:num>
  <w:num w:numId="2">
    <w:abstractNumId w:val="27"/>
  </w:num>
  <w:num w:numId="3">
    <w:abstractNumId w:val="40"/>
  </w:num>
  <w:num w:numId="4">
    <w:abstractNumId w:val="39"/>
  </w:num>
  <w:num w:numId="5">
    <w:abstractNumId w:val="45"/>
  </w:num>
  <w:num w:numId="6">
    <w:abstractNumId w:val="18"/>
  </w:num>
  <w:num w:numId="7">
    <w:abstractNumId w:val="37"/>
  </w:num>
  <w:num w:numId="8">
    <w:abstractNumId w:val="42"/>
  </w:num>
  <w:num w:numId="9">
    <w:abstractNumId w:val="4"/>
  </w:num>
  <w:num w:numId="10">
    <w:abstractNumId w:val="14"/>
  </w:num>
  <w:num w:numId="11">
    <w:abstractNumId w:val="44"/>
  </w:num>
  <w:num w:numId="12">
    <w:abstractNumId w:val="2"/>
  </w:num>
  <w:num w:numId="13">
    <w:abstractNumId w:val="8"/>
  </w:num>
  <w:num w:numId="14">
    <w:abstractNumId w:val="31"/>
  </w:num>
  <w:num w:numId="15">
    <w:abstractNumId w:val="35"/>
  </w:num>
  <w:num w:numId="16">
    <w:abstractNumId w:val="22"/>
  </w:num>
  <w:num w:numId="17">
    <w:abstractNumId w:val="41"/>
  </w:num>
  <w:num w:numId="18">
    <w:abstractNumId w:val="32"/>
  </w:num>
  <w:num w:numId="19">
    <w:abstractNumId w:val="16"/>
  </w:num>
  <w:num w:numId="20">
    <w:abstractNumId w:val="12"/>
  </w:num>
  <w:num w:numId="21">
    <w:abstractNumId w:val="43"/>
  </w:num>
  <w:num w:numId="22">
    <w:abstractNumId w:val="29"/>
  </w:num>
  <w:num w:numId="23">
    <w:abstractNumId w:val="0"/>
  </w:num>
  <w:num w:numId="24">
    <w:abstractNumId w:val="17"/>
  </w:num>
  <w:num w:numId="25">
    <w:abstractNumId w:val="20"/>
  </w:num>
  <w:num w:numId="26">
    <w:abstractNumId w:val="21"/>
  </w:num>
  <w:num w:numId="27">
    <w:abstractNumId w:val="46"/>
  </w:num>
  <w:num w:numId="28">
    <w:abstractNumId w:val="6"/>
  </w:num>
  <w:num w:numId="29">
    <w:abstractNumId w:val="38"/>
  </w:num>
  <w:num w:numId="30">
    <w:abstractNumId w:val="25"/>
  </w:num>
  <w:num w:numId="31">
    <w:abstractNumId w:val="26"/>
  </w:num>
  <w:num w:numId="32">
    <w:abstractNumId w:val="7"/>
  </w:num>
  <w:num w:numId="33">
    <w:abstractNumId w:val="10"/>
  </w:num>
  <w:num w:numId="34">
    <w:abstractNumId w:val="23"/>
  </w:num>
  <w:num w:numId="35">
    <w:abstractNumId w:val="24"/>
  </w:num>
  <w:num w:numId="36">
    <w:abstractNumId w:val="3"/>
  </w:num>
  <w:num w:numId="37">
    <w:abstractNumId w:val="1"/>
  </w:num>
  <w:num w:numId="38">
    <w:abstractNumId w:val="15"/>
  </w:num>
  <w:num w:numId="39">
    <w:abstractNumId w:val="34"/>
  </w:num>
  <w:num w:numId="40">
    <w:abstractNumId w:val="36"/>
  </w:num>
  <w:num w:numId="41">
    <w:abstractNumId w:val="19"/>
  </w:num>
  <w:num w:numId="42">
    <w:abstractNumId w:val="13"/>
  </w:num>
  <w:num w:numId="43">
    <w:abstractNumId w:val="11"/>
  </w:num>
  <w:num w:numId="44">
    <w:abstractNumId w:val="9"/>
  </w:num>
  <w:num w:numId="45">
    <w:abstractNumId w:val="28"/>
  </w:num>
  <w:num w:numId="46">
    <w:abstractNumId w:val="5"/>
  </w:num>
  <w:num w:numId="47">
    <w:abstractNumId w:val="33"/>
  </w:num>
  <w:numIdMacAtCleanup w:val="4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7197C"/>
    <w:rsid w:val="000001E0"/>
    <w:rsid w:val="0000020E"/>
    <w:rsid w:val="00000573"/>
    <w:rsid w:val="000010D0"/>
    <w:rsid w:val="00004926"/>
    <w:rsid w:val="00004F71"/>
    <w:rsid w:val="0000747A"/>
    <w:rsid w:val="00007493"/>
    <w:rsid w:val="00007DA5"/>
    <w:rsid w:val="00007E43"/>
    <w:rsid w:val="000100C8"/>
    <w:rsid w:val="00010892"/>
    <w:rsid w:val="00010B20"/>
    <w:rsid w:val="00010CFE"/>
    <w:rsid w:val="000129F0"/>
    <w:rsid w:val="00013688"/>
    <w:rsid w:val="00013AF1"/>
    <w:rsid w:val="0001466F"/>
    <w:rsid w:val="00016056"/>
    <w:rsid w:val="00016790"/>
    <w:rsid w:val="00017090"/>
    <w:rsid w:val="00017E39"/>
    <w:rsid w:val="00020650"/>
    <w:rsid w:val="00021079"/>
    <w:rsid w:val="0002143B"/>
    <w:rsid w:val="00021CA1"/>
    <w:rsid w:val="00021EAF"/>
    <w:rsid w:val="00021F4A"/>
    <w:rsid w:val="000247AB"/>
    <w:rsid w:val="00024C2A"/>
    <w:rsid w:val="00024FFD"/>
    <w:rsid w:val="00025503"/>
    <w:rsid w:val="00026158"/>
    <w:rsid w:val="00026818"/>
    <w:rsid w:val="000274EA"/>
    <w:rsid w:val="0003131D"/>
    <w:rsid w:val="0003234A"/>
    <w:rsid w:val="0003264E"/>
    <w:rsid w:val="00036501"/>
    <w:rsid w:val="00037620"/>
    <w:rsid w:val="00037F9B"/>
    <w:rsid w:val="00042B38"/>
    <w:rsid w:val="0004420B"/>
    <w:rsid w:val="0004542C"/>
    <w:rsid w:val="00045BC1"/>
    <w:rsid w:val="00046D39"/>
    <w:rsid w:val="000504C9"/>
    <w:rsid w:val="0005078C"/>
    <w:rsid w:val="0005098A"/>
    <w:rsid w:val="0005144E"/>
    <w:rsid w:val="0005148D"/>
    <w:rsid w:val="00051A3F"/>
    <w:rsid w:val="00053B54"/>
    <w:rsid w:val="00054849"/>
    <w:rsid w:val="00054A3D"/>
    <w:rsid w:val="00055DEB"/>
    <w:rsid w:val="00057A57"/>
    <w:rsid w:val="00057B4F"/>
    <w:rsid w:val="00057BB4"/>
    <w:rsid w:val="00057F04"/>
    <w:rsid w:val="0006167D"/>
    <w:rsid w:val="00062615"/>
    <w:rsid w:val="00062CEC"/>
    <w:rsid w:val="000635C6"/>
    <w:rsid w:val="00064671"/>
    <w:rsid w:val="00064BF7"/>
    <w:rsid w:val="000652C2"/>
    <w:rsid w:val="00065D0D"/>
    <w:rsid w:val="00067626"/>
    <w:rsid w:val="000707F4"/>
    <w:rsid w:val="000728C2"/>
    <w:rsid w:val="00074DCB"/>
    <w:rsid w:val="00075294"/>
    <w:rsid w:val="00075902"/>
    <w:rsid w:val="0007599B"/>
    <w:rsid w:val="00075BED"/>
    <w:rsid w:val="00075C3F"/>
    <w:rsid w:val="000760A9"/>
    <w:rsid w:val="000766C7"/>
    <w:rsid w:val="00077289"/>
    <w:rsid w:val="00077BF9"/>
    <w:rsid w:val="0008088C"/>
    <w:rsid w:val="00082118"/>
    <w:rsid w:val="0008539B"/>
    <w:rsid w:val="00086C4A"/>
    <w:rsid w:val="00086E9A"/>
    <w:rsid w:val="00091190"/>
    <w:rsid w:val="000915C6"/>
    <w:rsid w:val="000918C5"/>
    <w:rsid w:val="00092E26"/>
    <w:rsid w:val="000930A1"/>
    <w:rsid w:val="000939FD"/>
    <w:rsid w:val="000948F2"/>
    <w:rsid w:val="00094960"/>
    <w:rsid w:val="000952CA"/>
    <w:rsid w:val="0009632E"/>
    <w:rsid w:val="0009663C"/>
    <w:rsid w:val="00096BC8"/>
    <w:rsid w:val="0009718B"/>
    <w:rsid w:val="000A043A"/>
    <w:rsid w:val="000A0801"/>
    <w:rsid w:val="000A09CE"/>
    <w:rsid w:val="000A110F"/>
    <w:rsid w:val="000A1454"/>
    <w:rsid w:val="000A2201"/>
    <w:rsid w:val="000A2671"/>
    <w:rsid w:val="000A3A5B"/>
    <w:rsid w:val="000A3B83"/>
    <w:rsid w:val="000A5F90"/>
    <w:rsid w:val="000A76C8"/>
    <w:rsid w:val="000B1992"/>
    <w:rsid w:val="000B3C11"/>
    <w:rsid w:val="000B60BE"/>
    <w:rsid w:val="000B7D54"/>
    <w:rsid w:val="000C0081"/>
    <w:rsid w:val="000C00D0"/>
    <w:rsid w:val="000C1439"/>
    <w:rsid w:val="000C1606"/>
    <w:rsid w:val="000C2508"/>
    <w:rsid w:val="000C4753"/>
    <w:rsid w:val="000C537A"/>
    <w:rsid w:val="000C5475"/>
    <w:rsid w:val="000C5CFB"/>
    <w:rsid w:val="000C6F18"/>
    <w:rsid w:val="000D1E81"/>
    <w:rsid w:val="000D27E4"/>
    <w:rsid w:val="000D2C2E"/>
    <w:rsid w:val="000D3745"/>
    <w:rsid w:val="000D6778"/>
    <w:rsid w:val="000D6A42"/>
    <w:rsid w:val="000D7076"/>
    <w:rsid w:val="000D78CA"/>
    <w:rsid w:val="000D7E6D"/>
    <w:rsid w:val="000E05A0"/>
    <w:rsid w:val="000E06EA"/>
    <w:rsid w:val="000E0F30"/>
    <w:rsid w:val="000E1BC6"/>
    <w:rsid w:val="000E1FE5"/>
    <w:rsid w:val="000E2A84"/>
    <w:rsid w:val="000E2D93"/>
    <w:rsid w:val="000E2EE0"/>
    <w:rsid w:val="000E3052"/>
    <w:rsid w:val="000E34EC"/>
    <w:rsid w:val="000E3EBB"/>
    <w:rsid w:val="000E488B"/>
    <w:rsid w:val="000E5CDC"/>
    <w:rsid w:val="000E640C"/>
    <w:rsid w:val="000E6806"/>
    <w:rsid w:val="000E6B5B"/>
    <w:rsid w:val="000E7D3D"/>
    <w:rsid w:val="000F035F"/>
    <w:rsid w:val="000F0702"/>
    <w:rsid w:val="000F3046"/>
    <w:rsid w:val="000F31F8"/>
    <w:rsid w:val="000F39EC"/>
    <w:rsid w:val="000F4009"/>
    <w:rsid w:val="000F4097"/>
    <w:rsid w:val="000F5642"/>
    <w:rsid w:val="000F60DF"/>
    <w:rsid w:val="000F61E0"/>
    <w:rsid w:val="000F75A8"/>
    <w:rsid w:val="000F76D5"/>
    <w:rsid w:val="001007F2"/>
    <w:rsid w:val="001013CF"/>
    <w:rsid w:val="001014E1"/>
    <w:rsid w:val="00102019"/>
    <w:rsid w:val="00102833"/>
    <w:rsid w:val="00103297"/>
    <w:rsid w:val="001034DC"/>
    <w:rsid w:val="0010387A"/>
    <w:rsid w:val="00104BA3"/>
    <w:rsid w:val="00104D3B"/>
    <w:rsid w:val="00107F88"/>
    <w:rsid w:val="0011006B"/>
    <w:rsid w:val="0011109E"/>
    <w:rsid w:val="001114E3"/>
    <w:rsid w:val="001117AB"/>
    <w:rsid w:val="001139A2"/>
    <w:rsid w:val="001144AD"/>
    <w:rsid w:val="001145AE"/>
    <w:rsid w:val="00114897"/>
    <w:rsid w:val="00117B83"/>
    <w:rsid w:val="0012102B"/>
    <w:rsid w:val="00123B09"/>
    <w:rsid w:val="0012441A"/>
    <w:rsid w:val="0012491F"/>
    <w:rsid w:val="00125031"/>
    <w:rsid w:val="001253BA"/>
    <w:rsid w:val="001261B6"/>
    <w:rsid w:val="0012673C"/>
    <w:rsid w:val="00126B6A"/>
    <w:rsid w:val="00127026"/>
    <w:rsid w:val="00127C40"/>
    <w:rsid w:val="00127D94"/>
    <w:rsid w:val="001313D6"/>
    <w:rsid w:val="00131482"/>
    <w:rsid w:val="00131CE0"/>
    <w:rsid w:val="00133DB4"/>
    <w:rsid w:val="001350A2"/>
    <w:rsid w:val="00141C3D"/>
    <w:rsid w:val="001420B8"/>
    <w:rsid w:val="00144D86"/>
    <w:rsid w:val="00145B07"/>
    <w:rsid w:val="001469A7"/>
    <w:rsid w:val="00146A87"/>
    <w:rsid w:val="00146CC7"/>
    <w:rsid w:val="0014794D"/>
    <w:rsid w:val="0015000C"/>
    <w:rsid w:val="001508FF"/>
    <w:rsid w:val="00153AF4"/>
    <w:rsid w:val="00154BDB"/>
    <w:rsid w:val="001558E6"/>
    <w:rsid w:val="00155F4B"/>
    <w:rsid w:val="001565B5"/>
    <w:rsid w:val="00157BA9"/>
    <w:rsid w:val="001602C1"/>
    <w:rsid w:val="001614A9"/>
    <w:rsid w:val="00162720"/>
    <w:rsid w:val="001628D3"/>
    <w:rsid w:val="00163B13"/>
    <w:rsid w:val="00163BEA"/>
    <w:rsid w:val="00164177"/>
    <w:rsid w:val="0016466E"/>
    <w:rsid w:val="0016595B"/>
    <w:rsid w:val="00165B94"/>
    <w:rsid w:val="0016714F"/>
    <w:rsid w:val="00170F0B"/>
    <w:rsid w:val="00171AE7"/>
    <w:rsid w:val="00172152"/>
    <w:rsid w:val="00174329"/>
    <w:rsid w:val="001761BB"/>
    <w:rsid w:val="00176334"/>
    <w:rsid w:val="00176BB4"/>
    <w:rsid w:val="0017737E"/>
    <w:rsid w:val="001800BB"/>
    <w:rsid w:val="0018149E"/>
    <w:rsid w:val="0018395A"/>
    <w:rsid w:val="00183E73"/>
    <w:rsid w:val="0018437F"/>
    <w:rsid w:val="0018509B"/>
    <w:rsid w:val="001863FC"/>
    <w:rsid w:val="00190A75"/>
    <w:rsid w:val="00190D3D"/>
    <w:rsid w:val="00190EFE"/>
    <w:rsid w:val="001928DE"/>
    <w:rsid w:val="00194936"/>
    <w:rsid w:val="00194956"/>
    <w:rsid w:val="00194D56"/>
    <w:rsid w:val="00195AAD"/>
    <w:rsid w:val="001966CC"/>
    <w:rsid w:val="001975BC"/>
    <w:rsid w:val="001A0ABB"/>
    <w:rsid w:val="001A0B44"/>
    <w:rsid w:val="001A0D73"/>
    <w:rsid w:val="001A0E82"/>
    <w:rsid w:val="001A35D6"/>
    <w:rsid w:val="001A3927"/>
    <w:rsid w:val="001A6F0E"/>
    <w:rsid w:val="001B031A"/>
    <w:rsid w:val="001B1BBC"/>
    <w:rsid w:val="001B23CB"/>
    <w:rsid w:val="001B2DD6"/>
    <w:rsid w:val="001B3C1B"/>
    <w:rsid w:val="001B3F6F"/>
    <w:rsid w:val="001B4F56"/>
    <w:rsid w:val="001B5495"/>
    <w:rsid w:val="001B54BC"/>
    <w:rsid w:val="001B5E24"/>
    <w:rsid w:val="001B637F"/>
    <w:rsid w:val="001B63B8"/>
    <w:rsid w:val="001C2A47"/>
    <w:rsid w:val="001C400E"/>
    <w:rsid w:val="001C6025"/>
    <w:rsid w:val="001C658E"/>
    <w:rsid w:val="001C6904"/>
    <w:rsid w:val="001D067C"/>
    <w:rsid w:val="001D086E"/>
    <w:rsid w:val="001D0965"/>
    <w:rsid w:val="001D0984"/>
    <w:rsid w:val="001D18D2"/>
    <w:rsid w:val="001D1967"/>
    <w:rsid w:val="001D210F"/>
    <w:rsid w:val="001D30A2"/>
    <w:rsid w:val="001D511B"/>
    <w:rsid w:val="001D6ADF"/>
    <w:rsid w:val="001D7571"/>
    <w:rsid w:val="001D75F2"/>
    <w:rsid w:val="001E0831"/>
    <w:rsid w:val="001E2D09"/>
    <w:rsid w:val="001E3AAF"/>
    <w:rsid w:val="001E47A6"/>
    <w:rsid w:val="001E48DF"/>
    <w:rsid w:val="001E73E0"/>
    <w:rsid w:val="001F0EC7"/>
    <w:rsid w:val="001F2308"/>
    <w:rsid w:val="001F2323"/>
    <w:rsid w:val="001F288A"/>
    <w:rsid w:val="001F3289"/>
    <w:rsid w:val="001F3725"/>
    <w:rsid w:val="001F3731"/>
    <w:rsid w:val="001F3AB7"/>
    <w:rsid w:val="001F4831"/>
    <w:rsid w:val="001F495F"/>
    <w:rsid w:val="001F52D8"/>
    <w:rsid w:val="001F58ED"/>
    <w:rsid w:val="001F6FDD"/>
    <w:rsid w:val="001F753A"/>
    <w:rsid w:val="001F7672"/>
    <w:rsid w:val="00200BE2"/>
    <w:rsid w:val="00201621"/>
    <w:rsid w:val="00201C70"/>
    <w:rsid w:val="0020218A"/>
    <w:rsid w:val="002030E7"/>
    <w:rsid w:val="002034DD"/>
    <w:rsid w:val="00203FA8"/>
    <w:rsid w:val="00204E66"/>
    <w:rsid w:val="00204FE5"/>
    <w:rsid w:val="002056F2"/>
    <w:rsid w:val="002105F5"/>
    <w:rsid w:val="00210633"/>
    <w:rsid w:val="002111C3"/>
    <w:rsid w:val="002114C7"/>
    <w:rsid w:val="00212168"/>
    <w:rsid w:val="00214071"/>
    <w:rsid w:val="0021429B"/>
    <w:rsid w:val="00217723"/>
    <w:rsid w:val="00217856"/>
    <w:rsid w:val="00220FB4"/>
    <w:rsid w:val="00221BA9"/>
    <w:rsid w:val="00222E36"/>
    <w:rsid w:val="0022359C"/>
    <w:rsid w:val="0022398C"/>
    <w:rsid w:val="00224A99"/>
    <w:rsid w:val="00225F94"/>
    <w:rsid w:val="002265A4"/>
    <w:rsid w:val="002272FE"/>
    <w:rsid w:val="00231AF3"/>
    <w:rsid w:val="00231D64"/>
    <w:rsid w:val="00231F7A"/>
    <w:rsid w:val="00232C68"/>
    <w:rsid w:val="0023304C"/>
    <w:rsid w:val="00233700"/>
    <w:rsid w:val="00235708"/>
    <w:rsid w:val="00235AAE"/>
    <w:rsid w:val="002372BE"/>
    <w:rsid w:val="0024111F"/>
    <w:rsid w:val="00241462"/>
    <w:rsid w:val="002430E0"/>
    <w:rsid w:val="00244167"/>
    <w:rsid w:val="00244396"/>
    <w:rsid w:val="002448AE"/>
    <w:rsid w:val="00245664"/>
    <w:rsid w:val="002456D3"/>
    <w:rsid w:val="00246884"/>
    <w:rsid w:val="00247764"/>
    <w:rsid w:val="00250726"/>
    <w:rsid w:val="00250CD5"/>
    <w:rsid w:val="00253144"/>
    <w:rsid w:val="002534E8"/>
    <w:rsid w:val="00253504"/>
    <w:rsid w:val="00254677"/>
    <w:rsid w:val="00254C77"/>
    <w:rsid w:val="00254FA5"/>
    <w:rsid w:val="0025532A"/>
    <w:rsid w:val="00255A86"/>
    <w:rsid w:val="00255C12"/>
    <w:rsid w:val="002561BB"/>
    <w:rsid w:val="002563EE"/>
    <w:rsid w:val="0025735B"/>
    <w:rsid w:val="002579B0"/>
    <w:rsid w:val="0026096F"/>
    <w:rsid w:val="002626A0"/>
    <w:rsid w:val="00262900"/>
    <w:rsid w:val="00262C9D"/>
    <w:rsid w:val="002638D6"/>
    <w:rsid w:val="00263E8B"/>
    <w:rsid w:val="002674EF"/>
    <w:rsid w:val="00267C55"/>
    <w:rsid w:val="00270D86"/>
    <w:rsid w:val="00271C68"/>
    <w:rsid w:val="00271E94"/>
    <w:rsid w:val="00272C1F"/>
    <w:rsid w:val="00274142"/>
    <w:rsid w:val="002742AA"/>
    <w:rsid w:val="00276202"/>
    <w:rsid w:val="00276821"/>
    <w:rsid w:val="00276E01"/>
    <w:rsid w:val="0028020F"/>
    <w:rsid w:val="002810A8"/>
    <w:rsid w:val="002817AF"/>
    <w:rsid w:val="00281DE9"/>
    <w:rsid w:val="00284301"/>
    <w:rsid w:val="00285801"/>
    <w:rsid w:val="0028740C"/>
    <w:rsid w:val="0028767F"/>
    <w:rsid w:val="00287816"/>
    <w:rsid w:val="002919EB"/>
    <w:rsid w:val="00292893"/>
    <w:rsid w:val="002933A1"/>
    <w:rsid w:val="0029371C"/>
    <w:rsid w:val="0029378D"/>
    <w:rsid w:val="00295D11"/>
    <w:rsid w:val="00295F6F"/>
    <w:rsid w:val="00297460"/>
    <w:rsid w:val="002A35B2"/>
    <w:rsid w:val="002A3740"/>
    <w:rsid w:val="002A374E"/>
    <w:rsid w:val="002A3816"/>
    <w:rsid w:val="002A396A"/>
    <w:rsid w:val="002A436E"/>
    <w:rsid w:val="002A4C7E"/>
    <w:rsid w:val="002A508D"/>
    <w:rsid w:val="002B04E6"/>
    <w:rsid w:val="002B171F"/>
    <w:rsid w:val="002B21A1"/>
    <w:rsid w:val="002B5A64"/>
    <w:rsid w:val="002B5C27"/>
    <w:rsid w:val="002B62CB"/>
    <w:rsid w:val="002B6718"/>
    <w:rsid w:val="002B7FA2"/>
    <w:rsid w:val="002C0535"/>
    <w:rsid w:val="002C1735"/>
    <w:rsid w:val="002C2CCF"/>
    <w:rsid w:val="002C5224"/>
    <w:rsid w:val="002C6037"/>
    <w:rsid w:val="002C6AED"/>
    <w:rsid w:val="002C6E10"/>
    <w:rsid w:val="002C7591"/>
    <w:rsid w:val="002C7B9F"/>
    <w:rsid w:val="002D0BE8"/>
    <w:rsid w:val="002D185A"/>
    <w:rsid w:val="002D5B8A"/>
    <w:rsid w:val="002D6254"/>
    <w:rsid w:val="002D63CB"/>
    <w:rsid w:val="002D70B8"/>
    <w:rsid w:val="002D7446"/>
    <w:rsid w:val="002D76EB"/>
    <w:rsid w:val="002D7F70"/>
    <w:rsid w:val="002E0052"/>
    <w:rsid w:val="002E15BF"/>
    <w:rsid w:val="002E3742"/>
    <w:rsid w:val="002E3CEF"/>
    <w:rsid w:val="002E41DD"/>
    <w:rsid w:val="002E5E03"/>
    <w:rsid w:val="002E62CB"/>
    <w:rsid w:val="002E6490"/>
    <w:rsid w:val="002E6779"/>
    <w:rsid w:val="002E7108"/>
    <w:rsid w:val="002E7866"/>
    <w:rsid w:val="002E79BD"/>
    <w:rsid w:val="002E7E05"/>
    <w:rsid w:val="002F00B6"/>
    <w:rsid w:val="002F0CE4"/>
    <w:rsid w:val="002F0D9A"/>
    <w:rsid w:val="002F276D"/>
    <w:rsid w:val="002F2869"/>
    <w:rsid w:val="002F3E7D"/>
    <w:rsid w:val="002F5175"/>
    <w:rsid w:val="002F6217"/>
    <w:rsid w:val="002F62BC"/>
    <w:rsid w:val="002F63B8"/>
    <w:rsid w:val="002F6D3E"/>
    <w:rsid w:val="002F6F62"/>
    <w:rsid w:val="002F767C"/>
    <w:rsid w:val="00300D3C"/>
    <w:rsid w:val="003016CC"/>
    <w:rsid w:val="00302063"/>
    <w:rsid w:val="0030356F"/>
    <w:rsid w:val="003039EC"/>
    <w:rsid w:val="0030484B"/>
    <w:rsid w:val="00305D8B"/>
    <w:rsid w:val="0030621E"/>
    <w:rsid w:val="00307DBD"/>
    <w:rsid w:val="00310B34"/>
    <w:rsid w:val="00311048"/>
    <w:rsid w:val="003110BD"/>
    <w:rsid w:val="00311ECE"/>
    <w:rsid w:val="00312D81"/>
    <w:rsid w:val="003146B7"/>
    <w:rsid w:val="00314ACE"/>
    <w:rsid w:val="003151B3"/>
    <w:rsid w:val="003178CF"/>
    <w:rsid w:val="00317AC8"/>
    <w:rsid w:val="00320168"/>
    <w:rsid w:val="00321F46"/>
    <w:rsid w:val="00323195"/>
    <w:rsid w:val="003246FC"/>
    <w:rsid w:val="00324E7C"/>
    <w:rsid w:val="00327241"/>
    <w:rsid w:val="003276F6"/>
    <w:rsid w:val="00330143"/>
    <w:rsid w:val="003304BA"/>
    <w:rsid w:val="00330723"/>
    <w:rsid w:val="00330AA9"/>
    <w:rsid w:val="003320A0"/>
    <w:rsid w:val="003323A6"/>
    <w:rsid w:val="0033428A"/>
    <w:rsid w:val="00335D29"/>
    <w:rsid w:val="0033657A"/>
    <w:rsid w:val="003367CE"/>
    <w:rsid w:val="00336AB4"/>
    <w:rsid w:val="0034064A"/>
    <w:rsid w:val="00341167"/>
    <w:rsid w:val="00343FE7"/>
    <w:rsid w:val="00345B12"/>
    <w:rsid w:val="00345B9A"/>
    <w:rsid w:val="003462CD"/>
    <w:rsid w:val="003473AA"/>
    <w:rsid w:val="00350044"/>
    <w:rsid w:val="003508E7"/>
    <w:rsid w:val="00350C2D"/>
    <w:rsid w:val="00350F2F"/>
    <w:rsid w:val="00351F75"/>
    <w:rsid w:val="00352B74"/>
    <w:rsid w:val="00352FCD"/>
    <w:rsid w:val="00353259"/>
    <w:rsid w:val="003535BF"/>
    <w:rsid w:val="00356E11"/>
    <w:rsid w:val="00356E3A"/>
    <w:rsid w:val="00357D09"/>
    <w:rsid w:val="00360592"/>
    <w:rsid w:val="003609DF"/>
    <w:rsid w:val="003612EB"/>
    <w:rsid w:val="00361E05"/>
    <w:rsid w:val="00362E3D"/>
    <w:rsid w:val="003630CC"/>
    <w:rsid w:val="003637A4"/>
    <w:rsid w:val="00364AF7"/>
    <w:rsid w:val="00364FD9"/>
    <w:rsid w:val="003703E9"/>
    <w:rsid w:val="003712A7"/>
    <w:rsid w:val="00371605"/>
    <w:rsid w:val="00371ED8"/>
    <w:rsid w:val="00373615"/>
    <w:rsid w:val="0037379B"/>
    <w:rsid w:val="003756D1"/>
    <w:rsid w:val="00375B5A"/>
    <w:rsid w:val="003762D6"/>
    <w:rsid w:val="0037699E"/>
    <w:rsid w:val="0038097B"/>
    <w:rsid w:val="00381A82"/>
    <w:rsid w:val="00382167"/>
    <w:rsid w:val="00382C6C"/>
    <w:rsid w:val="003830D3"/>
    <w:rsid w:val="00383BBD"/>
    <w:rsid w:val="00383E25"/>
    <w:rsid w:val="003853E2"/>
    <w:rsid w:val="00385A5A"/>
    <w:rsid w:val="00385D9A"/>
    <w:rsid w:val="0038614A"/>
    <w:rsid w:val="00390154"/>
    <w:rsid w:val="003908CD"/>
    <w:rsid w:val="00390C1E"/>
    <w:rsid w:val="00391459"/>
    <w:rsid w:val="00393043"/>
    <w:rsid w:val="003938E5"/>
    <w:rsid w:val="00394051"/>
    <w:rsid w:val="00395BB3"/>
    <w:rsid w:val="00395FBE"/>
    <w:rsid w:val="003968E3"/>
    <w:rsid w:val="00396B31"/>
    <w:rsid w:val="00397343"/>
    <w:rsid w:val="00397B81"/>
    <w:rsid w:val="003A0EF5"/>
    <w:rsid w:val="003A1A5B"/>
    <w:rsid w:val="003A2BEE"/>
    <w:rsid w:val="003A3DF6"/>
    <w:rsid w:val="003A4EEA"/>
    <w:rsid w:val="003A5308"/>
    <w:rsid w:val="003A70AB"/>
    <w:rsid w:val="003B00F4"/>
    <w:rsid w:val="003B07C2"/>
    <w:rsid w:val="003B0834"/>
    <w:rsid w:val="003B1757"/>
    <w:rsid w:val="003B1C15"/>
    <w:rsid w:val="003B30FF"/>
    <w:rsid w:val="003B3BD7"/>
    <w:rsid w:val="003B709E"/>
    <w:rsid w:val="003B7139"/>
    <w:rsid w:val="003B7744"/>
    <w:rsid w:val="003B7D47"/>
    <w:rsid w:val="003B7F24"/>
    <w:rsid w:val="003C03E9"/>
    <w:rsid w:val="003C2B09"/>
    <w:rsid w:val="003C2C3C"/>
    <w:rsid w:val="003C625F"/>
    <w:rsid w:val="003C6C38"/>
    <w:rsid w:val="003C75B0"/>
    <w:rsid w:val="003C7AF2"/>
    <w:rsid w:val="003C7D8D"/>
    <w:rsid w:val="003D0777"/>
    <w:rsid w:val="003D1881"/>
    <w:rsid w:val="003D2470"/>
    <w:rsid w:val="003D2846"/>
    <w:rsid w:val="003D2ABD"/>
    <w:rsid w:val="003D4171"/>
    <w:rsid w:val="003D44F7"/>
    <w:rsid w:val="003D5DBE"/>
    <w:rsid w:val="003D644A"/>
    <w:rsid w:val="003D6FE2"/>
    <w:rsid w:val="003E008B"/>
    <w:rsid w:val="003E0846"/>
    <w:rsid w:val="003E0A04"/>
    <w:rsid w:val="003E163E"/>
    <w:rsid w:val="003E18A2"/>
    <w:rsid w:val="003E1A60"/>
    <w:rsid w:val="003E1D48"/>
    <w:rsid w:val="003E1DA1"/>
    <w:rsid w:val="003E2199"/>
    <w:rsid w:val="003E2374"/>
    <w:rsid w:val="003E372D"/>
    <w:rsid w:val="003E3796"/>
    <w:rsid w:val="003E38C9"/>
    <w:rsid w:val="003E3B22"/>
    <w:rsid w:val="003E4942"/>
    <w:rsid w:val="003E4951"/>
    <w:rsid w:val="003E49C6"/>
    <w:rsid w:val="003F0A83"/>
    <w:rsid w:val="003F1AD4"/>
    <w:rsid w:val="003F1F3D"/>
    <w:rsid w:val="003F1F56"/>
    <w:rsid w:val="003F26B9"/>
    <w:rsid w:val="003F2E85"/>
    <w:rsid w:val="003F42C6"/>
    <w:rsid w:val="003F65CC"/>
    <w:rsid w:val="003F6810"/>
    <w:rsid w:val="003F6BE4"/>
    <w:rsid w:val="004011BE"/>
    <w:rsid w:val="0040137B"/>
    <w:rsid w:val="004024D8"/>
    <w:rsid w:val="00402A23"/>
    <w:rsid w:val="0040454B"/>
    <w:rsid w:val="004050C1"/>
    <w:rsid w:val="0040515C"/>
    <w:rsid w:val="004053F8"/>
    <w:rsid w:val="00407E6A"/>
    <w:rsid w:val="00407F60"/>
    <w:rsid w:val="004104A3"/>
    <w:rsid w:val="00410DBB"/>
    <w:rsid w:val="00411B73"/>
    <w:rsid w:val="00412682"/>
    <w:rsid w:val="00413AA6"/>
    <w:rsid w:val="00414A2A"/>
    <w:rsid w:val="00414FBC"/>
    <w:rsid w:val="00415223"/>
    <w:rsid w:val="00415781"/>
    <w:rsid w:val="004168B3"/>
    <w:rsid w:val="00416A7B"/>
    <w:rsid w:val="004211A8"/>
    <w:rsid w:val="00421EBF"/>
    <w:rsid w:val="004229ED"/>
    <w:rsid w:val="004244E2"/>
    <w:rsid w:val="004246D3"/>
    <w:rsid w:val="0042498E"/>
    <w:rsid w:val="00424F9B"/>
    <w:rsid w:val="0042540E"/>
    <w:rsid w:val="00426787"/>
    <w:rsid w:val="00430E45"/>
    <w:rsid w:val="00432FB1"/>
    <w:rsid w:val="004331DA"/>
    <w:rsid w:val="0043589F"/>
    <w:rsid w:val="00435EDF"/>
    <w:rsid w:val="0043721D"/>
    <w:rsid w:val="004373DA"/>
    <w:rsid w:val="00437E07"/>
    <w:rsid w:val="00440B2F"/>
    <w:rsid w:val="00441B82"/>
    <w:rsid w:val="00442567"/>
    <w:rsid w:val="00443C9F"/>
    <w:rsid w:val="0044434C"/>
    <w:rsid w:val="00445561"/>
    <w:rsid w:val="0044580A"/>
    <w:rsid w:val="004461A7"/>
    <w:rsid w:val="004476B4"/>
    <w:rsid w:val="00450ED5"/>
    <w:rsid w:val="0045103D"/>
    <w:rsid w:val="00452200"/>
    <w:rsid w:val="00452A62"/>
    <w:rsid w:val="004533E9"/>
    <w:rsid w:val="0045415C"/>
    <w:rsid w:val="00454461"/>
    <w:rsid w:val="004609D0"/>
    <w:rsid w:val="004611F0"/>
    <w:rsid w:val="00462363"/>
    <w:rsid w:val="00462445"/>
    <w:rsid w:val="00463A77"/>
    <w:rsid w:val="00465B9B"/>
    <w:rsid w:val="004664BA"/>
    <w:rsid w:val="00466B54"/>
    <w:rsid w:val="00467AB2"/>
    <w:rsid w:val="004711B5"/>
    <w:rsid w:val="00471B8F"/>
    <w:rsid w:val="0047256B"/>
    <w:rsid w:val="00472C22"/>
    <w:rsid w:val="00473399"/>
    <w:rsid w:val="0047340A"/>
    <w:rsid w:val="0047350A"/>
    <w:rsid w:val="0047359F"/>
    <w:rsid w:val="00473702"/>
    <w:rsid w:val="00473A4A"/>
    <w:rsid w:val="00473A63"/>
    <w:rsid w:val="004742C7"/>
    <w:rsid w:val="00474A3F"/>
    <w:rsid w:val="00475FC8"/>
    <w:rsid w:val="0047600F"/>
    <w:rsid w:val="0048027C"/>
    <w:rsid w:val="00482768"/>
    <w:rsid w:val="004831C8"/>
    <w:rsid w:val="004847A8"/>
    <w:rsid w:val="00485117"/>
    <w:rsid w:val="004853A2"/>
    <w:rsid w:val="0048662D"/>
    <w:rsid w:val="00490A14"/>
    <w:rsid w:val="004927C1"/>
    <w:rsid w:val="00492CD3"/>
    <w:rsid w:val="00492DBA"/>
    <w:rsid w:val="004945B7"/>
    <w:rsid w:val="00494687"/>
    <w:rsid w:val="00494978"/>
    <w:rsid w:val="00494BB8"/>
    <w:rsid w:val="00495639"/>
    <w:rsid w:val="00495D1C"/>
    <w:rsid w:val="0049616F"/>
    <w:rsid w:val="00496737"/>
    <w:rsid w:val="004970BC"/>
    <w:rsid w:val="00497B42"/>
    <w:rsid w:val="004A0B36"/>
    <w:rsid w:val="004A17C2"/>
    <w:rsid w:val="004A1B48"/>
    <w:rsid w:val="004A264F"/>
    <w:rsid w:val="004A4323"/>
    <w:rsid w:val="004A7E19"/>
    <w:rsid w:val="004B2EEA"/>
    <w:rsid w:val="004B3A67"/>
    <w:rsid w:val="004B3D77"/>
    <w:rsid w:val="004B6F36"/>
    <w:rsid w:val="004C0498"/>
    <w:rsid w:val="004C09EF"/>
    <w:rsid w:val="004C1273"/>
    <w:rsid w:val="004C12AB"/>
    <w:rsid w:val="004C2795"/>
    <w:rsid w:val="004C4985"/>
    <w:rsid w:val="004C50BF"/>
    <w:rsid w:val="004C7F9A"/>
    <w:rsid w:val="004D153C"/>
    <w:rsid w:val="004D1F0D"/>
    <w:rsid w:val="004D2574"/>
    <w:rsid w:val="004D3675"/>
    <w:rsid w:val="004E0C73"/>
    <w:rsid w:val="004E102B"/>
    <w:rsid w:val="004E30E8"/>
    <w:rsid w:val="004E5008"/>
    <w:rsid w:val="004E6157"/>
    <w:rsid w:val="004F003F"/>
    <w:rsid w:val="004F0E5E"/>
    <w:rsid w:val="004F0E7C"/>
    <w:rsid w:val="004F3081"/>
    <w:rsid w:val="004F382C"/>
    <w:rsid w:val="004F3E3A"/>
    <w:rsid w:val="004F409E"/>
    <w:rsid w:val="004F4F44"/>
    <w:rsid w:val="004F578B"/>
    <w:rsid w:val="004F5832"/>
    <w:rsid w:val="004F5E44"/>
    <w:rsid w:val="00500887"/>
    <w:rsid w:val="00500AD0"/>
    <w:rsid w:val="005023E9"/>
    <w:rsid w:val="00502D13"/>
    <w:rsid w:val="00503B0A"/>
    <w:rsid w:val="005047FD"/>
    <w:rsid w:val="005054D3"/>
    <w:rsid w:val="00506BE5"/>
    <w:rsid w:val="005110D0"/>
    <w:rsid w:val="005111CC"/>
    <w:rsid w:val="00511315"/>
    <w:rsid w:val="005120AE"/>
    <w:rsid w:val="00512943"/>
    <w:rsid w:val="00512A8F"/>
    <w:rsid w:val="00512D1E"/>
    <w:rsid w:val="005133B2"/>
    <w:rsid w:val="00513E62"/>
    <w:rsid w:val="0051457E"/>
    <w:rsid w:val="00514E49"/>
    <w:rsid w:val="00515B1C"/>
    <w:rsid w:val="00515BE9"/>
    <w:rsid w:val="00515BF3"/>
    <w:rsid w:val="00516ED1"/>
    <w:rsid w:val="00517635"/>
    <w:rsid w:val="00517BB3"/>
    <w:rsid w:val="005202A7"/>
    <w:rsid w:val="005213F0"/>
    <w:rsid w:val="00521545"/>
    <w:rsid w:val="00521A1B"/>
    <w:rsid w:val="00522191"/>
    <w:rsid w:val="00522456"/>
    <w:rsid w:val="00523536"/>
    <w:rsid w:val="00524CE3"/>
    <w:rsid w:val="005259EB"/>
    <w:rsid w:val="00527729"/>
    <w:rsid w:val="005329A5"/>
    <w:rsid w:val="0053772E"/>
    <w:rsid w:val="00537F43"/>
    <w:rsid w:val="005406FA"/>
    <w:rsid w:val="005410E4"/>
    <w:rsid w:val="00541E12"/>
    <w:rsid w:val="00541E7F"/>
    <w:rsid w:val="00541F3A"/>
    <w:rsid w:val="0054219B"/>
    <w:rsid w:val="005424A1"/>
    <w:rsid w:val="0054286C"/>
    <w:rsid w:val="005428FC"/>
    <w:rsid w:val="00542A65"/>
    <w:rsid w:val="005430F2"/>
    <w:rsid w:val="00544C11"/>
    <w:rsid w:val="00544C99"/>
    <w:rsid w:val="00544C9E"/>
    <w:rsid w:val="005458E8"/>
    <w:rsid w:val="00546572"/>
    <w:rsid w:val="00546BF1"/>
    <w:rsid w:val="0054727C"/>
    <w:rsid w:val="00547AC4"/>
    <w:rsid w:val="005508EF"/>
    <w:rsid w:val="0055255B"/>
    <w:rsid w:val="0055383F"/>
    <w:rsid w:val="00553888"/>
    <w:rsid w:val="00554CE6"/>
    <w:rsid w:val="005552C0"/>
    <w:rsid w:val="00556697"/>
    <w:rsid w:val="00556A84"/>
    <w:rsid w:val="00556E02"/>
    <w:rsid w:val="00557305"/>
    <w:rsid w:val="00560044"/>
    <w:rsid w:val="00560400"/>
    <w:rsid w:val="00561E20"/>
    <w:rsid w:val="00564089"/>
    <w:rsid w:val="005655D6"/>
    <w:rsid w:val="00566EBA"/>
    <w:rsid w:val="00567332"/>
    <w:rsid w:val="00567455"/>
    <w:rsid w:val="00567E38"/>
    <w:rsid w:val="00570EC0"/>
    <w:rsid w:val="005710C2"/>
    <w:rsid w:val="005730C8"/>
    <w:rsid w:val="00573C22"/>
    <w:rsid w:val="00574F13"/>
    <w:rsid w:val="00575BED"/>
    <w:rsid w:val="00575F06"/>
    <w:rsid w:val="00576893"/>
    <w:rsid w:val="00576E54"/>
    <w:rsid w:val="00582A0E"/>
    <w:rsid w:val="00582ACA"/>
    <w:rsid w:val="00585DC1"/>
    <w:rsid w:val="00586720"/>
    <w:rsid w:val="0058706A"/>
    <w:rsid w:val="00587F8D"/>
    <w:rsid w:val="005909C7"/>
    <w:rsid w:val="00590E51"/>
    <w:rsid w:val="00591207"/>
    <w:rsid w:val="005928E9"/>
    <w:rsid w:val="0059436E"/>
    <w:rsid w:val="005950FB"/>
    <w:rsid w:val="0059554D"/>
    <w:rsid w:val="00595CAE"/>
    <w:rsid w:val="00596211"/>
    <w:rsid w:val="0059653C"/>
    <w:rsid w:val="00596D92"/>
    <w:rsid w:val="005979C2"/>
    <w:rsid w:val="00597A35"/>
    <w:rsid w:val="005A13FC"/>
    <w:rsid w:val="005A1A44"/>
    <w:rsid w:val="005A1E4A"/>
    <w:rsid w:val="005A5206"/>
    <w:rsid w:val="005A5642"/>
    <w:rsid w:val="005A6729"/>
    <w:rsid w:val="005A69FE"/>
    <w:rsid w:val="005A6DEF"/>
    <w:rsid w:val="005B026F"/>
    <w:rsid w:val="005B1592"/>
    <w:rsid w:val="005B20F5"/>
    <w:rsid w:val="005B314D"/>
    <w:rsid w:val="005B3972"/>
    <w:rsid w:val="005B4CF6"/>
    <w:rsid w:val="005B6BDC"/>
    <w:rsid w:val="005C026A"/>
    <w:rsid w:val="005C0D44"/>
    <w:rsid w:val="005C2C02"/>
    <w:rsid w:val="005C4083"/>
    <w:rsid w:val="005C428A"/>
    <w:rsid w:val="005C4509"/>
    <w:rsid w:val="005C4D08"/>
    <w:rsid w:val="005C6424"/>
    <w:rsid w:val="005C6F93"/>
    <w:rsid w:val="005C76D9"/>
    <w:rsid w:val="005C781E"/>
    <w:rsid w:val="005D051E"/>
    <w:rsid w:val="005D202A"/>
    <w:rsid w:val="005D3E6C"/>
    <w:rsid w:val="005D4DAE"/>
    <w:rsid w:val="005D5618"/>
    <w:rsid w:val="005D6B71"/>
    <w:rsid w:val="005D6C0B"/>
    <w:rsid w:val="005E06B7"/>
    <w:rsid w:val="005E2C05"/>
    <w:rsid w:val="005E2C1E"/>
    <w:rsid w:val="005E3208"/>
    <w:rsid w:val="005E46FC"/>
    <w:rsid w:val="005E47A7"/>
    <w:rsid w:val="005E6184"/>
    <w:rsid w:val="005E6E8B"/>
    <w:rsid w:val="005F067B"/>
    <w:rsid w:val="005F1891"/>
    <w:rsid w:val="005F2B47"/>
    <w:rsid w:val="005F3C2A"/>
    <w:rsid w:val="005F414C"/>
    <w:rsid w:val="005F6077"/>
    <w:rsid w:val="005F6223"/>
    <w:rsid w:val="005F7002"/>
    <w:rsid w:val="00600314"/>
    <w:rsid w:val="00600725"/>
    <w:rsid w:val="006029BC"/>
    <w:rsid w:val="00603079"/>
    <w:rsid w:val="00603109"/>
    <w:rsid w:val="00603CC8"/>
    <w:rsid w:val="00605CAD"/>
    <w:rsid w:val="00606027"/>
    <w:rsid w:val="00606901"/>
    <w:rsid w:val="006071E4"/>
    <w:rsid w:val="006074EA"/>
    <w:rsid w:val="00611087"/>
    <w:rsid w:val="00611288"/>
    <w:rsid w:val="0061342F"/>
    <w:rsid w:val="00614ABF"/>
    <w:rsid w:val="00614C74"/>
    <w:rsid w:val="00614D85"/>
    <w:rsid w:val="00615E14"/>
    <w:rsid w:val="006161CA"/>
    <w:rsid w:val="00616BE9"/>
    <w:rsid w:val="00617058"/>
    <w:rsid w:val="0061774B"/>
    <w:rsid w:val="006177D1"/>
    <w:rsid w:val="006205BD"/>
    <w:rsid w:val="0062171E"/>
    <w:rsid w:val="006217E9"/>
    <w:rsid w:val="006219DF"/>
    <w:rsid w:val="00621A59"/>
    <w:rsid w:val="006227A1"/>
    <w:rsid w:val="0062282A"/>
    <w:rsid w:val="00622C1C"/>
    <w:rsid w:val="006230DA"/>
    <w:rsid w:val="00623208"/>
    <w:rsid w:val="00623FBD"/>
    <w:rsid w:val="00625917"/>
    <w:rsid w:val="00626828"/>
    <w:rsid w:val="006268F7"/>
    <w:rsid w:val="00627853"/>
    <w:rsid w:val="00627DB8"/>
    <w:rsid w:val="00630948"/>
    <w:rsid w:val="00632E85"/>
    <w:rsid w:val="00633AED"/>
    <w:rsid w:val="00635948"/>
    <w:rsid w:val="00635BCC"/>
    <w:rsid w:val="00635C97"/>
    <w:rsid w:val="00637262"/>
    <w:rsid w:val="006376CD"/>
    <w:rsid w:val="00637D05"/>
    <w:rsid w:val="00640495"/>
    <w:rsid w:val="006404F8"/>
    <w:rsid w:val="00640B6B"/>
    <w:rsid w:val="00642463"/>
    <w:rsid w:val="00643552"/>
    <w:rsid w:val="00643EAA"/>
    <w:rsid w:val="00644FD9"/>
    <w:rsid w:val="00645F29"/>
    <w:rsid w:val="00654488"/>
    <w:rsid w:val="00654A85"/>
    <w:rsid w:val="006551F4"/>
    <w:rsid w:val="006556CA"/>
    <w:rsid w:val="006615C3"/>
    <w:rsid w:val="00662782"/>
    <w:rsid w:val="00663D37"/>
    <w:rsid w:val="00664E41"/>
    <w:rsid w:val="006663D6"/>
    <w:rsid w:val="006663F9"/>
    <w:rsid w:val="00666680"/>
    <w:rsid w:val="00667859"/>
    <w:rsid w:val="00667C9E"/>
    <w:rsid w:val="006708F5"/>
    <w:rsid w:val="006726B4"/>
    <w:rsid w:val="006726BD"/>
    <w:rsid w:val="00673526"/>
    <w:rsid w:val="00675302"/>
    <w:rsid w:val="0067671E"/>
    <w:rsid w:val="00677DD1"/>
    <w:rsid w:val="0068027D"/>
    <w:rsid w:val="00681178"/>
    <w:rsid w:val="00683846"/>
    <w:rsid w:val="00683F24"/>
    <w:rsid w:val="00684F53"/>
    <w:rsid w:val="006868FA"/>
    <w:rsid w:val="00686ABA"/>
    <w:rsid w:val="00686F27"/>
    <w:rsid w:val="006870C6"/>
    <w:rsid w:val="00687147"/>
    <w:rsid w:val="006873A1"/>
    <w:rsid w:val="0068745F"/>
    <w:rsid w:val="006877E1"/>
    <w:rsid w:val="00687F38"/>
    <w:rsid w:val="00690D2A"/>
    <w:rsid w:val="0069148A"/>
    <w:rsid w:val="00691627"/>
    <w:rsid w:val="00692267"/>
    <w:rsid w:val="00693AA4"/>
    <w:rsid w:val="00697757"/>
    <w:rsid w:val="006A1EBB"/>
    <w:rsid w:val="006A29AD"/>
    <w:rsid w:val="006A44B4"/>
    <w:rsid w:val="006A5A5B"/>
    <w:rsid w:val="006A6851"/>
    <w:rsid w:val="006A69A3"/>
    <w:rsid w:val="006A6A5C"/>
    <w:rsid w:val="006A6C62"/>
    <w:rsid w:val="006A6E72"/>
    <w:rsid w:val="006A7400"/>
    <w:rsid w:val="006A7A77"/>
    <w:rsid w:val="006A7CA7"/>
    <w:rsid w:val="006B1B13"/>
    <w:rsid w:val="006B1C89"/>
    <w:rsid w:val="006B3C8A"/>
    <w:rsid w:val="006B55E9"/>
    <w:rsid w:val="006B567C"/>
    <w:rsid w:val="006B57B8"/>
    <w:rsid w:val="006B7458"/>
    <w:rsid w:val="006B75DF"/>
    <w:rsid w:val="006C12D6"/>
    <w:rsid w:val="006C1EF1"/>
    <w:rsid w:val="006C30EB"/>
    <w:rsid w:val="006C40E8"/>
    <w:rsid w:val="006C4DAC"/>
    <w:rsid w:val="006C4DF4"/>
    <w:rsid w:val="006C5081"/>
    <w:rsid w:val="006C54F3"/>
    <w:rsid w:val="006C56D2"/>
    <w:rsid w:val="006C62C1"/>
    <w:rsid w:val="006D122B"/>
    <w:rsid w:val="006D3825"/>
    <w:rsid w:val="006D3D88"/>
    <w:rsid w:val="006D489D"/>
    <w:rsid w:val="006D7145"/>
    <w:rsid w:val="006D7281"/>
    <w:rsid w:val="006E0878"/>
    <w:rsid w:val="006E0D65"/>
    <w:rsid w:val="006E1D2B"/>
    <w:rsid w:val="006E3514"/>
    <w:rsid w:val="006E713F"/>
    <w:rsid w:val="006F0892"/>
    <w:rsid w:val="006F0978"/>
    <w:rsid w:val="006F2AA6"/>
    <w:rsid w:val="006F2DAD"/>
    <w:rsid w:val="006F31B0"/>
    <w:rsid w:val="006F35D7"/>
    <w:rsid w:val="006F6203"/>
    <w:rsid w:val="006F63C9"/>
    <w:rsid w:val="006F6860"/>
    <w:rsid w:val="00701FFF"/>
    <w:rsid w:val="00702D51"/>
    <w:rsid w:val="00703B85"/>
    <w:rsid w:val="00704781"/>
    <w:rsid w:val="00704A12"/>
    <w:rsid w:val="007056C1"/>
    <w:rsid w:val="00706A59"/>
    <w:rsid w:val="0070732C"/>
    <w:rsid w:val="00707927"/>
    <w:rsid w:val="00707E38"/>
    <w:rsid w:val="007103A6"/>
    <w:rsid w:val="00711883"/>
    <w:rsid w:val="00711A3A"/>
    <w:rsid w:val="00711D51"/>
    <w:rsid w:val="007125A9"/>
    <w:rsid w:val="00714E86"/>
    <w:rsid w:val="00715386"/>
    <w:rsid w:val="00715836"/>
    <w:rsid w:val="0071583A"/>
    <w:rsid w:val="007167C3"/>
    <w:rsid w:val="007173F7"/>
    <w:rsid w:val="00720899"/>
    <w:rsid w:val="00720E83"/>
    <w:rsid w:val="007213E0"/>
    <w:rsid w:val="007225C5"/>
    <w:rsid w:val="0072267F"/>
    <w:rsid w:val="0072268B"/>
    <w:rsid w:val="00723644"/>
    <w:rsid w:val="0072394A"/>
    <w:rsid w:val="0072499C"/>
    <w:rsid w:val="00724D0B"/>
    <w:rsid w:val="00725117"/>
    <w:rsid w:val="007253B2"/>
    <w:rsid w:val="00725A8E"/>
    <w:rsid w:val="00725CD5"/>
    <w:rsid w:val="00726452"/>
    <w:rsid w:val="007268BE"/>
    <w:rsid w:val="00726A96"/>
    <w:rsid w:val="00726B6A"/>
    <w:rsid w:val="0072706B"/>
    <w:rsid w:val="0072789B"/>
    <w:rsid w:val="007301B5"/>
    <w:rsid w:val="00731611"/>
    <w:rsid w:val="007338A5"/>
    <w:rsid w:val="00733A5B"/>
    <w:rsid w:val="00733AD7"/>
    <w:rsid w:val="0074008F"/>
    <w:rsid w:val="00741523"/>
    <w:rsid w:val="00742250"/>
    <w:rsid w:val="00742E5F"/>
    <w:rsid w:val="00743131"/>
    <w:rsid w:val="007436AB"/>
    <w:rsid w:val="0074596A"/>
    <w:rsid w:val="00745FD9"/>
    <w:rsid w:val="00747C9A"/>
    <w:rsid w:val="0075318E"/>
    <w:rsid w:val="0075669F"/>
    <w:rsid w:val="00760D1B"/>
    <w:rsid w:val="007614E7"/>
    <w:rsid w:val="00761A80"/>
    <w:rsid w:val="00762890"/>
    <w:rsid w:val="00763517"/>
    <w:rsid w:val="00764073"/>
    <w:rsid w:val="007644F4"/>
    <w:rsid w:val="00764625"/>
    <w:rsid w:val="00765792"/>
    <w:rsid w:val="00766233"/>
    <w:rsid w:val="00766BB5"/>
    <w:rsid w:val="00770FDB"/>
    <w:rsid w:val="0077205E"/>
    <w:rsid w:val="00772BE7"/>
    <w:rsid w:val="00773FCF"/>
    <w:rsid w:val="00774B5D"/>
    <w:rsid w:val="00774D1C"/>
    <w:rsid w:val="00777B96"/>
    <w:rsid w:val="007814BD"/>
    <w:rsid w:val="0078271E"/>
    <w:rsid w:val="007832FA"/>
    <w:rsid w:val="007834C3"/>
    <w:rsid w:val="00786096"/>
    <w:rsid w:val="0078674C"/>
    <w:rsid w:val="0078747C"/>
    <w:rsid w:val="00787938"/>
    <w:rsid w:val="00790ADB"/>
    <w:rsid w:val="00790E6E"/>
    <w:rsid w:val="0079182E"/>
    <w:rsid w:val="0079192C"/>
    <w:rsid w:val="007923D3"/>
    <w:rsid w:val="00794041"/>
    <w:rsid w:val="0079436F"/>
    <w:rsid w:val="0079440F"/>
    <w:rsid w:val="00794D4D"/>
    <w:rsid w:val="00794E87"/>
    <w:rsid w:val="00795709"/>
    <w:rsid w:val="00795967"/>
    <w:rsid w:val="007962CC"/>
    <w:rsid w:val="00796889"/>
    <w:rsid w:val="007A0244"/>
    <w:rsid w:val="007A030C"/>
    <w:rsid w:val="007A09D0"/>
    <w:rsid w:val="007A1494"/>
    <w:rsid w:val="007A1A11"/>
    <w:rsid w:val="007A1F1A"/>
    <w:rsid w:val="007A267C"/>
    <w:rsid w:val="007A29D8"/>
    <w:rsid w:val="007A72E8"/>
    <w:rsid w:val="007B02CC"/>
    <w:rsid w:val="007B0D65"/>
    <w:rsid w:val="007B1679"/>
    <w:rsid w:val="007B29F7"/>
    <w:rsid w:val="007B2AE5"/>
    <w:rsid w:val="007B2DE9"/>
    <w:rsid w:val="007B44F1"/>
    <w:rsid w:val="007B4992"/>
    <w:rsid w:val="007B5503"/>
    <w:rsid w:val="007B5C62"/>
    <w:rsid w:val="007C08C3"/>
    <w:rsid w:val="007C1894"/>
    <w:rsid w:val="007C1A94"/>
    <w:rsid w:val="007C2A5F"/>
    <w:rsid w:val="007C2D57"/>
    <w:rsid w:val="007C4020"/>
    <w:rsid w:val="007C59A4"/>
    <w:rsid w:val="007C7043"/>
    <w:rsid w:val="007D0353"/>
    <w:rsid w:val="007D047D"/>
    <w:rsid w:val="007D125A"/>
    <w:rsid w:val="007D2E43"/>
    <w:rsid w:val="007D36C4"/>
    <w:rsid w:val="007D3C22"/>
    <w:rsid w:val="007D61DB"/>
    <w:rsid w:val="007D62E6"/>
    <w:rsid w:val="007D647C"/>
    <w:rsid w:val="007D7379"/>
    <w:rsid w:val="007E0DB3"/>
    <w:rsid w:val="007E29FA"/>
    <w:rsid w:val="007E381F"/>
    <w:rsid w:val="007E4152"/>
    <w:rsid w:val="007E434B"/>
    <w:rsid w:val="007E4533"/>
    <w:rsid w:val="007E475B"/>
    <w:rsid w:val="007E5111"/>
    <w:rsid w:val="007E55E9"/>
    <w:rsid w:val="007E7479"/>
    <w:rsid w:val="007E776E"/>
    <w:rsid w:val="007F05C6"/>
    <w:rsid w:val="007F0E26"/>
    <w:rsid w:val="007F1976"/>
    <w:rsid w:val="007F38FD"/>
    <w:rsid w:val="007F3B0E"/>
    <w:rsid w:val="007F4451"/>
    <w:rsid w:val="007F4EA4"/>
    <w:rsid w:val="007F4ECA"/>
    <w:rsid w:val="007F5123"/>
    <w:rsid w:val="007F538C"/>
    <w:rsid w:val="007F6DFB"/>
    <w:rsid w:val="008007CD"/>
    <w:rsid w:val="008058ED"/>
    <w:rsid w:val="0081086C"/>
    <w:rsid w:val="00811E09"/>
    <w:rsid w:val="00812B68"/>
    <w:rsid w:val="008133FC"/>
    <w:rsid w:val="0081351A"/>
    <w:rsid w:val="00814564"/>
    <w:rsid w:val="008149F2"/>
    <w:rsid w:val="008156AA"/>
    <w:rsid w:val="00815A67"/>
    <w:rsid w:val="008162DF"/>
    <w:rsid w:val="00817180"/>
    <w:rsid w:val="00821455"/>
    <w:rsid w:val="00821DF7"/>
    <w:rsid w:val="00822307"/>
    <w:rsid w:val="00822A9C"/>
    <w:rsid w:val="00822C97"/>
    <w:rsid w:val="008232F6"/>
    <w:rsid w:val="00824BC3"/>
    <w:rsid w:val="00824C95"/>
    <w:rsid w:val="00825A3C"/>
    <w:rsid w:val="00825DF9"/>
    <w:rsid w:val="008260EE"/>
    <w:rsid w:val="008261AB"/>
    <w:rsid w:val="008271BF"/>
    <w:rsid w:val="008274D1"/>
    <w:rsid w:val="00832F71"/>
    <w:rsid w:val="008339AA"/>
    <w:rsid w:val="00833E72"/>
    <w:rsid w:val="00834291"/>
    <w:rsid w:val="008343FC"/>
    <w:rsid w:val="008349B9"/>
    <w:rsid w:val="008355B2"/>
    <w:rsid w:val="00835643"/>
    <w:rsid w:val="00835735"/>
    <w:rsid w:val="0083771E"/>
    <w:rsid w:val="00841729"/>
    <w:rsid w:val="00842BDE"/>
    <w:rsid w:val="00844556"/>
    <w:rsid w:val="008445E8"/>
    <w:rsid w:val="008450F6"/>
    <w:rsid w:val="0084510F"/>
    <w:rsid w:val="0084563E"/>
    <w:rsid w:val="00845DA6"/>
    <w:rsid w:val="0084636F"/>
    <w:rsid w:val="00847F5E"/>
    <w:rsid w:val="00851221"/>
    <w:rsid w:val="0085177A"/>
    <w:rsid w:val="0085286E"/>
    <w:rsid w:val="00852EE6"/>
    <w:rsid w:val="0085382E"/>
    <w:rsid w:val="00853C40"/>
    <w:rsid w:val="00853FDD"/>
    <w:rsid w:val="00854CB0"/>
    <w:rsid w:val="00855046"/>
    <w:rsid w:val="00855146"/>
    <w:rsid w:val="00855BF0"/>
    <w:rsid w:val="0085611B"/>
    <w:rsid w:val="00856C30"/>
    <w:rsid w:val="0086114A"/>
    <w:rsid w:val="00861803"/>
    <w:rsid w:val="00861E39"/>
    <w:rsid w:val="008660D8"/>
    <w:rsid w:val="008663B0"/>
    <w:rsid w:val="008665B4"/>
    <w:rsid w:val="0086727E"/>
    <w:rsid w:val="00867DB4"/>
    <w:rsid w:val="00867F5B"/>
    <w:rsid w:val="00870D95"/>
    <w:rsid w:val="008718A3"/>
    <w:rsid w:val="00871B43"/>
    <w:rsid w:val="008725A9"/>
    <w:rsid w:val="0087441F"/>
    <w:rsid w:val="00874DC5"/>
    <w:rsid w:val="00874F9E"/>
    <w:rsid w:val="008756AC"/>
    <w:rsid w:val="008768EE"/>
    <w:rsid w:val="00876C5A"/>
    <w:rsid w:val="00877F0E"/>
    <w:rsid w:val="00881522"/>
    <w:rsid w:val="008817FC"/>
    <w:rsid w:val="00885096"/>
    <w:rsid w:val="008850D3"/>
    <w:rsid w:val="00885DC0"/>
    <w:rsid w:val="00886768"/>
    <w:rsid w:val="00886875"/>
    <w:rsid w:val="00886F42"/>
    <w:rsid w:val="008878E5"/>
    <w:rsid w:val="00887B96"/>
    <w:rsid w:val="0089169D"/>
    <w:rsid w:val="00891753"/>
    <w:rsid w:val="008921EB"/>
    <w:rsid w:val="00892203"/>
    <w:rsid w:val="0089392F"/>
    <w:rsid w:val="0089469A"/>
    <w:rsid w:val="00894C0B"/>
    <w:rsid w:val="00894F0D"/>
    <w:rsid w:val="00896105"/>
    <w:rsid w:val="00896151"/>
    <w:rsid w:val="00897B51"/>
    <w:rsid w:val="008A05F9"/>
    <w:rsid w:val="008A13A0"/>
    <w:rsid w:val="008A13B0"/>
    <w:rsid w:val="008A1F37"/>
    <w:rsid w:val="008A246A"/>
    <w:rsid w:val="008A26E4"/>
    <w:rsid w:val="008A2890"/>
    <w:rsid w:val="008A2FC3"/>
    <w:rsid w:val="008A3BF6"/>
    <w:rsid w:val="008A40C4"/>
    <w:rsid w:val="008A4483"/>
    <w:rsid w:val="008A4C26"/>
    <w:rsid w:val="008A52E9"/>
    <w:rsid w:val="008A6077"/>
    <w:rsid w:val="008A6EFE"/>
    <w:rsid w:val="008A6FA7"/>
    <w:rsid w:val="008A7F1C"/>
    <w:rsid w:val="008B04C2"/>
    <w:rsid w:val="008B07D4"/>
    <w:rsid w:val="008B1046"/>
    <w:rsid w:val="008B12C0"/>
    <w:rsid w:val="008B23A3"/>
    <w:rsid w:val="008B2879"/>
    <w:rsid w:val="008B35F7"/>
    <w:rsid w:val="008B3921"/>
    <w:rsid w:val="008B3B3E"/>
    <w:rsid w:val="008B55AC"/>
    <w:rsid w:val="008B619A"/>
    <w:rsid w:val="008C07C1"/>
    <w:rsid w:val="008C07D9"/>
    <w:rsid w:val="008C11BF"/>
    <w:rsid w:val="008C176B"/>
    <w:rsid w:val="008C17AF"/>
    <w:rsid w:val="008C3C5A"/>
    <w:rsid w:val="008C4382"/>
    <w:rsid w:val="008C44BC"/>
    <w:rsid w:val="008C48F3"/>
    <w:rsid w:val="008C4E7B"/>
    <w:rsid w:val="008C52FF"/>
    <w:rsid w:val="008C5CF8"/>
    <w:rsid w:val="008C7657"/>
    <w:rsid w:val="008D1F9B"/>
    <w:rsid w:val="008D20AE"/>
    <w:rsid w:val="008D24D2"/>
    <w:rsid w:val="008D5256"/>
    <w:rsid w:val="008D5B3D"/>
    <w:rsid w:val="008D5FB8"/>
    <w:rsid w:val="008D6119"/>
    <w:rsid w:val="008D6B82"/>
    <w:rsid w:val="008D6C67"/>
    <w:rsid w:val="008D739C"/>
    <w:rsid w:val="008D7DB7"/>
    <w:rsid w:val="008D7F22"/>
    <w:rsid w:val="008E0610"/>
    <w:rsid w:val="008E14EA"/>
    <w:rsid w:val="008E3485"/>
    <w:rsid w:val="008E3926"/>
    <w:rsid w:val="008E3AD9"/>
    <w:rsid w:val="008E4651"/>
    <w:rsid w:val="008E47BA"/>
    <w:rsid w:val="008E4C6F"/>
    <w:rsid w:val="008E5DF5"/>
    <w:rsid w:val="008E7442"/>
    <w:rsid w:val="008E7628"/>
    <w:rsid w:val="008F3979"/>
    <w:rsid w:val="008F4043"/>
    <w:rsid w:val="008F41D7"/>
    <w:rsid w:val="008F4214"/>
    <w:rsid w:val="008F4378"/>
    <w:rsid w:val="008F527B"/>
    <w:rsid w:val="008F7B44"/>
    <w:rsid w:val="008F7FE4"/>
    <w:rsid w:val="00900785"/>
    <w:rsid w:val="00900ED0"/>
    <w:rsid w:val="0090143B"/>
    <w:rsid w:val="00901BDE"/>
    <w:rsid w:val="00901F6A"/>
    <w:rsid w:val="0090215D"/>
    <w:rsid w:val="00902E73"/>
    <w:rsid w:val="00902FF6"/>
    <w:rsid w:val="009040EF"/>
    <w:rsid w:val="009049D1"/>
    <w:rsid w:val="00904A0A"/>
    <w:rsid w:val="00904ED3"/>
    <w:rsid w:val="00907599"/>
    <w:rsid w:val="00907A17"/>
    <w:rsid w:val="00910866"/>
    <w:rsid w:val="0091189F"/>
    <w:rsid w:val="0091383E"/>
    <w:rsid w:val="009138F2"/>
    <w:rsid w:val="00913D0C"/>
    <w:rsid w:val="009144E3"/>
    <w:rsid w:val="009152B7"/>
    <w:rsid w:val="00916A93"/>
    <w:rsid w:val="00916E9B"/>
    <w:rsid w:val="00920999"/>
    <w:rsid w:val="00920E13"/>
    <w:rsid w:val="00920E85"/>
    <w:rsid w:val="00921005"/>
    <w:rsid w:val="00921AFD"/>
    <w:rsid w:val="00921E2E"/>
    <w:rsid w:val="009220D0"/>
    <w:rsid w:val="0092215E"/>
    <w:rsid w:val="0092259D"/>
    <w:rsid w:val="00923DAE"/>
    <w:rsid w:val="00924ADF"/>
    <w:rsid w:val="00924D05"/>
    <w:rsid w:val="009255C4"/>
    <w:rsid w:val="00925EE4"/>
    <w:rsid w:val="0092607B"/>
    <w:rsid w:val="00926FEE"/>
    <w:rsid w:val="009272E0"/>
    <w:rsid w:val="00927623"/>
    <w:rsid w:val="0092792F"/>
    <w:rsid w:val="0092796A"/>
    <w:rsid w:val="00930859"/>
    <w:rsid w:val="00933436"/>
    <w:rsid w:val="00933AFC"/>
    <w:rsid w:val="00934743"/>
    <w:rsid w:val="0093530D"/>
    <w:rsid w:val="00935377"/>
    <w:rsid w:val="00936937"/>
    <w:rsid w:val="0093725C"/>
    <w:rsid w:val="00937557"/>
    <w:rsid w:val="00940253"/>
    <w:rsid w:val="0094456B"/>
    <w:rsid w:val="00944D7B"/>
    <w:rsid w:val="00945F12"/>
    <w:rsid w:val="00946D2D"/>
    <w:rsid w:val="0095002D"/>
    <w:rsid w:val="00951719"/>
    <w:rsid w:val="00952F08"/>
    <w:rsid w:val="00954743"/>
    <w:rsid w:val="00954CF9"/>
    <w:rsid w:val="00955DF1"/>
    <w:rsid w:val="00956E7F"/>
    <w:rsid w:val="00957878"/>
    <w:rsid w:val="00960637"/>
    <w:rsid w:val="00960D75"/>
    <w:rsid w:val="0096120B"/>
    <w:rsid w:val="00961AEE"/>
    <w:rsid w:val="00961F69"/>
    <w:rsid w:val="00962840"/>
    <w:rsid w:val="00963612"/>
    <w:rsid w:val="0096381D"/>
    <w:rsid w:val="0096459E"/>
    <w:rsid w:val="00966C77"/>
    <w:rsid w:val="00967CA0"/>
    <w:rsid w:val="0097042D"/>
    <w:rsid w:val="00970781"/>
    <w:rsid w:val="00970E17"/>
    <w:rsid w:val="0097197C"/>
    <w:rsid w:val="00972C90"/>
    <w:rsid w:val="00972F7C"/>
    <w:rsid w:val="0097402B"/>
    <w:rsid w:val="00974146"/>
    <w:rsid w:val="0097436B"/>
    <w:rsid w:val="00974A49"/>
    <w:rsid w:val="00974D7E"/>
    <w:rsid w:val="0098218A"/>
    <w:rsid w:val="00982E3C"/>
    <w:rsid w:val="00983B46"/>
    <w:rsid w:val="00984C12"/>
    <w:rsid w:val="0098657E"/>
    <w:rsid w:val="0098662E"/>
    <w:rsid w:val="00986E62"/>
    <w:rsid w:val="00987250"/>
    <w:rsid w:val="009879A2"/>
    <w:rsid w:val="00987B92"/>
    <w:rsid w:val="00990836"/>
    <w:rsid w:val="00991974"/>
    <w:rsid w:val="0099289F"/>
    <w:rsid w:val="00993B5B"/>
    <w:rsid w:val="00994FAE"/>
    <w:rsid w:val="009960B0"/>
    <w:rsid w:val="0099674A"/>
    <w:rsid w:val="00996EB8"/>
    <w:rsid w:val="00997AEE"/>
    <w:rsid w:val="00997C9D"/>
    <w:rsid w:val="009A08B9"/>
    <w:rsid w:val="009A0AE4"/>
    <w:rsid w:val="009A10D3"/>
    <w:rsid w:val="009A15F7"/>
    <w:rsid w:val="009A2C1F"/>
    <w:rsid w:val="009A2C7D"/>
    <w:rsid w:val="009A3A2A"/>
    <w:rsid w:val="009A3B4A"/>
    <w:rsid w:val="009A4AF0"/>
    <w:rsid w:val="009A54EE"/>
    <w:rsid w:val="009A6962"/>
    <w:rsid w:val="009B0D61"/>
    <w:rsid w:val="009B1481"/>
    <w:rsid w:val="009B3FB8"/>
    <w:rsid w:val="009B55E8"/>
    <w:rsid w:val="009B6F97"/>
    <w:rsid w:val="009B7D85"/>
    <w:rsid w:val="009C0BAD"/>
    <w:rsid w:val="009C0E31"/>
    <w:rsid w:val="009C1478"/>
    <w:rsid w:val="009C39D2"/>
    <w:rsid w:val="009C47DE"/>
    <w:rsid w:val="009C5521"/>
    <w:rsid w:val="009C6E20"/>
    <w:rsid w:val="009C7375"/>
    <w:rsid w:val="009C74DF"/>
    <w:rsid w:val="009C7A82"/>
    <w:rsid w:val="009D087C"/>
    <w:rsid w:val="009D0B2D"/>
    <w:rsid w:val="009D1E78"/>
    <w:rsid w:val="009D2818"/>
    <w:rsid w:val="009D3EC4"/>
    <w:rsid w:val="009D683C"/>
    <w:rsid w:val="009D6CAF"/>
    <w:rsid w:val="009D774B"/>
    <w:rsid w:val="009D79ED"/>
    <w:rsid w:val="009E01CD"/>
    <w:rsid w:val="009E08C2"/>
    <w:rsid w:val="009E16C9"/>
    <w:rsid w:val="009E1A9E"/>
    <w:rsid w:val="009E219A"/>
    <w:rsid w:val="009E27BD"/>
    <w:rsid w:val="009E318A"/>
    <w:rsid w:val="009E3288"/>
    <w:rsid w:val="009E34D9"/>
    <w:rsid w:val="009E3618"/>
    <w:rsid w:val="009E542C"/>
    <w:rsid w:val="009E5735"/>
    <w:rsid w:val="009E64ED"/>
    <w:rsid w:val="009F2C5F"/>
    <w:rsid w:val="009F3E0E"/>
    <w:rsid w:val="009F55AF"/>
    <w:rsid w:val="009F564B"/>
    <w:rsid w:val="009F61E3"/>
    <w:rsid w:val="00A0035E"/>
    <w:rsid w:val="00A00BCE"/>
    <w:rsid w:val="00A011B2"/>
    <w:rsid w:val="00A02B9C"/>
    <w:rsid w:val="00A039B6"/>
    <w:rsid w:val="00A046A6"/>
    <w:rsid w:val="00A046FD"/>
    <w:rsid w:val="00A053FE"/>
    <w:rsid w:val="00A10464"/>
    <w:rsid w:val="00A10ACB"/>
    <w:rsid w:val="00A10B39"/>
    <w:rsid w:val="00A120A8"/>
    <w:rsid w:val="00A121FD"/>
    <w:rsid w:val="00A13714"/>
    <w:rsid w:val="00A13C9D"/>
    <w:rsid w:val="00A160BF"/>
    <w:rsid w:val="00A17645"/>
    <w:rsid w:val="00A22C3E"/>
    <w:rsid w:val="00A2418F"/>
    <w:rsid w:val="00A256C0"/>
    <w:rsid w:val="00A26D89"/>
    <w:rsid w:val="00A27E7E"/>
    <w:rsid w:val="00A31EE2"/>
    <w:rsid w:val="00A32701"/>
    <w:rsid w:val="00A32E85"/>
    <w:rsid w:val="00A33121"/>
    <w:rsid w:val="00A3369C"/>
    <w:rsid w:val="00A3378C"/>
    <w:rsid w:val="00A34048"/>
    <w:rsid w:val="00A351A4"/>
    <w:rsid w:val="00A35244"/>
    <w:rsid w:val="00A35EE0"/>
    <w:rsid w:val="00A36EC6"/>
    <w:rsid w:val="00A36F1F"/>
    <w:rsid w:val="00A37B86"/>
    <w:rsid w:val="00A40BA9"/>
    <w:rsid w:val="00A4198C"/>
    <w:rsid w:val="00A41AD6"/>
    <w:rsid w:val="00A43161"/>
    <w:rsid w:val="00A438D3"/>
    <w:rsid w:val="00A45F46"/>
    <w:rsid w:val="00A469BD"/>
    <w:rsid w:val="00A46B8E"/>
    <w:rsid w:val="00A501DA"/>
    <w:rsid w:val="00A50908"/>
    <w:rsid w:val="00A50E35"/>
    <w:rsid w:val="00A528E6"/>
    <w:rsid w:val="00A538B1"/>
    <w:rsid w:val="00A55576"/>
    <w:rsid w:val="00A55E23"/>
    <w:rsid w:val="00A57155"/>
    <w:rsid w:val="00A626E7"/>
    <w:rsid w:val="00A6331E"/>
    <w:rsid w:val="00A636E7"/>
    <w:rsid w:val="00A6370B"/>
    <w:rsid w:val="00A64A82"/>
    <w:rsid w:val="00A652E1"/>
    <w:rsid w:val="00A65869"/>
    <w:rsid w:val="00A65C45"/>
    <w:rsid w:val="00A669D0"/>
    <w:rsid w:val="00A67155"/>
    <w:rsid w:val="00A6788A"/>
    <w:rsid w:val="00A67D11"/>
    <w:rsid w:val="00A7101D"/>
    <w:rsid w:val="00A71A9B"/>
    <w:rsid w:val="00A71D81"/>
    <w:rsid w:val="00A71E7D"/>
    <w:rsid w:val="00A723F9"/>
    <w:rsid w:val="00A72F42"/>
    <w:rsid w:val="00A731B3"/>
    <w:rsid w:val="00A74202"/>
    <w:rsid w:val="00A76167"/>
    <w:rsid w:val="00A773C1"/>
    <w:rsid w:val="00A774B2"/>
    <w:rsid w:val="00A77B3E"/>
    <w:rsid w:val="00A77D5F"/>
    <w:rsid w:val="00A80575"/>
    <w:rsid w:val="00A807D5"/>
    <w:rsid w:val="00A81886"/>
    <w:rsid w:val="00A81970"/>
    <w:rsid w:val="00A82B26"/>
    <w:rsid w:val="00A8349B"/>
    <w:rsid w:val="00A83AB5"/>
    <w:rsid w:val="00A84506"/>
    <w:rsid w:val="00A84A14"/>
    <w:rsid w:val="00A87117"/>
    <w:rsid w:val="00A8717F"/>
    <w:rsid w:val="00A875C5"/>
    <w:rsid w:val="00A87791"/>
    <w:rsid w:val="00A87AD8"/>
    <w:rsid w:val="00A87B14"/>
    <w:rsid w:val="00A9088D"/>
    <w:rsid w:val="00A91C2F"/>
    <w:rsid w:val="00A92503"/>
    <w:rsid w:val="00A92E75"/>
    <w:rsid w:val="00A933A2"/>
    <w:rsid w:val="00A94C42"/>
    <w:rsid w:val="00A9578B"/>
    <w:rsid w:val="00A9681C"/>
    <w:rsid w:val="00A97945"/>
    <w:rsid w:val="00A97C66"/>
    <w:rsid w:val="00AA0379"/>
    <w:rsid w:val="00AA0E09"/>
    <w:rsid w:val="00AA14B5"/>
    <w:rsid w:val="00AA1549"/>
    <w:rsid w:val="00AA1C00"/>
    <w:rsid w:val="00AA3B47"/>
    <w:rsid w:val="00AA54D0"/>
    <w:rsid w:val="00AA5B06"/>
    <w:rsid w:val="00AA613A"/>
    <w:rsid w:val="00AA6215"/>
    <w:rsid w:val="00AA75B4"/>
    <w:rsid w:val="00AB0D14"/>
    <w:rsid w:val="00AB116A"/>
    <w:rsid w:val="00AB31A2"/>
    <w:rsid w:val="00AB4C88"/>
    <w:rsid w:val="00AB5139"/>
    <w:rsid w:val="00AB52E1"/>
    <w:rsid w:val="00AB53A6"/>
    <w:rsid w:val="00AB597C"/>
    <w:rsid w:val="00AB5CD7"/>
    <w:rsid w:val="00AB6555"/>
    <w:rsid w:val="00AB6D95"/>
    <w:rsid w:val="00AB6EE3"/>
    <w:rsid w:val="00AB7B87"/>
    <w:rsid w:val="00AC1232"/>
    <w:rsid w:val="00AC165D"/>
    <w:rsid w:val="00AC1AD2"/>
    <w:rsid w:val="00AC1ADB"/>
    <w:rsid w:val="00AC2396"/>
    <w:rsid w:val="00AC3ACA"/>
    <w:rsid w:val="00AC4884"/>
    <w:rsid w:val="00AC51B8"/>
    <w:rsid w:val="00AC555F"/>
    <w:rsid w:val="00AC5749"/>
    <w:rsid w:val="00AC613D"/>
    <w:rsid w:val="00AC63B7"/>
    <w:rsid w:val="00AC66DF"/>
    <w:rsid w:val="00AD0CDA"/>
    <w:rsid w:val="00AD1558"/>
    <w:rsid w:val="00AD21A8"/>
    <w:rsid w:val="00AD2E11"/>
    <w:rsid w:val="00AD3750"/>
    <w:rsid w:val="00AD3899"/>
    <w:rsid w:val="00AD3E34"/>
    <w:rsid w:val="00AD3E8E"/>
    <w:rsid w:val="00AD46ED"/>
    <w:rsid w:val="00AD562C"/>
    <w:rsid w:val="00AD5BE3"/>
    <w:rsid w:val="00AD72BA"/>
    <w:rsid w:val="00AD784B"/>
    <w:rsid w:val="00AD7E6C"/>
    <w:rsid w:val="00AE2225"/>
    <w:rsid w:val="00AE2976"/>
    <w:rsid w:val="00AE375E"/>
    <w:rsid w:val="00AE3835"/>
    <w:rsid w:val="00AE436F"/>
    <w:rsid w:val="00AE44C7"/>
    <w:rsid w:val="00AE44E7"/>
    <w:rsid w:val="00AE6359"/>
    <w:rsid w:val="00AF0AA7"/>
    <w:rsid w:val="00AF25AC"/>
    <w:rsid w:val="00AF38E9"/>
    <w:rsid w:val="00AF3D45"/>
    <w:rsid w:val="00AF428E"/>
    <w:rsid w:val="00AF53F9"/>
    <w:rsid w:val="00AF5745"/>
    <w:rsid w:val="00AF5ABF"/>
    <w:rsid w:val="00B0050E"/>
    <w:rsid w:val="00B018AD"/>
    <w:rsid w:val="00B01A40"/>
    <w:rsid w:val="00B01B62"/>
    <w:rsid w:val="00B02795"/>
    <w:rsid w:val="00B03A34"/>
    <w:rsid w:val="00B04245"/>
    <w:rsid w:val="00B04450"/>
    <w:rsid w:val="00B045BD"/>
    <w:rsid w:val="00B04AD5"/>
    <w:rsid w:val="00B04F99"/>
    <w:rsid w:val="00B05122"/>
    <w:rsid w:val="00B06729"/>
    <w:rsid w:val="00B06B7E"/>
    <w:rsid w:val="00B0774D"/>
    <w:rsid w:val="00B07B7B"/>
    <w:rsid w:val="00B1098F"/>
    <w:rsid w:val="00B10E1F"/>
    <w:rsid w:val="00B1174D"/>
    <w:rsid w:val="00B11C81"/>
    <w:rsid w:val="00B11E65"/>
    <w:rsid w:val="00B1348D"/>
    <w:rsid w:val="00B139C3"/>
    <w:rsid w:val="00B142DD"/>
    <w:rsid w:val="00B14DF8"/>
    <w:rsid w:val="00B17C52"/>
    <w:rsid w:val="00B212BC"/>
    <w:rsid w:val="00B21405"/>
    <w:rsid w:val="00B21A82"/>
    <w:rsid w:val="00B25776"/>
    <w:rsid w:val="00B3060F"/>
    <w:rsid w:val="00B30939"/>
    <w:rsid w:val="00B33E56"/>
    <w:rsid w:val="00B3407B"/>
    <w:rsid w:val="00B35880"/>
    <w:rsid w:val="00B35B4F"/>
    <w:rsid w:val="00B375E2"/>
    <w:rsid w:val="00B37BDC"/>
    <w:rsid w:val="00B37DBB"/>
    <w:rsid w:val="00B4047F"/>
    <w:rsid w:val="00B41558"/>
    <w:rsid w:val="00B4180D"/>
    <w:rsid w:val="00B42076"/>
    <w:rsid w:val="00B42B1A"/>
    <w:rsid w:val="00B43527"/>
    <w:rsid w:val="00B43F73"/>
    <w:rsid w:val="00B448D5"/>
    <w:rsid w:val="00B44D73"/>
    <w:rsid w:val="00B45989"/>
    <w:rsid w:val="00B45AEC"/>
    <w:rsid w:val="00B471FA"/>
    <w:rsid w:val="00B50CC2"/>
    <w:rsid w:val="00B52591"/>
    <w:rsid w:val="00B52FF6"/>
    <w:rsid w:val="00B54CA6"/>
    <w:rsid w:val="00B5645A"/>
    <w:rsid w:val="00B5651C"/>
    <w:rsid w:val="00B57EBD"/>
    <w:rsid w:val="00B606BB"/>
    <w:rsid w:val="00B61A76"/>
    <w:rsid w:val="00B620A3"/>
    <w:rsid w:val="00B62FB3"/>
    <w:rsid w:val="00B631FA"/>
    <w:rsid w:val="00B6347A"/>
    <w:rsid w:val="00B63AC8"/>
    <w:rsid w:val="00B63FBC"/>
    <w:rsid w:val="00B647B5"/>
    <w:rsid w:val="00B652B5"/>
    <w:rsid w:val="00B65938"/>
    <w:rsid w:val="00B65E96"/>
    <w:rsid w:val="00B66150"/>
    <w:rsid w:val="00B679F5"/>
    <w:rsid w:val="00B733D5"/>
    <w:rsid w:val="00B73661"/>
    <w:rsid w:val="00B73D53"/>
    <w:rsid w:val="00B73D71"/>
    <w:rsid w:val="00B73E8C"/>
    <w:rsid w:val="00B7559F"/>
    <w:rsid w:val="00B76421"/>
    <w:rsid w:val="00B76B21"/>
    <w:rsid w:val="00B76EC9"/>
    <w:rsid w:val="00B76EFB"/>
    <w:rsid w:val="00B80FAE"/>
    <w:rsid w:val="00B8186C"/>
    <w:rsid w:val="00B83EED"/>
    <w:rsid w:val="00B8491D"/>
    <w:rsid w:val="00B86753"/>
    <w:rsid w:val="00B90528"/>
    <w:rsid w:val="00B90794"/>
    <w:rsid w:val="00B91AA0"/>
    <w:rsid w:val="00B92835"/>
    <w:rsid w:val="00B96F70"/>
    <w:rsid w:val="00BA3289"/>
    <w:rsid w:val="00BA3882"/>
    <w:rsid w:val="00BA39C5"/>
    <w:rsid w:val="00BA411D"/>
    <w:rsid w:val="00BA4602"/>
    <w:rsid w:val="00BA4ED6"/>
    <w:rsid w:val="00BA57B8"/>
    <w:rsid w:val="00BA60CD"/>
    <w:rsid w:val="00BA72CA"/>
    <w:rsid w:val="00BA72DD"/>
    <w:rsid w:val="00BA7923"/>
    <w:rsid w:val="00BB0252"/>
    <w:rsid w:val="00BB1BE0"/>
    <w:rsid w:val="00BB5681"/>
    <w:rsid w:val="00BB6759"/>
    <w:rsid w:val="00BB7C93"/>
    <w:rsid w:val="00BC0CB0"/>
    <w:rsid w:val="00BC0F0C"/>
    <w:rsid w:val="00BC333A"/>
    <w:rsid w:val="00BC4741"/>
    <w:rsid w:val="00BC4850"/>
    <w:rsid w:val="00BC6410"/>
    <w:rsid w:val="00BC6D98"/>
    <w:rsid w:val="00BC73C0"/>
    <w:rsid w:val="00BC7EC2"/>
    <w:rsid w:val="00BD01FA"/>
    <w:rsid w:val="00BD0361"/>
    <w:rsid w:val="00BD0AF0"/>
    <w:rsid w:val="00BD0E51"/>
    <w:rsid w:val="00BD1D68"/>
    <w:rsid w:val="00BD2BF3"/>
    <w:rsid w:val="00BD32DB"/>
    <w:rsid w:val="00BD4124"/>
    <w:rsid w:val="00BD51D2"/>
    <w:rsid w:val="00BD57A9"/>
    <w:rsid w:val="00BD62BF"/>
    <w:rsid w:val="00BD70EF"/>
    <w:rsid w:val="00BD72C8"/>
    <w:rsid w:val="00BE0BAA"/>
    <w:rsid w:val="00BE0DE8"/>
    <w:rsid w:val="00BE1042"/>
    <w:rsid w:val="00BE1A53"/>
    <w:rsid w:val="00BE329B"/>
    <w:rsid w:val="00BE3700"/>
    <w:rsid w:val="00BE3ABF"/>
    <w:rsid w:val="00BE3E45"/>
    <w:rsid w:val="00BE419D"/>
    <w:rsid w:val="00BE4604"/>
    <w:rsid w:val="00BE53F5"/>
    <w:rsid w:val="00BE5D90"/>
    <w:rsid w:val="00BE715C"/>
    <w:rsid w:val="00BE7566"/>
    <w:rsid w:val="00BE75EA"/>
    <w:rsid w:val="00BE78C8"/>
    <w:rsid w:val="00BF111D"/>
    <w:rsid w:val="00BF13E0"/>
    <w:rsid w:val="00BF17F6"/>
    <w:rsid w:val="00BF1F8D"/>
    <w:rsid w:val="00BF2970"/>
    <w:rsid w:val="00BF3D02"/>
    <w:rsid w:val="00BF672B"/>
    <w:rsid w:val="00BF724B"/>
    <w:rsid w:val="00C01492"/>
    <w:rsid w:val="00C01FF5"/>
    <w:rsid w:val="00C03945"/>
    <w:rsid w:val="00C05748"/>
    <w:rsid w:val="00C0671B"/>
    <w:rsid w:val="00C06948"/>
    <w:rsid w:val="00C07166"/>
    <w:rsid w:val="00C11412"/>
    <w:rsid w:val="00C126A4"/>
    <w:rsid w:val="00C12A33"/>
    <w:rsid w:val="00C13971"/>
    <w:rsid w:val="00C140A4"/>
    <w:rsid w:val="00C144D8"/>
    <w:rsid w:val="00C150D7"/>
    <w:rsid w:val="00C15A46"/>
    <w:rsid w:val="00C17098"/>
    <w:rsid w:val="00C20D19"/>
    <w:rsid w:val="00C21B22"/>
    <w:rsid w:val="00C21DD3"/>
    <w:rsid w:val="00C22286"/>
    <w:rsid w:val="00C258DC"/>
    <w:rsid w:val="00C26AD4"/>
    <w:rsid w:val="00C30923"/>
    <w:rsid w:val="00C32045"/>
    <w:rsid w:val="00C32533"/>
    <w:rsid w:val="00C33DFF"/>
    <w:rsid w:val="00C33F96"/>
    <w:rsid w:val="00C34D94"/>
    <w:rsid w:val="00C35133"/>
    <w:rsid w:val="00C36336"/>
    <w:rsid w:val="00C36617"/>
    <w:rsid w:val="00C37F69"/>
    <w:rsid w:val="00C411BB"/>
    <w:rsid w:val="00C43410"/>
    <w:rsid w:val="00C442D2"/>
    <w:rsid w:val="00C454A6"/>
    <w:rsid w:val="00C463B9"/>
    <w:rsid w:val="00C469A0"/>
    <w:rsid w:val="00C474C8"/>
    <w:rsid w:val="00C51389"/>
    <w:rsid w:val="00C51DF9"/>
    <w:rsid w:val="00C52907"/>
    <w:rsid w:val="00C53579"/>
    <w:rsid w:val="00C55A00"/>
    <w:rsid w:val="00C57A0D"/>
    <w:rsid w:val="00C600F3"/>
    <w:rsid w:val="00C617E7"/>
    <w:rsid w:val="00C61B4D"/>
    <w:rsid w:val="00C62B50"/>
    <w:rsid w:val="00C62E31"/>
    <w:rsid w:val="00C64B4C"/>
    <w:rsid w:val="00C70634"/>
    <w:rsid w:val="00C707D4"/>
    <w:rsid w:val="00C709EB"/>
    <w:rsid w:val="00C73814"/>
    <w:rsid w:val="00C73866"/>
    <w:rsid w:val="00C75F8F"/>
    <w:rsid w:val="00C7647F"/>
    <w:rsid w:val="00C76804"/>
    <w:rsid w:val="00C76FED"/>
    <w:rsid w:val="00C775DA"/>
    <w:rsid w:val="00C8116A"/>
    <w:rsid w:val="00C81C92"/>
    <w:rsid w:val="00C81DD1"/>
    <w:rsid w:val="00C82AA7"/>
    <w:rsid w:val="00C83A11"/>
    <w:rsid w:val="00C86F5A"/>
    <w:rsid w:val="00C87C0C"/>
    <w:rsid w:val="00C87CB7"/>
    <w:rsid w:val="00C900D7"/>
    <w:rsid w:val="00C911B9"/>
    <w:rsid w:val="00C91ED2"/>
    <w:rsid w:val="00C94455"/>
    <w:rsid w:val="00C94CC1"/>
    <w:rsid w:val="00C95207"/>
    <w:rsid w:val="00C96D71"/>
    <w:rsid w:val="00C971FD"/>
    <w:rsid w:val="00C974E1"/>
    <w:rsid w:val="00C97516"/>
    <w:rsid w:val="00C97B2A"/>
    <w:rsid w:val="00CA34D8"/>
    <w:rsid w:val="00CA382A"/>
    <w:rsid w:val="00CA461A"/>
    <w:rsid w:val="00CA48E3"/>
    <w:rsid w:val="00CA4B6A"/>
    <w:rsid w:val="00CA50B1"/>
    <w:rsid w:val="00CA603F"/>
    <w:rsid w:val="00CB1AA1"/>
    <w:rsid w:val="00CB2DBD"/>
    <w:rsid w:val="00CB3145"/>
    <w:rsid w:val="00CB52DC"/>
    <w:rsid w:val="00CB6C36"/>
    <w:rsid w:val="00CC0027"/>
    <w:rsid w:val="00CC180D"/>
    <w:rsid w:val="00CC23D5"/>
    <w:rsid w:val="00CC27F3"/>
    <w:rsid w:val="00CC2852"/>
    <w:rsid w:val="00CC32F6"/>
    <w:rsid w:val="00CC4FC7"/>
    <w:rsid w:val="00CC596B"/>
    <w:rsid w:val="00CC6457"/>
    <w:rsid w:val="00CC7B50"/>
    <w:rsid w:val="00CD042B"/>
    <w:rsid w:val="00CD0FE2"/>
    <w:rsid w:val="00CD1289"/>
    <w:rsid w:val="00CD23F7"/>
    <w:rsid w:val="00CD366C"/>
    <w:rsid w:val="00CD38B5"/>
    <w:rsid w:val="00CD4073"/>
    <w:rsid w:val="00CD65C3"/>
    <w:rsid w:val="00CD73CD"/>
    <w:rsid w:val="00CE00F2"/>
    <w:rsid w:val="00CE16C4"/>
    <w:rsid w:val="00CE1F7B"/>
    <w:rsid w:val="00CE20E8"/>
    <w:rsid w:val="00CE2CAA"/>
    <w:rsid w:val="00CE32DD"/>
    <w:rsid w:val="00CE3616"/>
    <w:rsid w:val="00CE4831"/>
    <w:rsid w:val="00CE4D85"/>
    <w:rsid w:val="00CE5130"/>
    <w:rsid w:val="00CE63A2"/>
    <w:rsid w:val="00CE796D"/>
    <w:rsid w:val="00CE7A04"/>
    <w:rsid w:val="00CE7A33"/>
    <w:rsid w:val="00CE7B39"/>
    <w:rsid w:val="00CE7BF4"/>
    <w:rsid w:val="00CE7D1C"/>
    <w:rsid w:val="00CF01DA"/>
    <w:rsid w:val="00CF253F"/>
    <w:rsid w:val="00CF2971"/>
    <w:rsid w:val="00CF39CE"/>
    <w:rsid w:val="00CF4C50"/>
    <w:rsid w:val="00CF5905"/>
    <w:rsid w:val="00CF5A11"/>
    <w:rsid w:val="00CF5E20"/>
    <w:rsid w:val="00CF6440"/>
    <w:rsid w:val="00CF7A6F"/>
    <w:rsid w:val="00D005B2"/>
    <w:rsid w:val="00D006AA"/>
    <w:rsid w:val="00D0129F"/>
    <w:rsid w:val="00D012BC"/>
    <w:rsid w:val="00D05B1A"/>
    <w:rsid w:val="00D061EB"/>
    <w:rsid w:val="00D06D77"/>
    <w:rsid w:val="00D07C91"/>
    <w:rsid w:val="00D11ABA"/>
    <w:rsid w:val="00D125F1"/>
    <w:rsid w:val="00D12C06"/>
    <w:rsid w:val="00D139AE"/>
    <w:rsid w:val="00D13A6F"/>
    <w:rsid w:val="00D14C75"/>
    <w:rsid w:val="00D157EF"/>
    <w:rsid w:val="00D176A6"/>
    <w:rsid w:val="00D2180D"/>
    <w:rsid w:val="00D21E26"/>
    <w:rsid w:val="00D21E31"/>
    <w:rsid w:val="00D22DEB"/>
    <w:rsid w:val="00D24B5D"/>
    <w:rsid w:val="00D256C1"/>
    <w:rsid w:val="00D25C6E"/>
    <w:rsid w:val="00D27003"/>
    <w:rsid w:val="00D27B23"/>
    <w:rsid w:val="00D27C39"/>
    <w:rsid w:val="00D27D78"/>
    <w:rsid w:val="00D30682"/>
    <w:rsid w:val="00D30C93"/>
    <w:rsid w:val="00D332F0"/>
    <w:rsid w:val="00D33315"/>
    <w:rsid w:val="00D358DD"/>
    <w:rsid w:val="00D379BF"/>
    <w:rsid w:val="00D4098D"/>
    <w:rsid w:val="00D40EF5"/>
    <w:rsid w:val="00D42743"/>
    <w:rsid w:val="00D428D2"/>
    <w:rsid w:val="00D432B1"/>
    <w:rsid w:val="00D45562"/>
    <w:rsid w:val="00D459D9"/>
    <w:rsid w:val="00D46448"/>
    <w:rsid w:val="00D464EC"/>
    <w:rsid w:val="00D46615"/>
    <w:rsid w:val="00D4686C"/>
    <w:rsid w:val="00D47134"/>
    <w:rsid w:val="00D47645"/>
    <w:rsid w:val="00D510D9"/>
    <w:rsid w:val="00D51465"/>
    <w:rsid w:val="00D51B1B"/>
    <w:rsid w:val="00D51EA0"/>
    <w:rsid w:val="00D521BC"/>
    <w:rsid w:val="00D5456A"/>
    <w:rsid w:val="00D54EC6"/>
    <w:rsid w:val="00D554DE"/>
    <w:rsid w:val="00D55E4E"/>
    <w:rsid w:val="00D577E9"/>
    <w:rsid w:val="00D57F29"/>
    <w:rsid w:val="00D57FE3"/>
    <w:rsid w:val="00D61FC0"/>
    <w:rsid w:val="00D628CB"/>
    <w:rsid w:val="00D63ADD"/>
    <w:rsid w:val="00D64CAE"/>
    <w:rsid w:val="00D66418"/>
    <w:rsid w:val="00D67500"/>
    <w:rsid w:val="00D70FB8"/>
    <w:rsid w:val="00D71A06"/>
    <w:rsid w:val="00D7293C"/>
    <w:rsid w:val="00D73800"/>
    <w:rsid w:val="00D738CD"/>
    <w:rsid w:val="00D74E9D"/>
    <w:rsid w:val="00D75640"/>
    <w:rsid w:val="00D7693C"/>
    <w:rsid w:val="00D76DC7"/>
    <w:rsid w:val="00D77A4C"/>
    <w:rsid w:val="00D800B1"/>
    <w:rsid w:val="00D81DAF"/>
    <w:rsid w:val="00D82675"/>
    <w:rsid w:val="00D8370B"/>
    <w:rsid w:val="00D83A1E"/>
    <w:rsid w:val="00D83FDB"/>
    <w:rsid w:val="00D8414D"/>
    <w:rsid w:val="00D84F5D"/>
    <w:rsid w:val="00D85B56"/>
    <w:rsid w:val="00D85FD6"/>
    <w:rsid w:val="00D87ABD"/>
    <w:rsid w:val="00D90BE4"/>
    <w:rsid w:val="00D94FAB"/>
    <w:rsid w:val="00D9597A"/>
    <w:rsid w:val="00D95E73"/>
    <w:rsid w:val="00D96657"/>
    <w:rsid w:val="00DA049D"/>
    <w:rsid w:val="00DA0575"/>
    <w:rsid w:val="00DA0CF5"/>
    <w:rsid w:val="00DA1BCB"/>
    <w:rsid w:val="00DA1DEC"/>
    <w:rsid w:val="00DA1FAD"/>
    <w:rsid w:val="00DA3053"/>
    <w:rsid w:val="00DA3174"/>
    <w:rsid w:val="00DA367A"/>
    <w:rsid w:val="00DA5077"/>
    <w:rsid w:val="00DA62B8"/>
    <w:rsid w:val="00DA71B6"/>
    <w:rsid w:val="00DA7C23"/>
    <w:rsid w:val="00DB1728"/>
    <w:rsid w:val="00DB1819"/>
    <w:rsid w:val="00DB1AEF"/>
    <w:rsid w:val="00DB22CC"/>
    <w:rsid w:val="00DB2C00"/>
    <w:rsid w:val="00DB4EC2"/>
    <w:rsid w:val="00DB6592"/>
    <w:rsid w:val="00DB68A8"/>
    <w:rsid w:val="00DB6ADF"/>
    <w:rsid w:val="00DB6AED"/>
    <w:rsid w:val="00DB72BC"/>
    <w:rsid w:val="00DB7461"/>
    <w:rsid w:val="00DC0AC9"/>
    <w:rsid w:val="00DC10E5"/>
    <w:rsid w:val="00DC1548"/>
    <w:rsid w:val="00DC15AF"/>
    <w:rsid w:val="00DC3697"/>
    <w:rsid w:val="00DC3C75"/>
    <w:rsid w:val="00DC4B4B"/>
    <w:rsid w:val="00DC5E5A"/>
    <w:rsid w:val="00DC65AB"/>
    <w:rsid w:val="00DD0933"/>
    <w:rsid w:val="00DD1591"/>
    <w:rsid w:val="00DD1FB6"/>
    <w:rsid w:val="00DD21E3"/>
    <w:rsid w:val="00DD2C97"/>
    <w:rsid w:val="00DD2D5E"/>
    <w:rsid w:val="00DD2EE1"/>
    <w:rsid w:val="00DD334C"/>
    <w:rsid w:val="00DD334D"/>
    <w:rsid w:val="00DD37CA"/>
    <w:rsid w:val="00DD7CD5"/>
    <w:rsid w:val="00DE0185"/>
    <w:rsid w:val="00DE0AA1"/>
    <w:rsid w:val="00DE14B3"/>
    <w:rsid w:val="00DE3538"/>
    <w:rsid w:val="00DE36E3"/>
    <w:rsid w:val="00DE3A7C"/>
    <w:rsid w:val="00DE75D7"/>
    <w:rsid w:val="00DE7E9B"/>
    <w:rsid w:val="00DF0C89"/>
    <w:rsid w:val="00DF1D68"/>
    <w:rsid w:val="00DF31FD"/>
    <w:rsid w:val="00DF35A7"/>
    <w:rsid w:val="00DF48A4"/>
    <w:rsid w:val="00DF4C3C"/>
    <w:rsid w:val="00DF5B3F"/>
    <w:rsid w:val="00DF5F8A"/>
    <w:rsid w:val="00DF6842"/>
    <w:rsid w:val="00DF757E"/>
    <w:rsid w:val="00DF7DC1"/>
    <w:rsid w:val="00E00FF1"/>
    <w:rsid w:val="00E01254"/>
    <w:rsid w:val="00E03F0A"/>
    <w:rsid w:val="00E0402A"/>
    <w:rsid w:val="00E05D6B"/>
    <w:rsid w:val="00E06FB6"/>
    <w:rsid w:val="00E1190A"/>
    <w:rsid w:val="00E12298"/>
    <w:rsid w:val="00E13241"/>
    <w:rsid w:val="00E13BF6"/>
    <w:rsid w:val="00E15A45"/>
    <w:rsid w:val="00E163C6"/>
    <w:rsid w:val="00E170C4"/>
    <w:rsid w:val="00E172AD"/>
    <w:rsid w:val="00E20626"/>
    <w:rsid w:val="00E2086D"/>
    <w:rsid w:val="00E21043"/>
    <w:rsid w:val="00E2107A"/>
    <w:rsid w:val="00E22006"/>
    <w:rsid w:val="00E2340B"/>
    <w:rsid w:val="00E23B84"/>
    <w:rsid w:val="00E24425"/>
    <w:rsid w:val="00E273F8"/>
    <w:rsid w:val="00E27488"/>
    <w:rsid w:val="00E310EA"/>
    <w:rsid w:val="00E323E0"/>
    <w:rsid w:val="00E35DD6"/>
    <w:rsid w:val="00E375A4"/>
    <w:rsid w:val="00E37C5F"/>
    <w:rsid w:val="00E40C4E"/>
    <w:rsid w:val="00E42DEF"/>
    <w:rsid w:val="00E4307D"/>
    <w:rsid w:val="00E43637"/>
    <w:rsid w:val="00E43993"/>
    <w:rsid w:val="00E4410C"/>
    <w:rsid w:val="00E46124"/>
    <w:rsid w:val="00E46EBD"/>
    <w:rsid w:val="00E50599"/>
    <w:rsid w:val="00E50681"/>
    <w:rsid w:val="00E50918"/>
    <w:rsid w:val="00E50D35"/>
    <w:rsid w:val="00E513C1"/>
    <w:rsid w:val="00E5151C"/>
    <w:rsid w:val="00E51630"/>
    <w:rsid w:val="00E51CFD"/>
    <w:rsid w:val="00E520B7"/>
    <w:rsid w:val="00E5240F"/>
    <w:rsid w:val="00E528B5"/>
    <w:rsid w:val="00E52D31"/>
    <w:rsid w:val="00E53BC8"/>
    <w:rsid w:val="00E53FFD"/>
    <w:rsid w:val="00E5477D"/>
    <w:rsid w:val="00E551A9"/>
    <w:rsid w:val="00E554F0"/>
    <w:rsid w:val="00E5646D"/>
    <w:rsid w:val="00E56C35"/>
    <w:rsid w:val="00E57999"/>
    <w:rsid w:val="00E57BB7"/>
    <w:rsid w:val="00E57FE0"/>
    <w:rsid w:val="00E6165A"/>
    <w:rsid w:val="00E61E07"/>
    <w:rsid w:val="00E631EF"/>
    <w:rsid w:val="00E6516B"/>
    <w:rsid w:val="00E6578C"/>
    <w:rsid w:val="00E65FEE"/>
    <w:rsid w:val="00E66058"/>
    <w:rsid w:val="00E6759E"/>
    <w:rsid w:val="00E70D91"/>
    <w:rsid w:val="00E7101D"/>
    <w:rsid w:val="00E71BF8"/>
    <w:rsid w:val="00E72F36"/>
    <w:rsid w:val="00E73968"/>
    <w:rsid w:val="00E755EA"/>
    <w:rsid w:val="00E756FE"/>
    <w:rsid w:val="00E75F09"/>
    <w:rsid w:val="00E76F3C"/>
    <w:rsid w:val="00E777A9"/>
    <w:rsid w:val="00E80843"/>
    <w:rsid w:val="00E814DE"/>
    <w:rsid w:val="00E82467"/>
    <w:rsid w:val="00E8256E"/>
    <w:rsid w:val="00E82F27"/>
    <w:rsid w:val="00E830D2"/>
    <w:rsid w:val="00E848EA"/>
    <w:rsid w:val="00E85701"/>
    <w:rsid w:val="00E865CE"/>
    <w:rsid w:val="00E8682B"/>
    <w:rsid w:val="00E8795C"/>
    <w:rsid w:val="00E90FF2"/>
    <w:rsid w:val="00E922EF"/>
    <w:rsid w:val="00E92946"/>
    <w:rsid w:val="00E951DD"/>
    <w:rsid w:val="00E953B1"/>
    <w:rsid w:val="00E974F6"/>
    <w:rsid w:val="00EA00AF"/>
    <w:rsid w:val="00EA070F"/>
    <w:rsid w:val="00EA1168"/>
    <w:rsid w:val="00EA1BC1"/>
    <w:rsid w:val="00EA23C9"/>
    <w:rsid w:val="00EA24E1"/>
    <w:rsid w:val="00EA36D9"/>
    <w:rsid w:val="00EA38F2"/>
    <w:rsid w:val="00EA3A7A"/>
    <w:rsid w:val="00EA3FC3"/>
    <w:rsid w:val="00EA515A"/>
    <w:rsid w:val="00EA548C"/>
    <w:rsid w:val="00EA5505"/>
    <w:rsid w:val="00EA6043"/>
    <w:rsid w:val="00EA6E3F"/>
    <w:rsid w:val="00EB00F3"/>
    <w:rsid w:val="00EB036B"/>
    <w:rsid w:val="00EB25DC"/>
    <w:rsid w:val="00EB39FB"/>
    <w:rsid w:val="00EB3D27"/>
    <w:rsid w:val="00EB4BA2"/>
    <w:rsid w:val="00EB58C5"/>
    <w:rsid w:val="00EB5A54"/>
    <w:rsid w:val="00EB5F23"/>
    <w:rsid w:val="00EB6465"/>
    <w:rsid w:val="00EB66DA"/>
    <w:rsid w:val="00EB78C5"/>
    <w:rsid w:val="00EB7B2D"/>
    <w:rsid w:val="00EC0658"/>
    <w:rsid w:val="00EC1894"/>
    <w:rsid w:val="00EC26F6"/>
    <w:rsid w:val="00EC2D3F"/>
    <w:rsid w:val="00EC4C1E"/>
    <w:rsid w:val="00EC5207"/>
    <w:rsid w:val="00EC7584"/>
    <w:rsid w:val="00ED0744"/>
    <w:rsid w:val="00ED0B9C"/>
    <w:rsid w:val="00ED0BAE"/>
    <w:rsid w:val="00ED137A"/>
    <w:rsid w:val="00ED22D6"/>
    <w:rsid w:val="00ED35F2"/>
    <w:rsid w:val="00ED40E0"/>
    <w:rsid w:val="00ED48D9"/>
    <w:rsid w:val="00ED4B0B"/>
    <w:rsid w:val="00ED6697"/>
    <w:rsid w:val="00ED71D1"/>
    <w:rsid w:val="00EE0D43"/>
    <w:rsid w:val="00EE1064"/>
    <w:rsid w:val="00EE22A3"/>
    <w:rsid w:val="00EE4936"/>
    <w:rsid w:val="00EE4EBF"/>
    <w:rsid w:val="00EE51B7"/>
    <w:rsid w:val="00EE5413"/>
    <w:rsid w:val="00EE58E5"/>
    <w:rsid w:val="00EE5A55"/>
    <w:rsid w:val="00EE5A71"/>
    <w:rsid w:val="00EE5B96"/>
    <w:rsid w:val="00EE69A2"/>
    <w:rsid w:val="00EE74BE"/>
    <w:rsid w:val="00EF1660"/>
    <w:rsid w:val="00EF1F3E"/>
    <w:rsid w:val="00EF2588"/>
    <w:rsid w:val="00EF3E9D"/>
    <w:rsid w:val="00EF4403"/>
    <w:rsid w:val="00EF48BF"/>
    <w:rsid w:val="00EF4CAD"/>
    <w:rsid w:val="00EF51DB"/>
    <w:rsid w:val="00EF60B6"/>
    <w:rsid w:val="00EF621C"/>
    <w:rsid w:val="00EF724B"/>
    <w:rsid w:val="00F001FB"/>
    <w:rsid w:val="00F003C5"/>
    <w:rsid w:val="00F014CD"/>
    <w:rsid w:val="00F016DE"/>
    <w:rsid w:val="00F02607"/>
    <w:rsid w:val="00F02A14"/>
    <w:rsid w:val="00F03924"/>
    <w:rsid w:val="00F04957"/>
    <w:rsid w:val="00F04F7C"/>
    <w:rsid w:val="00F0501B"/>
    <w:rsid w:val="00F06066"/>
    <w:rsid w:val="00F076DE"/>
    <w:rsid w:val="00F1109E"/>
    <w:rsid w:val="00F11107"/>
    <w:rsid w:val="00F11412"/>
    <w:rsid w:val="00F11415"/>
    <w:rsid w:val="00F12EA7"/>
    <w:rsid w:val="00F13316"/>
    <w:rsid w:val="00F146B5"/>
    <w:rsid w:val="00F150FA"/>
    <w:rsid w:val="00F17A10"/>
    <w:rsid w:val="00F208FF"/>
    <w:rsid w:val="00F22497"/>
    <w:rsid w:val="00F227F9"/>
    <w:rsid w:val="00F230C8"/>
    <w:rsid w:val="00F23467"/>
    <w:rsid w:val="00F26BEE"/>
    <w:rsid w:val="00F26C98"/>
    <w:rsid w:val="00F26DF1"/>
    <w:rsid w:val="00F30523"/>
    <w:rsid w:val="00F31364"/>
    <w:rsid w:val="00F324F6"/>
    <w:rsid w:val="00F32AD1"/>
    <w:rsid w:val="00F34849"/>
    <w:rsid w:val="00F3485E"/>
    <w:rsid w:val="00F34987"/>
    <w:rsid w:val="00F34A11"/>
    <w:rsid w:val="00F34A25"/>
    <w:rsid w:val="00F34B08"/>
    <w:rsid w:val="00F36177"/>
    <w:rsid w:val="00F36255"/>
    <w:rsid w:val="00F367F7"/>
    <w:rsid w:val="00F36959"/>
    <w:rsid w:val="00F36AAB"/>
    <w:rsid w:val="00F375EF"/>
    <w:rsid w:val="00F37D0F"/>
    <w:rsid w:val="00F42077"/>
    <w:rsid w:val="00F42E41"/>
    <w:rsid w:val="00F43170"/>
    <w:rsid w:val="00F436CB"/>
    <w:rsid w:val="00F43D91"/>
    <w:rsid w:val="00F452B6"/>
    <w:rsid w:val="00F45300"/>
    <w:rsid w:val="00F53068"/>
    <w:rsid w:val="00F56C35"/>
    <w:rsid w:val="00F61DA3"/>
    <w:rsid w:val="00F629A6"/>
    <w:rsid w:val="00F62BD2"/>
    <w:rsid w:val="00F62EF4"/>
    <w:rsid w:val="00F63240"/>
    <w:rsid w:val="00F63E0A"/>
    <w:rsid w:val="00F64169"/>
    <w:rsid w:val="00F656B1"/>
    <w:rsid w:val="00F65E7E"/>
    <w:rsid w:val="00F665AD"/>
    <w:rsid w:val="00F66605"/>
    <w:rsid w:val="00F66F72"/>
    <w:rsid w:val="00F70A6B"/>
    <w:rsid w:val="00F718E2"/>
    <w:rsid w:val="00F721B9"/>
    <w:rsid w:val="00F72238"/>
    <w:rsid w:val="00F727AE"/>
    <w:rsid w:val="00F74076"/>
    <w:rsid w:val="00F76AEC"/>
    <w:rsid w:val="00F775D4"/>
    <w:rsid w:val="00F77C22"/>
    <w:rsid w:val="00F77C46"/>
    <w:rsid w:val="00F811A5"/>
    <w:rsid w:val="00F8142B"/>
    <w:rsid w:val="00F81BE8"/>
    <w:rsid w:val="00F81FC0"/>
    <w:rsid w:val="00F853C5"/>
    <w:rsid w:val="00F85EA2"/>
    <w:rsid w:val="00F85F9B"/>
    <w:rsid w:val="00F860FC"/>
    <w:rsid w:val="00F86689"/>
    <w:rsid w:val="00F86779"/>
    <w:rsid w:val="00F90846"/>
    <w:rsid w:val="00F93C34"/>
    <w:rsid w:val="00F93F93"/>
    <w:rsid w:val="00F94207"/>
    <w:rsid w:val="00F95567"/>
    <w:rsid w:val="00F95662"/>
    <w:rsid w:val="00F956D5"/>
    <w:rsid w:val="00F973DD"/>
    <w:rsid w:val="00FA1092"/>
    <w:rsid w:val="00FA2579"/>
    <w:rsid w:val="00FA3DCA"/>
    <w:rsid w:val="00FA5BD2"/>
    <w:rsid w:val="00FA642B"/>
    <w:rsid w:val="00FA657B"/>
    <w:rsid w:val="00FA6AB4"/>
    <w:rsid w:val="00FB12BE"/>
    <w:rsid w:val="00FB246A"/>
    <w:rsid w:val="00FB2C5B"/>
    <w:rsid w:val="00FB2D0B"/>
    <w:rsid w:val="00FB2D4B"/>
    <w:rsid w:val="00FB3271"/>
    <w:rsid w:val="00FB377A"/>
    <w:rsid w:val="00FB3C44"/>
    <w:rsid w:val="00FB414D"/>
    <w:rsid w:val="00FB6C61"/>
    <w:rsid w:val="00FB6E80"/>
    <w:rsid w:val="00FC0395"/>
    <w:rsid w:val="00FC15C2"/>
    <w:rsid w:val="00FC2436"/>
    <w:rsid w:val="00FC2A0B"/>
    <w:rsid w:val="00FC2EFF"/>
    <w:rsid w:val="00FC2F0C"/>
    <w:rsid w:val="00FC3BA9"/>
    <w:rsid w:val="00FC3F7B"/>
    <w:rsid w:val="00FC57A1"/>
    <w:rsid w:val="00FC5A4F"/>
    <w:rsid w:val="00FC6273"/>
    <w:rsid w:val="00FC6775"/>
    <w:rsid w:val="00FC7A3D"/>
    <w:rsid w:val="00FD0C7B"/>
    <w:rsid w:val="00FD4283"/>
    <w:rsid w:val="00FD4370"/>
    <w:rsid w:val="00FD4805"/>
    <w:rsid w:val="00FD4D6F"/>
    <w:rsid w:val="00FD502B"/>
    <w:rsid w:val="00FD5C91"/>
    <w:rsid w:val="00FD5CBD"/>
    <w:rsid w:val="00FD60F6"/>
    <w:rsid w:val="00FD6B96"/>
    <w:rsid w:val="00FD7D74"/>
    <w:rsid w:val="00FE09C0"/>
    <w:rsid w:val="00FE34E6"/>
    <w:rsid w:val="00FE3E0E"/>
    <w:rsid w:val="00FE4A8B"/>
    <w:rsid w:val="00FE6F4E"/>
    <w:rsid w:val="00FE70C3"/>
    <w:rsid w:val="00FE7440"/>
    <w:rsid w:val="00FE7BC4"/>
    <w:rsid w:val="00FE7BF9"/>
    <w:rsid w:val="00FF0206"/>
    <w:rsid w:val="00FF11F7"/>
    <w:rsid w:val="00FF12FD"/>
    <w:rsid w:val="00FF2F16"/>
    <w:rsid w:val="00FF2F5B"/>
    <w:rsid w:val="00FF301A"/>
    <w:rsid w:val="00FF3291"/>
    <w:rsid w:val="00FF33CE"/>
    <w:rsid w:val="00FF477B"/>
    <w:rsid w:val="00FF4DFB"/>
    <w:rsid w:val="00FF772C"/>
    <w:rsid w:val="00FF7ACA"/>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921FD945-61B4-4C75-B015-FF227F8088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A4602"/>
    <w:pPr>
      <w:widowControl w:val="0"/>
      <w:kinsoku w:val="0"/>
      <w:spacing w:after="0" w:line="300" w:lineRule="exact"/>
    </w:pPr>
    <w:rPr>
      <w:rFonts w:ascii="Calibri" w:eastAsiaTheme="minorEastAsia" w:hAnsi="Calibri" w:cs="Times New Roman"/>
      <w:sz w:val="24"/>
      <w:szCs w:val="24"/>
      <w:lang w:val="en-US" w:eastAsia="en-AU"/>
    </w:rPr>
  </w:style>
  <w:style w:type="paragraph" w:styleId="Heading1">
    <w:name w:val="heading 1"/>
    <w:basedOn w:val="Normal"/>
    <w:next w:val="Normal"/>
    <w:link w:val="Heading1Char"/>
    <w:uiPriority w:val="9"/>
    <w:qFormat/>
    <w:rsid w:val="00B375E2"/>
    <w:pPr>
      <w:keepNext/>
      <w:keepLines/>
      <w:spacing w:before="240"/>
      <w:jc w:val="center"/>
      <w:outlineLvl w:val="0"/>
    </w:pPr>
    <w:rPr>
      <w:rFonts w:eastAsiaTheme="majorEastAsia" w:cstheme="majorBidi"/>
      <w:b/>
      <w:sz w:val="44"/>
      <w:szCs w:val="32"/>
    </w:rPr>
  </w:style>
  <w:style w:type="paragraph" w:styleId="Heading2">
    <w:name w:val="heading 2"/>
    <w:basedOn w:val="Normal"/>
    <w:next w:val="Normal"/>
    <w:link w:val="Heading2Char"/>
    <w:uiPriority w:val="9"/>
    <w:unhideWhenUsed/>
    <w:qFormat/>
    <w:rsid w:val="00054A3D"/>
    <w:pPr>
      <w:keepNext/>
      <w:keepLines/>
      <w:spacing w:before="40"/>
      <w:outlineLvl w:val="1"/>
    </w:pPr>
    <w:rPr>
      <w:rFonts w:eastAsiaTheme="majorEastAsia" w:cstheme="majorBidi"/>
      <w:b/>
      <w:sz w:val="28"/>
      <w:szCs w:val="26"/>
    </w:rPr>
  </w:style>
  <w:style w:type="paragraph" w:styleId="Heading3">
    <w:name w:val="heading 3"/>
    <w:basedOn w:val="Normal"/>
    <w:next w:val="Normal"/>
    <w:link w:val="Heading3Char"/>
    <w:uiPriority w:val="9"/>
    <w:unhideWhenUsed/>
    <w:qFormat/>
    <w:rsid w:val="0072394A"/>
    <w:pPr>
      <w:keepNext/>
      <w:keepLines/>
      <w:widowControl/>
      <w:kinsoku/>
      <w:spacing w:before="40" w:line="259" w:lineRule="auto"/>
      <w:outlineLvl w:val="2"/>
    </w:pPr>
    <w:rPr>
      <w:rFonts w:asciiTheme="majorHAnsi" w:eastAsiaTheme="majorEastAsia" w:hAnsiTheme="majorHAnsi" w:cstheme="majorBidi"/>
      <w:color w:val="1F4D78" w:themeColor="accent1" w:themeShade="7F"/>
      <w:lang w:val="en-AU"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B375E2"/>
    <w:rPr>
      <w:rFonts w:ascii="Calibri" w:eastAsiaTheme="majorEastAsia" w:hAnsi="Calibri" w:cstheme="majorBidi"/>
      <w:b/>
      <w:sz w:val="44"/>
      <w:szCs w:val="32"/>
      <w:lang w:val="en-US" w:eastAsia="en-AU"/>
    </w:rPr>
  </w:style>
  <w:style w:type="paragraph" w:styleId="NormalWeb">
    <w:name w:val="Normal (Web)"/>
    <w:basedOn w:val="Normal"/>
    <w:uiPriority w:val="99"/>
    <w:semiHidden/>
    <w:unhideWhenUsed/>
    <w:rsid w:val="0097197C"/>
    <w:pPr>
      <w:widowControl/>
      <w:kinsoku/>
      <w:spacing w:before="100" w:beforeAutospacing="1" w:after="100" w:afterAutospacing="1" w:line="240" w:lineRule="auto"/>
    </w:pPr>
    <w:rPr>
      <w:rFonts w:ascii="Times New Roman" w:hAnsi="Times New Roman"/>
      <w:lang w:val="en-AU"/>
    </w:rPr>
  </w:style>
  <w:style w:type="paragraph" w:styleId="ListParagraph">
    <w:name w:val="List Paragraph"/>
    <w:basedOn w:val="Normal"/>
    <w:link w:val="ListParagraphChar"/>
    <w:uiPriority w:val="34"/>
    <w:qFormat/>
    <w:rsid w:val="001928DE"/>
    <w:pPr>
      <w:widowControl/>
      <w:kinsoku/>
      <w:spacing w:before="20" w:line="240" w:lineRule="auto"/>
      <w:ind w:left="720" w:right="173"/>
      <w:contextualSpacing/>
      <w:jc w:val="center"/>
    </w:pPr>
    <w:rPr>
      <w:rFonts w:asciiTheme="minorHAnsi" w:eastAsiaTheme="minorHAnsi" w:hAnsiTheme="minorHAnsi" w:cstheme="minorBidi"/>
      <w:szCs w:val="22"/>
      <w:lang w:eastAsia="en-US"/>
    </w:rPr>
  </w:style>
  <w:style w:type="paragraph" w:styleId="Header">
    <w:name w:val="header"/>
    <w:basedOn w:val="Normal"/>
    <w:link w:val="HeaderChar"/>
    <w:uiPriority w:val="99"/>
    <w:unhideWhenUsed/>
    <w:rsid w:val="00711883"/>
    <w:pPr>
      <w:widowControl/>
      <w:tabs>
        <w:tab w:val="center" w:pos="4513"/>
        <w:tab w:val="right" w:pos="9026"/>
      </w:tabs>
      <w:kinsoku/>
      <w:spacing w:line="240" w:lineRule="auto"/>
    </w:pPr>
    <w:rPr>
      <w:rFonts w:eastAsia="Times New Roman" w:cs="Arial"/>
      <w:lang w:val="en-GB" w:eastAsia="en-US"/>
    </w:rPr>
  </w:style>
  <w:style w:type="character" w:customStyle="1" w:styleId="HeaderChar">
    <w:name w:val="Header Char"/>
    <w:basedOn w:val="DefaultParagraphFont"/>
    <w:link w:val="Header"/>
    <w:uiPriority w:val="99"/>
    <w:rsid w:val="00711883"/>
    <w:rPr>
      <w:rFonts w:ascii="Arial" w:eastAsia="Times New Roman" w:hAnsi="Arial" w:cs="Arial"/>
      <w:sz w:val="24"/>
      <w:szCs w:val="24"/>
      <w:lang w:val="en-GB"/>
    </w:rPr>
  </w:style>
  <w:style w:type="paragraph" w:customStyle="1" w:styleId="Normal1">
    <w:name w:val="Normal1"/>
    <w:uiPriority w:val="99"/>
    <w:rsid w:val="00711883"/>
    <w:pPr>
      <w:spacing w:after="200" w:line="240" w:lineRule="auto"/>
      <w:ind w:left="-1" w:right="-1" w:hanging="1"/>
    </w:pPr>
    <w:rPr>
      <w:rFonts w:ascii="Arial" w:eastAsia="Times New Roman" w:hAnsi="Arial" w:cs="Arial"/>
      <w:color w:val="000000"/>
      <w:lang w:val="en-US" w:eastAsia="ja-JP"/>
    </w:rPr>
  </w:style>
  <w:style w:type="character" w:customStyle="1" w:styleId="Heading3Char">
    <w:name w:val="Heading 3 Char"/>
    <w:basedOn w:val="DefaultParagraphFont"/>
    <w:link w:val="Heading3"/>
    <w:uiPriority w:val="9"/>
    <w:rsid w:val="0072394A"/>
    <w:rPr>
      <w:rFonts w:asciiTheme="majorHAnsi" w:eastAsiaTheme="majorEastAsia" w:hAnsiTheme="majorHAnsi" w:cstheme="majorBidi"/>
      <w:color w:val="1F4D78" w:themeColor="accent1" w:themeShade="7F"/>
      <w:sz w:val="24"/>
      <w:szCs w:val="24"/>
    </w:rPr>
  </w:style>
  <w:style w:type="paragraph" w:styleId="BodyText">
    <w:name w:val="Body Text"/>
    <w:basedOn w:val="Normal"/>
    <w:link w:val="BodyTextChar"/>
    <w:rsid w:val="0072394A"/>
    <w:pPr>
      <w:widowControl/>
      <w:kinsoku/>
      <w:spacing w:line="240" w:lineRule="auto"/>
      <w:jc w:val="both"/>
    </w:pPr>
    <w:rPr>
      <w:rFonts w:eastAsia="Times New Roman" w:cs="Arial"/>
      <w:sz w:val="20"/>
      <w:szCs w:val="20"/>
      <w:lang w:val="en-GB" w:eastAsia="en-GB"/>
    </w:rPr>
  </w:style>
  <w:style w:type="character" w:customStyle="1" w:styleId="BodyTextChar">
    <w:name w:val="Body Text Char"/>
    <w:basedOn w:val="DefaultParagraphFont"/>
    <w:link w:val="BodyText"/>
    <w:rsid w:val="0072394A"/>
    <w:rPr>
      <w:rFonts w:ascii="Arial" w:eastAsia="Times New Roman" w:hAnsi="Arial" w:cs="Arial"/>
      <w:sz w:val="20"/>
      <w:szCs w:val="20"/>
      <w:lang w:val="en-GB" w:eastAsia="en-GB"/>
    </w:rPr>
  </w:style>
  <w:style w:type="character" w:customStyle="1" w:styleId="ListParagraphChar">
    <w:name w:val="List Paragraph Char"/>
    <w:basedOn w:val="DefaultParagraphFont"/>
    <w:link w:val="ListParagraph"/>
    <w:uiPriority w:val="34"/>
    <w:rsid w:val="00AA14B5"/>
    <w:rPr>
      <w:lang w:val="en-US"/>
    </w:rPr>
  </w:style>
  <w:style w:type="paragraph" w:customStyle="1" w:styleId="Default">
    <w:name w:val="Default"/>
    <w:rsid w:val="008343FC"/>
    <w:pPr>
      <w:autoSpaceDE w:val="0"/>
      <w:autoSpaceDN w:val="0"/>
      <w:adjustRightInd w:val="0"/>
      <w:spacing w:after="0" w:line="240" w:lineRule="auto"/>
    </w:pPr>
    <w:rPr>
      <w:rFonts w:ascii="Calibri" w:hAnsi="Calibri" w:cs="Calibri"/>
      <w:color w:val="000000"/>
      <w:sz w:val="24"/>
      <w:szCs w:val="24"/>
    </w:rPr>
  </w:style>
  <w:style w:type="character" w:customStyle="1" w:styleId="Heading2Char">
    <w:name w:val="Heading 2 Char"/>
    <w:basedOn w:val="DefaultParagraphFont"/>
    <w:link w:val="Heading2"/>
    <w:uiPriority w:val="9"/>
    <w:rsid w:val="00054A3D"/>
    <w:rPr>
      <w:rFonts w:ascii="Arial" w:eastAsiaTheme="majorEastAsia" w:hAnsi="Arial" w:cstheme="majorBidi"/>
      <w:b/>
      <w:sz w:val="28"/>
      <w:szCs w:val="26"/>
      <w:lang w:val="en-US" w:eastAsia="en-AU"/>
    </w:rPr>
  </w:style>
  <w:style w:type="paragraph" w:styleId="Footer">
    <w:name w:val="footer"/>
    <w:basedOn w:val="Normal"/>
    <w:link w:val="FooterChar"/>
    <w:uiPriority w:val="99"/>
    <w:unhideWhenUsed/>
    <w:rsid w:val="00A74202"/>
    <w:pPr>
      <w:tabs>
        <w:tab w:val="center" w:pos="4513"/>
        <w:tab w:val="right" w:pos="9026"/>
      </w:tabs>
      <w:spacing w:line="240" w:lineRule="auto"/>
    </w:pPr>
  </w:style>
  <w:style w:type="character" w:customStyle="1" w:styleId="FooterChar">
    <w:name w:val="Footer Char"/>
    <w:basedOn w:val="DefaultParagraphFont"/>
    <w:link w:val="Footer"/>
    <w:uiPriority w:val="99"/>
    <w:rsid w:val="00A74202"/>
    <w:rPr>
      <w:rFonts w:ascii="Arial" w:eastAsiaTheme="minorEastAsia" w:hAnsi="Arial" w:cs="Times New Roman"/>
      <w:szCs w:val="24"/>
      <w:lang w:val="en-US" w:eastAsia="en-AU"/>
    </w:rPr>
  </w:style>
  <w:style w:type="paragraph" w:styleId="TOCHeading">
    <w:name w:val="TOC Heading"/>
    <w:basedOn w:val="Heading1"/>
    <w:next w:val="Normal"/>
    <w:uiPriority w:val="39"/>
    <w:unhideWhenUsed/>
    <w:qFormat/>
    <w:rsid w:val="008D5256"/>
    <w:pPr>
      <w:widowControl/>
      <w:kinsoku/>
      <w:spacing w:line="259" w:lineRule="auto"/>
      <w:jc w:val="left"/>
      <w:outlineLvl w:val="9"/>
    </w:pPr>
    <w:rPr>
      <w:rFonts w:asciiTheme="majorHAnsi" w:hAnsiTheme="majorHAnsi"/>
      <w:b w:val="0"/>
      <w:color w:val="2E74B5" w:themeColor="accent1" w:themeShade="BF"/>
      <w:sz w:val="32"/>
      <w:lang w:eastAsia="en-US"/>
    </w:rPr>
  </w:style>
  <w:style w:type="paragraph" w:styleId="TOC1">
    <w:name w:val="toc 1"/>
    <w:basedOn w:val="Normal"/>
    <w:next w:val="Normal"/>
    <w:autoRedefine/>
    <w:uiPriority w:val="39"/>
    <w:unhideWhenUsed/>
    <w:rsid w:val="008D5256"/>
    <w:pPr>
      <w:spacing w:after="100"/>
    </w:pPr>
  </w:style>
  <w:style w:type="paragraph" w:styleId="TOC2">
    <w:name w:val="toc 2"/>
    <w:basedOn w:val="Normal"/>
    <w:next w:val="Normal"/>
    <w:autoRedefine/>
    <w:uiPriority w:val="39"/>
    <w:unhideWhenUsed/>
    <w:rsid w:val="008D5256"/>
    <w:pPr>
      <w:spacing w:after="100"/>
      <w:ind w:left="220"/>
    </w:pPr>
  </w:style>
  <w:style w:type="paragraph" w:styleId="TOC3">
    <w:name w:val="toc 3"/>
    <w:basedOn w:val="Normal"/>
    <w:next w:val="Normal"/>
    <w:autoRedefine/>
    <w:uiPriority w:val="39"/>
    <w:unhideWhenUsed/>
    <w:rsid w:val="008D5256"/>
    <w:pPr>
      <w:spacing w:after="100"/>
      <w:ind w:left="440"/>
    </w:pPr>
  </w:style>
  <w:style w:type="character" w:styleId="Hyperlink">
    <w:name w:val="Hyperlink"/>
    <w:basedOn w:val="DefaultParagraphFont"/>
    <w:uiPriority w:val="99"/>
    <w:unhideWhenUsed/>
    <w:rsid w:val="008D5256"/>
    <w:rPr>
      <w:color w:val="0563C1" w:themeColor="hyperlink"/>
      <w:u w:val="single"/>
    </w:rPr>
  </w:style>
  <w:style w:type="character" w:styleId="PlaceholderText">
    <w:name w:val="Placeholder Text"/>
    <w:basedOn w:val="DefaultParagraphFont"/>
    <w:uiPriority w:val="99"/>
    <w:semiHidden/>
    <w:rsid w:val="008D5256"/>
    <w:rPr>
      <w:color w:val="808080"/>
    </w:rPr>
  </w:style>
  <w:style w:type="character" w:styleId="CommentReference">
    <w:name w:val="annotation reference"/>
    <w:basedOn w:val="DefaultParagraphFont"/>
    <w:uiPriority w:val="99"/>
    <w:semiHidden/>
    <w:unhideWhenUsed/>
    <w:rsid w:val="00983B46"/>
    <w:rPr>
      <w:sz w:val="16"/>
      <w:szCs w:val="16"/>
    </w:rPr>
  </w:style>
  <w:style w:type="paragraph" w:styleId="CommentText">
    <w:name w:val="annotation text"/>
    <w:basedOn w:val="Normal"/>
    <w:link w:val="CommentTextChar"/>
    <w:uiPriority w:val="99"/>
    <w:semiHidden/>
    <w:unhideWhenUsed/>
    <w:rsid w:val="00983B46"/>
    <w:pPr>
      <w:widowControl/>
      <w:kinsoku/>
      <w:spacing w:before="20" w:line="240" w:lineRule="auto"/>
      <w:ind w:right="173"/>
      <w:jc w:val="center"/>
    </w:pPr>
    <w:rPr>
      <w:rFonts w:asciiTheme="minorHAnsi" w:eastAsiaTheme="minorHAnsi" w:hAnsiTheme="minorHAnsi" w:cstheme="minorBidi"/>
      <w:sz w:val="20"/>
      <w:szCs w:val="20"/>
      <w:lang w:eastAsia="en-US"/>
    </w:rPr>
  </w:style>
  <w:style w:type="character" w:customStyle="1" w:styleId="CommentTextChar">
    <w:name w:val="Comment Text Char"/>
    <w:basedOn w:val="DefaultParagraphFont"/>
    <w:link w:val="CommentText"/>
    <w:uiPriority w:val="99"/>
    <w:semiHidden/>
    <w:rsid w:val="00983B46"/>
    <w:rPr>
      <w:sz w:val="20"/>
      <w:szCs w:val="20"/>
      <w:lang w:val="en-US"/>
    </w:rPr>
  </w:style>
  <w:style w:type="paragraph" w:styleId="BalloonText">
    <w:name w:val="Balloon Text"/>
    <w:basedOn w:val="Normal"/>
    <w:link w:val="BalloonTextChar"/>
    <w:uiPriority w:val="99"/>
    <w:semiHidden/>
    <w:unhideWhenUsed/>
    <w:rsid w:val="00983B46"/>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83B46"/>
    <w:rPr>
      <w:rFonts w:ascii="Segoe UI" w:eastAsiaTheme="minorEastAsia" w:hAnsi="Segoe UI" w:cs="Segoe UI"/>
      <w:sz w:val="18"/>
      <w:szCs w:val="18"/>
      <w:lang w:val="en-US" w:eastAsia="en-AU"/>
    </w:rPr>
  </w:style>
  <w:style w:type="table" w:styleId="TableGrid">
    <w:name w:val="Table Grid"/>
    <w:basedOn w:val="TableNormal"/>
    <w:uiPriority w:val="39"/>
    <w:rsid w:val="00D4644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71462313">
      <w:bodyDiv w:val="1"/>
      <w:marLeft w:val="0"/>
      <w:marRight w:val="0"/>
      <w:marTop w:val="0"/>
      <w:marBottom w:val="0"/>
      <w:divBdr>
        <w:top w:val="none" w:sz="0" w:space="0" w:color="auto"/>
        <w:left w:val="none" w:sz="0" w:space="0" w:color="auto"/>
        <w:bottom w:val="none" w:sz="0" w:space="0" w:color="auto"/>
        <w:right w:val="none" w:sz="0" w:space="0" w:color="auto"/>
      </w:divBdr>
    </w:div>
    <w:div w:id="10723102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hyperlink" Target="http://www.eafmlearn.org" TargetMode="External"/><Relationship Id="rId26" Type="http://schemas.openxmlformats.org/officeDocument/2006/relationships/image" Target="media/image16.png"/><Relationship Id="rId39" Type="http://schemas.openxmlformats.org/officeDocument/2006/relationships/image" Target="media/image27.png"/><Relationship Id="rId21" Type="http://schemas.openxmlformats.org/officeDocument/2006/relationships/image" Target="media/image11.png"/><Relationship Id="rId34" Type="http://schemas.openxmlformats.org/officeDocument/2006/relationships/image" Target="media/image22.png"/><Relationship Id="rId42" Type="http://schemas.openxmlformats.org/officeDocument/2006/relationships/image" Target="media/image30.jpeg"/><Relationship Id="rId47" Type="http://schemas.openxmlformats.org/officeDocument/2006/relationships/image" Target="media/image35.png"/><Relationship Id="rId50" Type="http://schemas.openxmlformats.org/officeDocument/2006/relationships/image" Target="media/image38.png"/><Relationship Id="rId55" Type="http://schemas.openxmlformats.org/officeDocument/2006/relationships/image" Target="media/image43.png"/><Relationship Id="rId63" Type="http://schemas.openxmlformats.org/officeDocument/2006/relationships/image" Target="media/image51.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eafmlearn.org" TargetMode="External"/><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24" Type="http://schemas.openxmlformats.org/officeDocument/2006/relationships/image" Target="media/image14.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image" Target="media/image45.png"/><Relationship Id="rId61" Type="http://schemas.openxmlformats.org/officeDocument/2006/relationships/image" Target="media/image49.png"/><Relationship Id="rId10" Type="http://schemas.openxmlformats.org/officeDocument/2006/relationships/image" Target="media/image3.emf"/><Relationship Id="rId19" Type="http://schemas.openxmlformats.org/officeDocument/2006/relationships/image" Target="media/image9.png"/><Relationship Id="rId31" Type="http://schemas.openxmlformats.org/officeDocument/2006/relationships/footer" Target="footer2.xml"/><Relationship Id="rId44" Type="http://schemas.openxmlformats.org/officeDocument/2006/relationships/image" Target="media/image32.png"/><Relationship Id="rId52" Type="http://schemas.openxmlformats.org/officeDocument/2006/relationships/image" Target="media/image40.gif"/><Relationship Id="rId60" Type="http://schemas.openxmlformats.org/officeDocument/2006/relationships/image" Target="media/image48.pn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footer" Target="footer1.xml"/><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image" Target="media/image44.png"/><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9.jpeg"/><Relationship Id="rId3" Type="http://schemas.openxmlformats.org/officeDocument/2006/relationships/styles" Target="styles.xml"/><Relationship Id="rId12" Type="http://schemas.openxmlformats.org/officeDocument/2006/relationships/image" Target="media/image5.emf"/><Relationship Id="rId17" Type="http://schemas.openxmlformats.org/officeDocument/2006/relationships/hyperlink" Target="http://www.eafmlearn.org" TargetMode="External"/><Relationship Id="rId25" Type="http://schemas.openxmlformats.org/officeDocument/2006/relationships/image" Target="media/image15.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F5B0E3-87A5-466B-9028-1ABA5F394E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47</TotalTime>
  <Pages>1</Pages>
  <Words>20469</Words>
  <Characters>116676</Characters>
  <Application>Microsoft Office Word</Application>
  <DocSecurity>0</DocSecurity>
  <Lines>972</Lines>
  <Paragraphs>273</Paragraphs>
  <ScaleCrop>false</ScaleCrop>
  <HeadingPairs>
    <vt:vector size="4" baseType="variant">
      <vt:variant>
        <vt:lpstr>Title</vt:lpstr>
      </vt:variant>
      <vt:variant>
        <vt:i4>1</vt:i4>
      </vt:variant>
      <vt:variant>
        <vt:lpstr>Headings</vt:lpstr>
      </vt:variant>
      <vt:variant>
        <vt:i4>85</vt:i4>
      </vt:variant>
    </vt:vector>
  </HeadingPairs>
  <TitlesOfParts>
    <vt:vector size="86" baseType="lpstr">
      <vt:lpstr/>
      <vt:lpstr/>
      <vt:lpstr/>
      <vt:lpstr/>
      <vt:lpstr/>
      <vt:lpstr/>
      <vt:lpstr/>
      <vt:lpstr/>
      <vt:lpstr>1. BROCHURES</vt:lpstr>
      <vt:lpstr>    EAFM brochure</vt:lpstr>
      <vt:lpstr>    Essential EAFM flyer</vt:lpstr>
      <vt:lpstr>    LEAD flyer</vt:lpstr>
      <vt:lpstr/>
      <vt:lpstr/>
      <vt:lpstr/>
      <vt:lpstr/>
      <vt:lpstr/>
      <vt:lpstr/>
      <vt:lpstr/>
      <vt:lpstr/>
      <vt:lpstr/>
      <vt:lpstr/>
      <vt:lpstr/>
      <vt:lpstr/>
      <vt:lpstr/>
      <vt:lpstr/>
      <vt:lpstr/>
      <vt:lpstr>2. CONVERSATIONS</vt:lpstr>
      <vt:lpstr>    One and two minute scripts for engaging with LEADers</vt:lpstr>
      <vt:lpstr>    “Hot news” and the LEAD course</vt:lpstr>
      <vt:lpstr>    Why EAFM?</vt:lpstr>
      <vt:lpstr>    What is EAFM?</vt:lpstr>
      <vt:lpstr>    EAFM Frequently asked questions (FAQs) </vt:lpstr>
      <vt:lpstr>3. ANIMATIONS</vt:lpstr>
      <vt:lpstr>    /EAFM governance frameworks</vt:lpstr>
      <vt:lpstr>    Policy trade-offs</vt:lpstr>
      <vt:lpstr>    </vt:lpstr>
      <vt:lpstr>    </vt:lpstr>
      <vt:lpstr>4. VIDEOS</vt:lpstr>
      <vt:lpstr>    </vt:lpstr>
      <vt:lpstr>    </vt:lpstr>
      <vt:lpstr>    </vt:lpstr>
      <vt:lpstr>    </vt:lpstr>
      <vt:lpstr>    Full EAFM video video </vt:lpstr>
      <vt:lpstr>    Short EAFM video (without principles and case study)</vt:lpstr>
      <vt:lpstr>    </vt:lpstr>
      <vt:lpstr>    Principles of EAFM (extract)</vt:lpstr>
      <vt:lpstr>    </vt:lpstr>
      <vt:lpstr>    Samar Sea Case Study (extract)</vt:lpstr>
      <vt:lpstr/>
      <vt:lpstr/>
      <vt:lpstr/>
      <vt:lpstr/>
      <vt:lpstr/>
      <vt:lpstr/>
      <vt:lpstr/>
      <vt:lpstr/>
      <vt:lpstr/>
      <vt:lpstr>5. POSTERS</vt:lpstr>
      <vt:lpstr>    </vt:lpstr>
      <vt:lpstr>    Posters 1 - 8</vt:lpstr>
      <vt:lpstr/>
      <vt:lpstr/>
      <vt:lpstr/>
      <vt:lpstr/>
      <vt:lpstr/>
      <vt:lpstr>6. POWERPOINT</vt:lpstr>
      <vt:lpstr>    The why and what of EAFM</vt:lpstr>
      <vt:lpstr>    </vt:lpstr>
      <vt:lpstr/>
      <vt:lpstr/>
      <vt:lpstr/>
      <vt:lpstr/>
      <vt:lpstr/>
      <vt:lpstr/>
      <vt:lpstr>7. CONSULTATIONS/MEETINGS</vt:lpstr>
      <vt:lpstr>    Checklist for organising a high level consultation </vt:lpstr>
      <vt:lpstr>    EAFM High-level Consultation for Leaders, Executives and Decision Makers (LEAD) </vt:lpstr>
      <vt:lpstr>    EAFM High-level Consultation for Leaders, Executives and Decision Makers (LEAD) </vt:lpstr>
      <vt:lpstr>    EAFM High-level Consultation for Leaders, Executives and Decision Makers (LEAD) </vt:lpstr>
      <vt:lpstr>8. REFERENCE MATERIAL</vt:lpstr>
      <vt:lpstr>General Reference Material</vt:lpstr>
      <vt:lpstr>    Common issues in fisheries </vt:lpstr>
      <vt:lpstr>    The seven principles of EAFM</vt:lpstr>
      <vt:lpstr>    How many EAFM-type actions are you already doing and how are they linked?</vt:lpstr>
      <vt:lpstr>    Terminology: legislation, policies and management plans</vt:lpstr>
    </vt:vector>
  </TitlesOfParts>
  <Company/>
  <LinksUpToDate>false</LinksUpToDate>
  <CharactersWithSpaces>136872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Derek Staples</dc:creator>
  <cp:keywords/>
  <dc:description/>
  <cp:lastModifiedBy>Derek Staples</cp:lastModifiedBy>
  <cp:revision>22</cp:revision>
  <cp:lastPrinted>2016-09-15T00:03:00Z</cp:lastPrinted>
  <dcterms:created xsi:type="dcterms:W3CDTF">2016-11-24T06:46:00Z</dcterms:created>
  <dcterms:modified xsi:type="dcterms:W3CDTF">2016-11-24T08:32:00Z</dcterms:modified>
</cp:coreProperties>
</file>